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tasz6y2kk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Mapas de Posicionamiento, Resultados de la Encuesta y Plantilla de Objetivos SMART por Industria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ctbd4by30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Manufacturing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bpkluug6a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La empresa se encuentra en el cuadrante </w:t>
      </w:r>
      <w:r w:rsidDel="00000000" w:rsidR="00000000" w:rsidRPr="00000000">
        <w:rPr>
          <w:i w:val="1"/>
          <w:rtl w:val="0"/>
        </w:rPr>
        <w:t xml:space="preserve">Alta Competencia/Baja Adopción</w:t>
      </w:r>
      <w:r w:rsidDel="00000000" w:rsidR="00000000" w:rsidRPr="00000000">
        <w:rPr>
          <w:rtl w:val="0"/>
        </w:rPr>
        <w:t xml:space="preserve">, indicando urgencia para avanzar en IA para mantenerse competitiva.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hps6zhdig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6/10.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"Apoyan cuando los beneficios son claros".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 pero necesita mejoras".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limitado de cursos en línea y talleres externos.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kp75khowe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6.968139773895"/>
        <w:gridCol w:w="1289.044193216855"/>
        <w:gridCol w:w="2241.397738951696"/>
        <w:gridCol w:w="2342.4049331963"/>
        <w:gridCol w:w="1260.1849948612537"/>
        <w:tblGridChange w:id="0">
          <w:tblGrid>
            <w:gridCol w:w="2226.968139773895"/>
            <w:gridCol w:w="1289.044193216855"/>
            <w:gridCol w:w="2241.397738951696"/>
            <w:gridCol w:w="2342.4049331963"/>
            <w:gridCol w:w="1260.18499486125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Reducir tiempos de inactividad en maquinaria crítica.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Reducir en un 30%.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Sí, con datos de mantenimiento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Impacta directamente en costos y productividad.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12 meses.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md9cuouje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Retail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xy17st3bw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Moderada Competencia/Baja Adopción</w:t>
      </w:r>
      <w:r w:rsidDel="00000000" w:rsidR="00000000" w:rsidRPr="00000000">
        <w:rPr>
          <w:rtl w:val="0"/>
        </w:rPr>
        <w:t xml:space="preserve">, identificando oportunidades para diferenciarse con IA personalizada.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22nrkbhmq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8/10.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"Proactivamente promueven innovación".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"Muy eficaz".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frecuente de talleres externos y cursos en línea.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1biv37tin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.693730729702"/>
        <w:gridCol w:w="1750.7913669064749"/>
        <w:gridCol w:w="1909.5169578622815"/>
        <w:gridCol w:w="2068.2425488180884"/>
        <w:gridCol w:w="1245.7553956834531"/>
        <w:tblGridChange w:id="0">
          <w:tblGrid>
            <w:gridCol w:w="2385.693730729702"/>
            <w:gridCol w:w="1750.7913669064749"/>
            <w:gridCol w:w="1909.5169578622815"/>
            <w:gridCol w:w="2068.2425488180884"/>
            <w:gridCol w:w="1245.755395683453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Implementar IA para personalizar promociones y ofertas.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Incrementar ventas en un 15%.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Sí, integrando IA en el CRM existente.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Mejora la experiencia del cliente y la retención.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 meses.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89zv5kosh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Healthcare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3wbswcmc6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 Competencia/Moderada Adopción</w:t>
      </w:r>
      <w:r w:rsidDel="00000000" w:rsidR="00000000" w:rsidRPr="00000000">
        <w:rPr>
          <w:rtl w:val="0"/>
        </w:rPr>
        <w:t xml:space="preserve">, identificando oportunidades para priorizar áreas críticas como diagnóstico.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ejne6ft25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7/10.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"Cautelosos pero abiertos".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 pero necesita mejoras".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Predominio de capacitación en el trabajo.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8w6815r82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6.7009249743064"/>
        <w:gridCol w:w="1721.9321685508737"/>
        <w:gridCol w:w="2053.8129496402876"/>
        <w:gridCol w:w="1866.2281603288798"/>
        <w:gridCol w:w="1231.3257965056525"/>
        <w:tblGridChange w:id="0">
          <w:tblGrid>
            <w:gridCol w:w="2486.7009249743064"/>
            <w:gridCol w:w="1721.9321685508737"/>
            <w:gridCol w:w="2053.8129496402876"/>
            <w:gridCol w:w="1866.2281603288798"/>
            <w:gridCol w:w="1231.32579650565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Implementar IA para priorizar diagnósticos críticos en radiografías.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Reducir tiempos de respuesta en un 40%.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Sí, con herramientas de análisis de imágenes.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Mejora la atención y resultados del paciente.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8 meses.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i4q3oyzwx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Financial Services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xeey2ilin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 Competencia/Baja Adopción</w:t>
      </w:r>
      <w:r w:rsidDel="00000000" w:rsidR="00000000" w:rsidRPr="00000000">
        <w:rPr>
          <w:rtl w:val="0"/>
        </w:rPr>
        <w:t xml:space="preserve">, identificando vulnerabilidad a fraudes como prioridad crítica.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upk95r44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6/10.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"Apoyan cuando los beneficios son claros".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eficaz".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ocasional de cursos en línea.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wpp5958fk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7.9753340185"/>
        <w:gridCol w:w="1678.6433710174717"/>
        <w:gridCol w:w="1822.9393627954778"/>
        <w:gridCol w:w="2299.116135662898"/>
        <w:gridCol w:w="1231.3257965056525"/>
        <w:tblGridChange w:id="0">
          <w:tblGrid>
            <w:gridCol w:w="2327.9753340185"/>
            <w:gridCol w:w="1678.6433710174717"/>
            <w:gridCol w:w="1822.9393627954778"/>
            <w:gridCol w:w="2299.116135662898"/>
            <w:gridCol w:w="1231.32579650565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Implementar IA para detección de fraudes en tiempo real.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Reducir pérdidas por fraude en un 20%.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Sí, con datos históricos disponibles.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Mejora la confianza del cliente y reduce riesgos financieros.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6 meses.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264pjh2b1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Logistics and Transportation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pi3i2l0y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Moderada Competencia/Baja Adopción</w:t>
      </w:r>
      <w:r w:rsidDel="00000000" w:rsidR="00000000" w:rsidRPr="00000000">
        <w:rPr>
          <w:rtl w:val="0"/>
        </w:rPr>
        <w:t xml:space="preserve">, enfocándose en eficiencia de rutas como ventaja competitiva.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gm1xmkpcu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7/10.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"Proactivamente promueven innovación".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"Muy eficaz".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frecuente de talleres y entrenamientos en el trabajo.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x5a8kt2gb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.762223365929"/>
        <w:gridCol w:w="1970.2727740607306"/>
        <w:gridCol w:w="1811.3021101389604"/>
        <w:gridCol w:w="2071.4359238291304"/>
        <w:gridCol w:w="1233.2269686052496"/>
        <w:tblGridChange w:id="0">
          <w:tblGrid>
            <w:gridCol w:w="2273.762223365929"/>
            <w:gridCol w:w="1970.2727740607306"/>
            <w:gridCol w:w="1811.3021101389604"/>
            <w:gridCol w:w="2071.4359238291304"/>
            <w:gridCol w:w="1233.226968605249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Implementar IA para optimización de rutas de entrega.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Reducir costos de combustible en un 15%.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Sí, integrando IA con sistemas GPS.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Incrementa la eficiencia operativa y reduce costos.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 meses.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proporciona una guía sólida para cada caso, mostrando cómo se pueden adaptar las herramientas a diferentes industrias y necesidades específicas. ¿Te gustaría más ejemplos o profundizar en algún caso en particular?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zohtd98lh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Education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hckw55lv4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Baja Competencia/Baja Adopción</w:t>
      </w:r>
      <w:r w:rsidDel="00000000" w:rsidR="00000000" w:rsidRPr="00000000">
        <w:rPr>
          <w:rtl w:val="0"/>
        </w:rPr>
        <w:t xml:space="preserve">, indicando oportunidad de ser un pionero en el uso de IA para la retención estudiantil.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xki8jxxxu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7/10.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"Cautelosos pero abiertos".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eficaz".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Predominio de talleres internos.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6z168wz6x6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3.4121274409044"/>
        <w:gridCol w:w="1707.502569373073"/>
        <w:gridCol w:w="2169.2497430626927"/>
        <w:gridCol w:w="1808.5097636176772"/>
        <w:gridCol w:w="1231.3257965056525"/>
        <w:tblGridChange w:id="0">
          <w:tblGrid>
            <w:gridCol w:w="2443.4121274409044"/>
            <w:gridCol w:w="1707.502569373073"/>
            <w:gridCol w:w="2169.2497430626927"/>
            <w:gridCol w:w="1808.5097636176772"/>
            <w:gridCol w:w="1231.32579650565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identificar estudiantes en riesgo de abandono.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Reducir la tasa de abandono en un 20%.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usando datos históricos de rendimiento y asistencia.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 la retención y la calidad educativa.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año.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05kni9a14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Hospitality and Tourism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xuifnvl00j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Moderada Competencia/Baja Adopción</w:t>
      </w:r>
      <w:r w:rsidDel="00000000" w:rsidR="00000000" w:rsidRPr="00000000">
        <w:rPr>
          <w:rtl w:val="0"/>
        </w:rPr>
        <w:t xml:space="preserve">, enfocándose en la personalización de ofertas como diferenciador.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kipzquyvkd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8/10.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"Proactivamente promueven innovación".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"Muy eficaz".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de talleres externos y cursos en línea.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paujb3jvog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6.834532374101"/>
        <w:gridCol w:w="1721.9321685508737"/>
        <w:gridCol w:w="1952.8057553956833"/>
        <w:gridCol w:w="2111.5313463514904"/>
        <w:gridCol w:w="1216.896197327852"/>
        <w:tblGridChange w:id="0">
          <w:tblGrid>
            <w:gridCol w:w="2356.834532374101"/>
            <w:gridCol w:w="1721.9321685508737"/>
            <w:gridCol w:w="1952.8057553956833"/>
            <w:gridCol w:w="2111.5313463514904"/>
            <w:gridCol w:w="1216.89619732785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personalizar ofertas de clientes frecuentes.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Incrementar reservas en un 25%.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integrando IA en la plataforma de reservas.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 la lealtad del cliente y los ingresos recurrentes.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meses.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5698kr5aj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Technology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5febxsuga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 Competencia/Moderada Adopción</w:t>
      </w:r>
      <w:r w:rsidDel="00000000" w:rsidR="00000000" w:rsidRPr="00000000">
        <w:rPr>
          <w:rtl w:val="0"/>
        </w:rPr>
        <w:t xml:space="preserve">, destacando la oportunidad de optimizar procesos internos con IA.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lhft7x4ji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9/10.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"Proactivamente promueven innovación".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"Muy eficaz".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Cursos en línea y mentorías internas.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z7el13grv3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1.130524152107"/>
        <w:gridCol w:w="1447.7697841726617"/>
        <w:gridCol w:w="1822.9393627954778"/>
        <w:gridCol w:w="2342.4049331963"/>
        <w:gridCol w:w="1245.7553956834531"/>
        <w:tblGridChange w:id="0">
          <w:tblGrid>
            <w:gridCol w:w="2501.130524152107"/>
            <w:gridCol w:w="1447.7697841726617"/>
            <w:gridCol w:w="1822.9393627954778"/>
            <w:gridCol w:w="2342.4049331963"/>
            <w:gridCol w:w="1245.755395683453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estimar tiempos de proyectos de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Reducir retrasos en un 30%.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con datos de proyectos pasados.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 la satisfacción del cliente y la eficiencia interna.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meses.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um2wu2rsa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Agriculture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dso16adxp7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Baja Competencia/Baja Adopción</w:t>
      </w:r>
      <w:r w:rsidDel="00000000" w:rsidR="00000000" w:rsidRPr="00000000">
        <w:rPr>
          <w:rtl w:val="0"/>
        </w:rPr>
        <w:t xml:space="preserve">, presentando una oportunidad de ventaja temprana con monitoreo predictivo.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ylhqqi6yl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6/10.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"Cautelosos pero abiertos".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eficaz".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Escasa, con necesidad de mayor formación técnica.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8pbmowsjt9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8.715313463515"/>
        <w:gridCol w:w="1592.065775950668"/>
        <w:gridCol w:w="1938.3761562178827"/>
        <w:gridCol w:w="1880.6577595066803"/>
        <w:gridCol w:w="1260.1849948612537"/>
        <w:tblGridChange w:id="0">
          <w:tblGrid>
            <w:gridCol w:w="2688.715313463515"/>
            <w:gridCol w:w="1592.065775950668"/>
            <w:gridCol w:w="1938.3761562178827"/>
            <w:gridCol w:w="1880.6577595066803"/>
            <w:gridCol w:w="1260.18499486125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monitorear cultivos y predecir rendimientos.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Mejorar la precisión en un 25%.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con sensores IoT y datos satelitales.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Aumenta la eficiencia y reduce pérdidas.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año.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oiqzzb33iv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Energy and Utilities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vouomdvozu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 Competencia/Moderada Adopción</w:t>
      </w:r>
      <w:r w:rsidDel="00000000" w:rsidR="00000000" w:rsidRPr="00000000">
        <w:rPr>
          <w:rtl w:val="0"/>
        </w:rPr>
        <w:t xml:space="preserve">, con énfasis en mantenimiento predictivo como optimización clave.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v2ybdzkqy9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7/10.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"Apoyan cuando los beneficios son claros".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eficaz".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moderado de talleres internos.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l65s42zg46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1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0.6073082861553"/>
        <w:gridCol w:w="1883.5615028306743"/>
        <w:gridCol w:w="1840.2058672156459"/>
        <w:gridCol w:w="1811.3021101389604"/>
        <w:gridCol w:w="1204.3232115285641"/>
        <w:tblGridChange w:id="0">
          <w:tblGrid>
            <w:gridCol w:w="2620.6073082861553"/>
            <w:gridCol w:w="1883.5615028306743"/>
            <w:gridCol w:w="1840.2058672156459"/>
            <w:gridCol w:w="1811.3021101389604"/>
            <w:gridCol w:w="1204.323211528564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mantenimiento predictivo en infraestructura eléctrica.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Reducir interrupciones en un 40%.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con sensores IoT y modelos predictivos.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 la confiabilidad del servicio.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 meses.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ar4lgtcku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Media and Entertainment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9yik2v0aq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Alta.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 Competencia/Baja Adopción</w:t>
      </w:r>
      <w:r w:rsidDel="00000000" w:rsidR="00000000" w:rsidRPr="00000000">
        <w:rPr>
          <w:rtl w:val="0"/>
        </w:rPr>
        <w:t xml:space="preserve">, identificando la personalización como clave estratégica.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w4yxoj36pr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8/10.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"Proactivamente promueven innovación".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"Muy eficaz".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Uso intensivo de cursos en línea.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wr7ppou2yf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1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4.05849153412"/>
        <w:gridCol w:w="1935.3925089789639"/>
        <w:gridCol w:w="2108.2811698306823"/>
        <w:gridCol w:w="1690.4669061056952"/>
        <w:gridCol w:w="1171.8009235505388"/>
        <w:tblGridChange w:id="0">
          <w:tblGrid>
            <w:gridCol w:w="2454.05849153412"/>
            <w:gridCol w:w="1935.3925089789639"/>
            <w:gridCol w:w="2108.2811698306823"/>
            <w:gridCol w:w="1690.4669061056952"/>
            <w:gridCol w:w="1171.800923550538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personalizar recomendaciones de contenido.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Incrementar el tiempo de visualización en un 20%.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con datos de comportamiento del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 la retención de suscriptores.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meses.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erzm12k09y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Construction and Real Estate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n0gg1egqjn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Competencia:</w:t>
      </w:r>
      <w:r w:rsidDel="00000000" w:rsidR="00000000" w:rsidRPr="00000000">
        <w:rPr>
          <w:rtl w:val="0"/>
        </w:rPr>
        <w:t xml:space="preserve"> Moderada.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IA:</w:t>
      </w:r>
      <w:r w:rsidDel="00000000" w:rsidR="00000000" w:rsidRPr="00000000">
        <w:rPr>
          <w:rtl w:val="0"/>
        </w:rPr>
        <w:t xml:space="preserve"> Baja.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Moderada Competencia/Baja Adopción</w:t>
      </w:r>
      <w:r w:rsidDel="00000000" w:rsidR="00000000" w:rsidRPr="00000000">
        <w:rPr>
          <w:rtl w:val="0"/>
        </w:rPr>
        <w:t xml:space="preserve">, con foco en optimización de costos y predicción de demanda.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k5vdv07o85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de la Encuesta: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Empleados al Cambio:</w:t>
      </w:r>
      <w:r w:rsidDel="00000000" w:rsidR="00000000" w:rsidRPr="00000000">
        <w:rPr>
          <w:rtl w:val="0"/>
        </w:rPr>
        <w:t xml:space="preserve"> Promedio de 7/10.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Actitud de Líderes hacia la Innovación:</w:t>
      </w:r>
      <w:r w:rsidDel="00000000" w:rsidR="00000000" w:rsidRPr="00000000">
        <w:rPr>
          <w:rtl w:val="0"/>
        </w:rPr>
        <w:t xml:space="preserve"> "Cautelosos pero abiertos".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Interna:</w:t>
      </w:r>
      <w:r w:rsidDel="00000000" w:rsidR="00000000" w:rsidRPr="00000000">
        <w:rPr>
          <w:rtl w:val="0"/>
        </w:rPr>
        <w:t xml:space="preserve"> "Algo eficaz".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Limitada a talleres externos.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6ef5eaxsgu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Plantilla SMART:</w:t>
      </w:r>
    </w:p>
    <w:tbl>
      <w:tblPr>
        <w:tblStyle w:val="Table1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.693730729702"/>
        <w:gridCol w:w="1491.0585817060637"/>
        <w:gridCol w:w="2082.672147995889"/>
        <w:gridCol w:w="2169.2497430626927"/>
        <w:gridCol w:w="1231.3257965056525"/>
        <w:tblGridChange w:id="0">
          <w:tblGrid>
            <w:gridCol w:w="2385.693730729702"/>
            <w:gridCol w:w="1491.0585817060637"/>
            <w:gridCol w:w="2082.672147995889"/>
            <w:gridCol w:w="2169.2497430626927"/>
            <w:gridCol w:w="1231.32579650565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Definido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IA para predicción de demanda de bienes raíces.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Mejorar precisión en un 25%.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Sí, con datos históricos y tendencias del mercado.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 la capacidad de planificación y ventas.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año.</w:t>
            </w:r>
          </w:p>
        </w:tc>
      </w:tr>
    </w:tbl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deseas más personalización o ejemplos detallados para alguna industria, avísame y lo trabajamos. 🚀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