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u0ppp0fo2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Big Picture y Solución para Empresa de Cobranzas en el Segmento BPO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sjth8l6up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Mapa de Posicionamiento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23ey54bfw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Ejes Definidos: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 Horizontal:</w:t>
      </w:r>
      <w:r w:rsidDel="00000000" w:rsidR="00000000" w:rsidRPr="00000000">
        <w:rPr>
          <w:rtl w:val="0"/>
        </w:rPr>
        <w:t xml:space="preserve"> Nivel de Adopción de IA.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Baja → Alta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 Vertical:</w:t>
      </w:r>
      <w:r w:rsidDel="00000000" w:rsidR="00000000" w:rsidRPr="00000000">
        <w:rPr>
          <w:rtl w:val="0"/>
        </w:rPr>
        <w:t xml:space="preserve"> Competencia en el Mercado BPO en Colombia.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Baja → Alta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ad2lr1xtn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Ubicación de la Empresa: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Alta.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mercado de BPO en Colombia es muy competitivo, con empresas buscando diferenciarse a través de costos operativos bajos y servicios eficientes.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Actualmente no tienen herramientas de IA implementadas, pero la oportunidad de reducir costos con IA es significativa.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bks42ubkk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Conclusión del Mapa: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empresa se encuentra en el cuadrante </w:t>
      </w:r>
      <w:r w:rsidDel="00000000" w:rsidR="00000000" w:rsidRPr="00000000">
        <w:rPr>
          <w:i w:val="1"/>
          <w:rtl w:val="0"/>
        </w:rPr>
        <w:t xml:space="preserve">Alta Competencia/Baja Adopción</w:t>
      </w:r>
      <w:r w:rsidDel="00000000" w:rsidR="00000000" w:rsidRPr="00000000">
        <w:rPr>
          <w:rtl w:val="0"/>
        </w:rPr>
        <w:t xml:space="preserve">, indicando una oportunidad inmediata de diferenciarse al reducir costos operativos y mejorar márgenes con la adopción de 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rmxbxlyk3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Tabla de Objetivos SMART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3.724987172909"/>
        <w:gridCol w:w="1618.429964084146"/>
        <w:gridCol w:w="2007.4294510005132"/>
        <w:gridCol w:w="1993.0220625962033"/>
        <w:gridCol w:w="1157.393535146229"/>
        <w:tblGridChange w:id="0">
          <w:tblGrid>
            <w:gridCol w:w="2583.724987172909"/>
            <w:gridCol w:w="1618.429964084146"/>
            <w:gridCol w:w="2007.4294510005132"/>
            <w:gridCol w:w="1993.0220625962033"/>
            <w:gridCol w:w="1157.39353514622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Implementar IA para automatizar la creación de perfiles de deudores morosos.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Reducir el costo operativo en un 25%.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Sí, integrando tecnologías de extracción y análisis de datos existentes.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Impacta directamente en la rentabilidad de la operación.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9 meses.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sistema de IA conversacional para automatizar contactos iniciales con deudores.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Aumentar la eficiencia del call center en un 30%.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Sí, utilizando asistentes virtuales basados en 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Mejora la experiencia del cliente y reduce costos de personal.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12 meses.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eookkkado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Sugerencia de Adopción de IA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2khjfh2lb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Automatización de Perfiles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Recomendada: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Sistemas de extracción de datos y procesamiento de lenguaje natural (NLP) para analizar documentos.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con APIs de terceros para obtener información en tiempo real de bases de datos públicas o privadas.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Cómo Funciona: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una herramienta que automatice la recopilación y análisis de información de los deudores desde múltiples fuentes.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 IA para validar datos, identificar patrones y crear perfiles automáticamente, reduciendo el esfuerzo manual.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ssmn8ygkq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Contacto Automatizado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Recomendada: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Asistentes virtuales basados en IA para gestionar interacciones iniciales con deudores.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Modelos de IA que analicen la probabilidad de recuperación de deuda según patrones de comportamiento.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Cómo Funciona: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Automatizar las primeras fases del contacto con el deudor para informar sobre su deuda y proponer opciones de conciliación mediante canales como chatbots o IVR inteligentes.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Escalar a agentes humanos solo los casos complejos.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jf58w38iz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Capacidades Tecnológicas Necesarias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 de Datos: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con sistemas de terceros (APIs) para obtener información relevante del deudor.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Bases de datos centralizadas y seguras para almacenar perfiles y resultados de análisis.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 de Procesamiento de Documentos: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herramientas de OCR avanzadas para digitalizar documentos manuales.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Procesamiento de lenguaje natural (NLP) para interpretar textos y extraer insights.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 Conversacional: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 de asistentes virtuales con capacidades multicanal (voz, chat, email).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 que clasifique automáticamente la probabilidad de conciliación del deudor.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Capacidades de Análisis Predictivo: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Modelos de machine learning para priorizar casos con mayor probabilidad de recuperación.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 en la Nube: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Sistemas escalables para gestionar grandes volúmenes de datos y operaciones en tiempo real.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cv7aueftj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Guía de Cultura Organizacional y Gestión de Cambio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yj9jxo9z7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Buenas Prácticas: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Formación del Personal: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Capacitar a los empleados en el uso de herramientas de IA.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Explicar cómo la IA complementará sus tareas, eliminando el miedo al reemplazo laboral.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Transparente: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Informar a todos los niveles sobre los objetivos del proyecto y cómo beneficiará a la organización.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canales de retroalimentación para resolver dudas o preocupaciones.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Progresiva: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las soluciones de manera gradual, comenzando con áreas críticas como la creación de perfiles.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Ajustar los procesos según los resultados obtenidos antes de expandir la implementación.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Involucramiento del Liderazgo: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Garantizar que los líderes apoyen activamente el proyecto y comuniquen su importancia.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Asignar recursos específicos para la adopción y seguimiento de la IA.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Fomento de la Innovación: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Establecer un equipo de innovación que evalúe constantemente nuevas oportunidades para aplicar IA en la operación.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i8va8wi0k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Caso de Éxito: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empresa de cobranzas similar implementó IA para automatizar la creación de perfiles de deudores, reduciendo el tiempo requerido por caso en un 40%. Adicionalmente, un asistente virtual gestionó el 60% de las llamadas iniciales, reduciendo los costos de operación del call center en un 30%. Esto permitió aumentar los márgenes de utilidad en un 15% durante el primer año.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xi1msji0n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la Solución: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Potencial: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Reducción significativa de costos operativos.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Aumento en la eficiencia operativa y en la rentabilidad.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la experiencia del cliente al recibir respuestas más rápidas y precisas.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abordar los altos costos operativos de tu empresa de cobranzas y mejorar la eficiencia mediante la adopción de inteligencia artificial (IA), es fundamental identificar soluciones tecnológicas adecuadas y proveedores confiables en Colombia. A continuación, se detallan las tecnologías recomendadas, proveedores potenciales y consideraciones clave para la implementación exitosa de estas soluciones.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ejm47l6w2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Tecnologías Recomendadas para la Automatización de Cobranzas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Automatización de la Creación de Perfiles de Deudores: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Procesamiento de Lenguaje Natural (NLP):</w:t>
      </w:r>
      <w:r w:rsidDel="00000000" w:rsidR="00000000" w:rsidRPr="00000000">
        <w:rPr>
          <w:rtl w:val="0"/>
        </w:rPr>
        <w:t xml:space="preserve"> Permite analizar y extraer información relevante de documentos y comunicaciones escritas.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Extracción de Datos:</w:t>
      </w:r>
      <w:r w:rsidDel="00000000" w:rsidR="00000000" w:rsidRPr="00000000">
        <w:rPr>
          <w:rtl w:val="0"/>
        </w:rPr>
        <w:t xml:space="preserve"> Automatizan la recopilación de información desde diversas fuentes, reduciendo la necesidad de intervención manual.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Automatización del Contacto con Deudores: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Asistentes Virtuales (Chatbots y Voicebots):</w:t>
      </w:r>
      <w:r w:rsidDel="00000000" w:rsidR="00000000" w:rsidRPr="00000000">
        <w:rPr>
          <w:rtl w:val="0"/>
        </w:rPr>
        <w:t xml:space="preserve"> Gestionan interacciones iniciales con deudores, proporcionando información y negociando pagos de manera automatizada.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Respuesta de Voz Interactiva (IVR) Inteligentes:</w:t>
      </w:r>
      <w:r w:rsidDel="00000000" w:rsidR="00000000" w:rsidRPr="00000000">
        <w:rPr>
          <w:rtl w:val="0"/>
        </w:rPr>
        <w:t xml:space="preserve"> Manejan llamadas entrantes y salientes, guiando a los deudores a través de opciones predefinidas para resolver sus deudas.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jcfrpsaj2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Proveedores de Soluciones de IA para Cobranzas en Colombia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se presentan algunos proveedores que ofrecen soluciones de IA aplicables a la gestión de cobranzas: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Colektia</w:t>
        <w:br w:type="textWrapping"/>
      </w:r>
      <w:r w:rsidDel="00000000" w:rsidR="00000000" w:rsidRPr="00000000">
        <w:rPr>
          <w:rtl w:val="0"/>
        </w:rPr>
        <w:t xml:space="preserve"> Especializada en cobranza digital basada en inteligencia artificial, Colektia ofrece soluciones que analizan carteras y ejecutan estrategias optimizadas para la recuperación de deudas.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SmartIA Power Hub</w:t>
        <w:br w:type="textWrapping"/>
      </w:r>
      <w:r w:rsidDel="00000000" w:rsidR="00000000" w:rsidRPr="00000000">
        <w:rPr>
          <w:rtl w:val="0"/>
        </w:rPr>
        <w:t xml:space="preserve"> Esta suite integral permite automatizar, monitorear y obtener insights de las campañas de cobranza, optimizando procesos y maximizando la productividad del equipo.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Inceptia</w:t>
        <w:br w:type="textWrapping"/>
      </w:r>
      <w:r w:rsidDel="00000000" w:rsidR="00000000" w:rsidRPr="00000000">
        <w:rPr>
          <w:rtl w:val="0"/>
        </w:rPr>
        <w:t xml:space="preserve"> Ofrece una plataforma de voice bots y chat bots basados en inteligencia artificial para la automatización de diálogos con clientes y gestión de cobranzas, abarcando desde pre-mora hasta etapas pre-judiciales.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WeKall</w:t>
        <w:br w:type="textWrapping"/>
      </w:r>
      <w:r w:rsidDel="00000000" w:rsidR="00000000" w:rsidRPr="00000000">
        <w:rPr>
          <w:rtl w:val="0"/>
        </w:rPr>
        <w:t xml:space="preserve"> Proporciona soluciones de telefonía en la nube y conversaciones impulsadas por inteligencia artificial, adecuadas para equipos de ventas, servicio al cliente y cobranza.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Audara</w:t>
        <w:br w:type="textWrapping"/>
      </w:r>
      <w:r w:rsidDel="00000000" w:rsidR="00000000" w:rsidRPr="00000000">
        <w:rPr>
          <w:rtl w:val="0"/>
        </w:rPr>
        <w:t xml:space="preserve"> Ofrece una plataforma omnicanal que integra múltiples canales de comunicación y herramientas como VoIP, call center, chat en vivo, WhatsApp, redes sociales, chatbots, voicebots, CRM, entre otros, potenciados con inteligencia artificial.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s96er24kk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Consideraciones para la Implementación de Soluciones de IA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Evaluación de Infraestructura Tecnológica: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de Sistemas:</w:t>
      </w:r>
      <w:r w:rsidDel="00000000" w:rsidR="00000000" w:rsidRPr="00000000">
        <w:rPr>
          <w:rtl w:val="0"/>
        </w:rPr>
        <w:t xml:space="preserve"> Asegurar que las nuevas soluciones se integren sin problemas con los sistemas existentes, como CRM y bases de datos.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de la Información:</w:t>
      </w:r>
      <w:r w:rsidDel="00000000" w:rsidR="00000000" w:rsidRPr="00000000">
        <w:rPr>
          <w:rtl w:val="0"/>
        </w:rPr>
        <w:t xml:space="preserve"> Implementar medidas robustas para proteger los datos sensibles de los deudores.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Capacitación del Personal: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Formación en Nuevas Herramientas:</w:t>
      </w:r>
      <w:r w:rsidDel="00000000" w:rsidR="00000000" w:rsidRPr="00000000">
        <w:rPr>
          <w:rtl w:val="0"/>
        </w:rPr>
        <w:t xml:space="preserve"> Capacitar a los empleados en el uso efectivo de las nuevas tecnologías para maximizar su potencial.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del Cambio:</w:t>
      </w:r>
      <w:r w:rsidDel="00000000" w:rsidR="00000000" w:rsidRPr="00000000">
        <w:rPr>
          <w:rtl w:val="0"/>
        </w:rPr>
        <w:t xml:space="preserve"> Fomentar una cultura organizacional abierta a la innovación y adaptación a nuevas metodologías de trabajo.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Monitoreo y Optimización: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Desempeño:</w:t>
      </w:r>
      <w:r w:rsidDel="00000000" w:rsidR="00000000" w:rsidRPr="00000000">
        <w:rPr>
          <w:rtl w:val="0"/>
        </w:rPr>
        <w:t xml:space="preserve"> Establecer métricas claras para evaluar la eficacia de las soluciones implementadas.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 Continua:</w:t>
      </w:r>
      <w:r w:rsidDel="00000000" w:rsidR="00000000" w:rsidRPr="00000000">
        <w:rPr>
          <w:rtl w:val="0"/>
        </w:rPr>
        <w:t xml:space="preserve"> Realizar ajustes basados en los resultados obtenidos para optimizar continuamente los procesos de cobranza.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2ocgtp02k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Pasos para Iniciar la Implementación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Necesidades:</w:t>
      </w:r>
      <w:r w:rsidDel="00000000" w:rsidR="00000000" w:rsidRPr="00000000">
        <w:rPr>
          <w:rtl w:val="0"/>
        </w:rPr>
        <w:t xml:space="preserve"> Identificar las áreas específicas donde la IA puede generar mayor impacto en la reducción de costos operativos.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de Proveedores:</w:t>
      </w:r>
      <w:r w:rsidDel="00000000" w:rsidR="00000000" w:rsidRPr="00000000">
        <w:rPr>
          <w:rtl w:val="0"/>
        </w:rPr>
        <w:t xml:space="preserve"> Evaluar las soluciones ofrecidas por los proveedores mencionados, considerando factores como funcionalidad, costo y soporte técnico.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Piloto:</w:t>
      </w:r>
      <w:r w:rsidDel="00000000" w:rsidR="00000000" w:rsidRPr="00000000">
        <w:rPr>
          <w:rtl w:val="0"/>
        </w:rPr>
        <w:t xml:space="preserve"> Implementar un proyecto piloto para probar la eficacia de la solución en un entorno controlado.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 Completo:</w:t>
      </w:r>
      <w:r w:rsidDel="00000000" w:rsidR="00000000" w:rsidRPr="00000000">
        <w:rPr>
          <w:rtl w:val="0"/>
        </w:rPr>
        <w:t xml:space="preserve"> Tras el éxito del piloto, proceder con la implementación a gran escala, asegurando una transición fluida y efectiva.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adopción de soluciones de inteligencia artificial en la gestión de cobranzas no solo reducirá los costos operativos, sino que también mejorará la eficiencia y la satisfacción del cliente. Es esencial abordar este proceso con una planificación cuidadosa y una mentalidad abierta al cambio para garantizar el éxito a largo plazo.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