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F7F" w:rsidRPr="00EC3F7F" w:rsidRDefault="00EC3F7F" w:rsidP="00866069">
      <w:pPr>
        <w:pStyle w:val="Heading1"/>
        <w:ind w:left="2700" w:right="2457" w:firstLine="720"/>
      </w:pPr>
      <w:bookmarkStart w:id="0" w:name="_Toc43257590"/>
      <w:r>
        <w:rPr>
          <w:lang w:val="en-US"/>
        </w:rPr>
        <w:t>Introduction to Digital Signal Processing</w:t>
      </w:r>
    </w:p>
    <w:p w:rsidR="00EC3F7F" w:rsidRDefault="002C3142" w:rsidP="002C3142">
      <w:pPr>
        <w:pStyle w:val="Heading2"/>
        <w:rPr>
          <w:lang w:val="en-US"/>
        </w:rPr>
      </w:pPr>
      <w:r>
        <w:rPr>
          <w:lang w:val="en-US"/>
        </w:rPr>
        <w:t>Signals</w:t>
      </w:r>
    </w:p>
    <w:p w:rsidR="002C3142" w:rsidRDefault="002C3142" w:rsidP="00E90407">
      <w:pPr>
        <w:spacing w:line="312" w:lineRule="auto"/>
        <w:rPr>
          <w:rFonts w:eastAsiaTheme="minorEastAsia"/>
          <w:lang w:val="en-US"/>
        </w:rPr>
      </w:pPr>
      <w:r>
        <w:rPr>
          <w:lang w:val="en-US"/>
        </w:rPr>
        <w:t>Continuous time</w:t>
      </w:r>
      <w:r w:rsidR="00F65F74">
        <w:rPr>
          <w:lang w:val="en-US"/>
        </w:rPr>
        <w:t xml:space="preserve"> (CT)</w:t>
      </w:r>
      <w:r>
        <w:rPr>
          <w:lang w:val="en-US"/>
        </w:rPr>
        <w:t xml:space="preserve"> signal: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F65F74">
        <w:rPr>
          <w:rFonts w:eastAsiaTheme="minorEastAsia"/>
          <w:lang w:val="en-US"/>
        </w:rPr>
        <w:t>.</w:t>
      </w:r>
    </w:p>
    <w:p w:rsidR="00F65F74" w:rsidRDefault="00F65F74" w:rsidP="00E90407">
      <w:pPr>
        <w:spacing w:line="312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Discrete time (DT) signal: </w:t>
      </w:r>
      <m:oMath>
        <m:r>
          <w:rPr>
            <w:rFonts w:ascii="Cambria Math" w:eastAsiaTheme="minorEastAsia" w:hAnsi="Cambria Math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  <w:r>
        <w:rPr>
          <w:rFonts w:eastAsiaTheme="minorEastAsia"/>
          <w:lang w:val="en-US"/>
        </w:rPr>
        <w:t>.</w:t>
      </w:r>
    </w:p>
    <w:p w:rsidR="00E90407" w:rsidRDefault="00E90407" w:rsidP="00E90407">
      <w:pPr>
        <w:spacing w:line="312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Causal signal</w:t>
      </w:r>
      <w:r w:rsidR="00EF161D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</w:t>
      </w:r>
      <w:r w:rsidR="00EF161D">
        <w:rPr>
          <w:rFonts w:eastAsiaTheme="minorEastAsia"/>
          <w:lang w:val="en-US"/>
        </w:rPr>
        <w:t>are</w:t>
      </w:r>
      <w:r>
        <w:rPr>
          <w:rFonts w:eastAsiaTheme="minorEastAsia"/>
          <w:lang w:val="en-US"/>
        </w:rPr>
        <w:t xml:space="preserve"> signals</w:t>
      </w:r>
      <w:r w:rsidR="001172D7">
        <w:rPr>
          <w:rFonts w:eastAsiaTheme="minorEastAsia"/>
          <w:lang w:val="en-US"/>
        </w:rPr>
        <w:t xml:space="preserve"> (CT)</w:t>
      </w:r>
      <w:r>
        <w:rPr>
          <w:rFonts w:eastAsiaTheme="minorEastAsia"/>
          <w:lang w:val="en-US"/>
        </w:rPr>
        <w:t xml:space="preserve"> which only have value when </w:t>
      </w:r>
      <m:oMath>
        <m:r>
          <w:rPr>
            <w:rFonts w:ascii="Cambria Math" w:eastAsiaTheme="minorEastAsia" w:hAnsi="Cambria Math"/>
            <w:lang w:val="en-US"/>
          </w:rPr>
          <m:t>t≥0</m:t>
        </m:r>
      </m:oMath>
      <w:r>
        <w:rPr>
          <w:rFonts w:eastAsiaTheme="minorEastAsia"/>
          <w:lang w:val="en-US"/>
        </w:rPr>
        <w:t>, or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E90407" w:rsidRPr="003B481D" w:rsidTr="006A2204">
        <w:trPr>
          <w:trHeight w:val="720"/>
        </w:trPr>
        <w:tc>
          <w:tcPr>
            <w:tcW w:w="1241" w:type="dxa"/>
            <w:vAlign w:val="center"/>
          </w:tcPr>
          <w:p w:rsidR="00E90407" w:rsidRPr="003B481D" w:rsidRDefault="00E90407" w:rsidP="006A220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E90407" w:rsidRPr="003B481D" w:rsidRDefault="00E90407" w:rsidP="006A2204">
            <w:pPr>
              <w:pStyle w:val="EQ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=0,</m:t>
                </m:r>
                <m:r>
                  <w:rPr>
                    <w:rFonts w:ascii="Cambria Math" w:hAnsi="Cambria Math" w:cs="Cambria Math"/>
                  </w:rPr>
                  <m:t>∀</m:t>
                </m:r>
                <m:r>
                  <w:rPr>
                    <w:rFonts w:ascii="Cambria Math" w:hAnsi="Cambria Math"/>
                  </w:rPr>
                  <m:t>t&lt;0</m:t>
                </m:r>
              </m:oMath>
            </m:oMathPara>
          </w:p>
        </w:tc>
        <w:tc>
          <w:tcPr>
            <w:tcW w:w="1241" w:type="dxa"/>
            <w:vAlign w:val="center"/>
          </w:tcPr>
          <w:p w:rsidR="00E90407" w:rsidRPr="00CC2719" w:rsidRDefault="00E90407" w:rsidP="006A2204">
            <w:pPr>
              <w:pStyle w:val="EQ1"/>
              <w:jc w:val="center"/>
            </w:pPr>
          </w:p>
        </w:tc>
      </w:tr>
    </w:tbl>
    <w:p w:rsidR="00E90407" w:rsidRDefault="00EF161D" w:rsidP="002C314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Causal signals for DT are similar to CT.</w:t>
      </w:r>
    </w:p>
    <w:p w:rsidR="00F65F74" w:rsidRDefault="00F65F74" w:rsidP="0085083B">
      <w:pPr>
        <w:pStyle w:val="Heading2"/>
        <w:spacing w:line="360" w:lineRule="auto"/>
        <w:rPr>
          <w:lang w:val="en-US"/>
        </w:rPr>
      </w:pPr>
      <w:r>
        <w:rPr>
          <w:lang w:val="en-US"/>
        </w:rPr>
        <w:t>Energy and Power</w:t>
      </w:r>
    </w:p>
    <w:tbl>
      <w:tblPr>
        <w:tblStyle w:val="TableGrid"/>
        <w:tblW w:w="0" w:type="auto"/>
        <w:tblInd w:w="6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"/>
        <w:gridCol w:w="3828"/>
        <w:gridCol w:w="3828"/>
      </w:tblGrid>
      <w:tr w:rsidR="00F65F74" w:rsidRPr="00F65F74" w:rsidTr="0085083B">
        <w:trPr>
          <w:trHeight w:val="432"/>
        </w:trPr>
        <w:tc>
          <w:tcPr>
            <w:tcW w:w="432" w:type="dxa"/>
            <w:vAlign w:val="center"/>
          </w:tcPr>
          <w:p w:rsidR="00F65F74" w:rsidRPr="00F65F74" w:rsidRDefault="00F65F74" w:rsidP="00275E68">
            <w:pPr>
              <w:pStyle w:val="Table2"/>
            </w:pPr>
          </w:p>
        </w:tc>
        <w:tc>
          <w:tcPr>
            <w:tcW w:w="3828" w:type="dxa"/>
            <w:vAlign w:val="center"/>
          </w:tcPr>
          <w:p w:rsidR="00F65F74" w:rsidRPr="00F65F74" w:rsidRDefault="00F65F74" w:rsidP="00275E68">
            <w:pPr>
              <w:pStyle w:val="Table2"/>
              <w:rPr>
                <w:b/>
              </w:rPr>
            </w:pPr>
            <w:r w:rsidRPr="00F65F74">
              <w:rPr>
                <w:b/>
              </w:rPr>
              <w:t>Continuous time</w:t>
            </w:r>
          </w:p>
        </w:tc>
        <w:tc>
          <w:tcPr>
            <w:tcW w:w="3828" w:type="dxa"/>
            <w:vAlign w:val="center"/>
          </w:tcPr>
          <w:p w:rsidR="00F65F74" w:rsidRPr="00F65F74" w:rsidRDefault="00F65F74" w:rsidP="00275E68">
            <w:pPr>
              <w:pStyle w:val="Table2"/>
              <w:rPr>
                <w:b/>
              </w:rPr>
            </w:pPr>
            <w:r w:rsidRPr="00F65F74">
              <w:rPr>
                <w:b/>
              </w:rPr>
              <w:t>Discrete time</w:t>
            </w:r>
          </w:p>
        </w:tc>
      </w:tr>
      <w:tr w:rsidR="00F65F74" w:rsidRPr="00F65F74" w:rsidTr="0085083B">
        <w:trPr>
          <w:cantSplit/>
          <w:trHeight w:val="1872"/>
        </w:trPr>
        <w:tc>
          <w:tcPr>
            <w:tcW w:w="432" w:type="dxa"/>
            <w:textDirection w:val="btLr"/>
            <w:vAlign w:val="center"/>
          </w:tcPr>
          <w:p w:rsidR="00F65F74" w:rsidRPr="00F65F74" w:rsidRDefault="00F65F74" w:rsidP="00275E68">
            <w:pPr>
              <w:pStyle w:val="Table2"/>
              <w:ind w:left="113" w:right="113"/>
              <w:rPr>
                <w:b/>
              </w:rPr>
            </w:pPr>
            <w:r w:rsidRPr="00F65F74">
              <w:rPr>
                <w:b/>
              </w:rPr>
              <w:t>Periodic</w:t>
            </w:r>
          </w:p>
        </w:tc>
        <w:tc>
          <w:tcPr>
            <w:tcW w:w="3828" w:type="dxa"/>
            <w:vAlign w:val="center"/>
          </w:tcPr>
          <w:p w:rsidR="00275E68" w:rsidRDefault="00CA6AB3" w:rsidP="0043510D">
            <w:pPr>
              <w:pStyle w:val="Table2"/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oMath>
            </m:oMathPara>
          </w:p>
          <w:p w:rsidR="00F65F74" w:rsidRPr="00F65F74" w:rsidRDefault="00CA6AB3" w:rsidP="00275E68">
            <w:pPr>
              <w:pStyle w:val="Table2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3828" w:type="dxa"/>
            <w:vAlign w:val="center"/>
          </w:tcPr>
          <w:p w:rsidR="0043510D" w:rsidRPr="0043510D" w:rsidRDefault="00CA6AB3" w:rsidP="0043510D">
            <w:pPr>
              <w:pStyle w:val="Table2"/>
              <w:spacing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lang w:val="vi-V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F65F74" w:rsidRPr="00F65F74" w:rsidRDefault="00CA6AB3" w:rsidP="00275E68">
            <w:pPr>
              <w:pStyle w:val="Table2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n=0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lang w:val="vi-V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  <w:tr w:rsidR="00F65F74" w:rsidRPr="00F65F74" w:rsidTr="0085083B">
        <w:trPr>
          <w:cantSplit/>
          <w:trHeight w:val="1872"/>
        </w:trPr>
        <w:tc>
          <w:tcPr>
            <w:tcW w:w="432" w:type="dxa"/>
            <w:textDirection w:val="btLr"/>
            <w:vAlign w:val="center"/>
          </w:tcPr>
          <w:p w:rsidR="00F65F74" w:rsidRPr="00F65F74" w:rsidRDefault="00275E68" w:rsidP="00275E68">
            <w:pPr>
              <w:pStyle w:val="Table2"/>
              <w:ind w:left="113" w:right="113"/>
              <w:rPr>
                <w:b/>
              </w:rPr>
            </w:pPr>
            <w:r>
              <w:rPr>
                <w:b/>
              </w:rPr>
              <w:t>Ap</w:t>
            </w:r>
            <w:r w:rsidR="00F65F74" w:rsidRPr="00F65F74">
              <w:rPr>
                <w:b/>
              </w:rPr>
              <w:t>eriodic</w:t>
            </w:r>
          </w:p>
        </w:tc>
        <w:tc>
          <w:tcPr>
            <w:tcW w:w="3828" w:type="dxa"/>
            <w:vAlign w:val="center"/>
          </w:tcPr>
          <w:p w:rsidR="00F65F74" w:rsidRPr="0043510D" w:rsidRDefault="00CA6AB3" w:rsidP="0047421B">
            <w:pPr>
              <w:pStyle w:val="Table2"/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oMath>
            </m:oMathPara>
          </w:p>
          <w:p w:rsidR="0043510D" w:rsidRPr="0043510D" w:rsidRDefault="00CA6AB3" w:rsidP="0006065F">
            <w:pPr>
              <w:pStyle w:val="Table2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lang w:val="vi-V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func>
              </m:oMath>
            </m:oMathPara>
          </w:p>
        </w:tc>
        <w:tc>
          <w:tcPr>
            <w:tcW w:w="3828" w:type="dxa"/>
            <w:vAlign w:val="center"/>
          </w:tcPr>
          <w:p w:rsidR="00F65F74" w:rsidRPr="0047421B" w:rsidRDefault="00CA6AB3" w:rsidP="0047421B">
            <w:pPr>
              <w:pStyle w:val="Table2"/>
              <w:spacing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lang w:val="vi-V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47421B" w:rsidRPr="0047421B" w:rsidRDefault="00CA6AB3" w:rsidP="0047421B">
            <w:pPr>
              <w:pStyle w:val="Table2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2N+1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n=-N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lang w:val="vi-V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vi-VN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func>
              </m:oMath>
            </m:oMathPara>
          </w:p>
        </w:tc>
      </w:tr>
    </w:tbl>
    <w:p w:rsidR="0085083B" w:rsidRPr="0085083B" w:rsidRDefault="0085083B" w:rsidP="00AF0FE1">
      <w:pPr>
        <w:pStyle w:val="Note"/>
      </w:pPr>
      <w:r w:rsidRPr="0085083B">
        <w:t>Note that:</w:t>
      </w:r>
    </w:p>
    <w:p w:rsidR="0085083B" w:rsidRPr="0085083B" w:rsidRDefault="0085083B" w:rsidP="00AF0FE1">
      <w:pPr>
        <w:pStyle w:val="Listnum1"/>
      </w:pPr>
      <w:r w:rsidRPr="0085083B">
        <w:t>A non-peri</w:t>
      </w:r>
      <w:r w:rsidR="00AF0FE1">
        <w:t>odic signal maybe energy signal</w:t>
      </w:r>
      <w:r w:rsidRPr="0085083B">
        <w:t xml:space="preserve">.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&lt;M,M</m:t>
        </m:r>
      </m:oMath>
      <w:r w:rsidRPr="0085083B">
        <w:t xml:space="preserve"> is finite, then the signal is called as energy signal.</w:t>
      </w:r>
    </w:p>
    <w:p w:rsidR="0085083B" w:rsidRPr="0085083B" w:rsidRDefault="0085083B" w:rsidP="00AF0FE1">
      <w:pPr>
        <w:pStyle w:val="Listnum1"/>
      </w:pPr>
      <w:r w:rsidRPr="0085083B">
        <w:t>A per</w:t>
      </w:r>
      <w:r w:rsidR="00AF0FE1">
        <w:t>iodic signal maybe power signal</w:t>
      </w:r>
      <w:r w:rsidRPr="0085083B">
        <w:t xml:space="preserve">.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&lt;M,M</m:t>
        </m:r>
      </m:oMath>
      <w:r w:rsidRPr="0085083B">
        <w:t xml:space="preserve"> is finite, then the signal is called as power signal.</w:t>
      </w:r>
    </w:p>
    <w:p w:rsidR="0085083B" w:rsidRDefault="0085083B" w:rsidP="00AF0FE1">
      <w:pPr>
        <w:pStyle w:val="Listnum1"/>
      </w:pPr>
      <w:r w:rsidRPr="0085083B">
        <w:t>If a signal is summation of sine</w:t>
      </w:r>
      <w:r w:rsidR="00C955F8">
        <w:t xml:space="preserve"> signal</w:t>
      </w:r>
      <w:r w:rsidRPr="0085083B">
        <w:t xml:space="preserve"> with amplitude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,i=0,..,n</m:t>
        </m:r>
      </m:oMath>
      <w:r w:rsidRPr="0085083B">
        <w:t xml:space="preserve"> and cosine </w:t>
      </w:r>
      <w:r w:rsidR="00C955F8">
        <w:t xml:space="preserve">signal </w:t>
      </w:r>
      <w:r w:rsidRPr="0085083B">
        <w:t xml:space="preserve">with amplitude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,i=0,…,m</m:t>
        </m:r>
      </m:oMath>
      <w:r w:rsidRPr="0085083B">
        <w:t>, then the power of this signal is given by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FC324E" w:rsidRPr="003B481D" w:rsidTr="006A2204">
        <w:trPr>
          <w:trHeight w:val="720"/>
        </w:trPr>
        <w:tc>
          <w:tcPr>
            <w:tcW w:w="1241" w:type="dxa"/>
            <w:vAlign w:val="center"/>
          </w:tcPr>
          <w:p w:rsidR="00FC324E" w:rsidRPr="003B481D" w:rsidRDefault="00FC324E" w:rsidP="006A220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FC324E" w:rsidRPr="003B481D" w:rsidRDefault="00CA6AB3" w:rsidP="006A2204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vi-VN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vi-VN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2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lang w:val="vi-VN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vi-VN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vi-VN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2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1241" w:type="dxa"/>
            <w:vAlign w:val="center"/>
          </w:tcPr>
          <w:p w:rsidR="00FC324E" w:rsidRPr="00CC2719" w:rsidRDefault="00FC324E" w:rsidP="006A2204">
            <w:pPr>
              <w:pStyle w:val="EQ1"/>
              <w:jc w:val="center"/>
            </w:pPr>
          </w:p>
        </w:tc>
      </w:tr>
    </w:tbl>
    <w:p w:rsidR="00EF161D" w:rsidRDefault="00EF161D" w:rsidP="00E90407">
      <w:pPr>
        <w:pStyle w:val="Listnum1"/>
        <w:numPr>
          <w:ilvl w:val="0"/>
          <w:numId w:val="0"/>
        </w:numPr>
        <w:ind w:left="1296" w:hanging="360"/>
      </w:pPr>
    </w:p>
    <w:p w:rsidR="00EF161D" w:rsidRDefault="00EF161D" w:rsidP="00EF161D">
      <w:pPr>
        <w:rPr>
          <w:lang w:val="en-US"/>
        </w:rPr>
      </w:pPr>
      <w:r>
        <w:br w:type="page"/>
      </w:r>
    </w:p>
    <w:p w:rsidR="00F65F74" w:rsidRDefault="00335320" w:rsidP="00F94404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Sampling and </w:t>
      </w:r>
      <w:r w:rsidRPr="00F94404">
        <w:t>Reconstruction</w:t>
      </w:r>
    </w:p>
    <w:p w:rsidR="002811D9" w:rsidRDefault="002811D9" w:rsidP="002811D9">
      <w:pPr>
        <w:pStyle w:val="Heading2"/>
        <w:rPr>
          <w:lang w:val="en-US"/>
        </w:rPr>
      </w:pPr>
      <w:r>
        <w:rPr>
          <w:lang w:val="en-US"/>
        </w:rPr>
        <w:t>Overview</w:t>
      </w:r>
    </w:p>
    <w:p w:rsidR="00466E53" w:rsidRDefault="005641A8" w:rsidP="00466E53">
      <w:pPr>
        <w:rPr>
          <w:noProof/>
          <w:lang w:val="en-US"/>
        </w:rPr>
      </w:pPr>
      <w:r>
        <w:rPr>
          <w:lang w:val="en-US"/>
        </w:rPr>
        <w:t>Given the input signal if form of summation of its frequency component</w:t>
      </w:r>
      <w:r w:rsidR="00813F08">
        <w:rPr>
          <w:lang w:val="en-US"/>
        </w:rPr>
        <w:t>s</w:t>
      </w:r>
      <w:r w:rsidR="00BE629C">
        <w:rPr>
          <w:lang w:val="en-US"/>
        </w:rP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BE629C">
        <w:rPr>
          <w:rFonts w:eastAsiaTheme="minorEastAsia"/>
          <w:lang w:val="en-US"/>
        </w:rPr>
        <w:t xml:space="preserve">. </w:t>
      </w:r>
      <w:r w:rsidR="00466E53">
        <w:rPr>
          <w:noProof/>
          <w:lang w:val="en-US"/>
        </w:rPr>
        <w:t>Then the sampling and reconstruction procress follows the below figure</w:t>
      </w:r>
    </w:p>
    <w:p w:rsidR="00335320" w:rsidRPr="00335320" w:rsidRDefault="001B3C5F" w:rsidP="00BE629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37BED3" wp14:editId="26A08E61">
            <wp:extent cx="5270677" cy="63462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834" cy="63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7F" w:rsidRDefault="00466E53" w:rsidP="00466E53">
      <w:pPr>
        <w:pStyle w:val="Heading2"/>
        <w:rPr>
          <w:lang w:val="en-US"/>
        </w:rPr>
      </w:pPr>
      <w:proofErr w:type="spellStart"/>
      <w:r>
        <w:rPr>
          <w:lang w:val="en-US"/>
        </w:rPr>
        <w:t>Prefiter</w:t>
      </w:r>
      <w:proofErr w:type="spellEnd"/>
      <w:r>
        <w:rPr>
          <w:lang w:val="en-US"/>
        </w:rPr>
        <w:t xml:space="preserve"> Process</w:t>
      </w:r>
    </w:p>
    <w:p w:rsidR="00466E53" w:rsidRDefault="00FD03EF" w:rsidP="004151C1">
      <w:pPr>
        <w:spacing w:line="240" w:lineRule="auto"/>
        <w:rPr>
          <w:lang w:val="en-US"/>
        </w:rPr>
      </w:pPr>
      <w:r>
        <w:rPr>
          <w:lang w:val="en-US"/>
        </w:rPr>
        <w:t xml:space="preserve">Normally, there are 3 types of filter which are used in </w:t>
      </w:r>
      <w:proofErr w:type="spellStart"/>
      <w:r>
        <w:rPr>
          <w:lang w:val="en-US"/>
        </w:rPr>
        <w:t>prefilter</w:t>
      </w:r>
      <w:proofErr w:type="spellEnd"/>
      <w:r>
        <w:rPr>
          <w:lang w:val="en-US"/>
        </w:rPr>
        <w:t xml:space="preserve"> process</w:t>
      </w:r>
    </w:p>
    <w:p w:rsidR="00F94404" w:rsidRPr="00F94404" w:rsidRDefault="00FD03EF" w:rsidP="00F94404">
      <w:pPr>
        <w:pStyle w:val="Listnum1"/>
        <w:numPr>
          <w:ilvl w:val="0"/>
          <w:numId w:val="30"/>
        </w:numPr>
      </w:pPr>
      <w:r>
        <w:t xml:space="preserve">No </w:t>
      </w:r>
      <w:proofErr w:type="spellStart"/>
      <w:r>
        <w:t>prefilter</w:t>
      </w:r>
      <w:proofErr w:type="spellEnd"/>
      <w:r w:rsidR="00D052B1">
        <w:t>:</w:t>
      </w:r>
      <w:r w:rsidR="00F94404"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=x(t)</m:t>
        </m:r>
      </m:oMath>
    </w:p>
    <w:p w:rsidR="00FD03EF" w:rsidRPr="00D052B1" w:rsidRDefault="00D052B1" w:rsidP="00FD03EF">
      <w:pPr>
        <w:pStyle w:val="Listnum1"/>
      </w:pPr>
      <w:r>
        <w:t>Ideal</w:t>
      </w:r>
      <w:r w:rsidR="004240C1">
        <w:t xml:space="preserve"> low pass</w:t>
      </w:r>
      <w:r>
        <w:t xml:space="preserve"> filter with cut off frequency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>: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D052B1" w:rsidRPr="003B481D" w:rsidTr="006A2204">
        <w:trPr>
          <w:trHeight w:val="720"/>
        </w:trPr>
        <w:tc>
          <w:tcPr>
            <w:tcW w:w="1241" w:type="dxa"/>
            <w:vAlign w:val="center"/>
          </w:tcPr>
          <w:p w:rsidR="00D052B1" w:rsidRPr="003B481D" w:rsidRDefault="00D052B1" w:rsidP="006A220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D052B1" w:rsidRPr="003B481D" w:rsidRDefault="00CA6AB3" w:rsidP="00FF0C9E">
            <w:pPr>
              <w:pStyle w:val="EQ1"/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if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=0,     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if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241" w:type="dxa"/>
            <w:vAlign w:val="center"/>
          </w:tcPr>
          <w:p w:rsidR="00D052B1" w:rsidRPr="00CC2719" w:rsidRDefault="00D052B1" w:rsidP="006A2204">
            <w:pPr>
              <w:pStyle w:val="EQ1"/>
              <w:jc w:val="center"/>
            </w:pPr>
          </w:p>
        </w:tc>
      </w:tr>
    </w:tbl>
    <w:p w:rsidR="00D052B1" w:rsidRPr="00466E53" w:rsidRDefault="00FF0C9E" w:rsidP="00DF63B5">
      <w:pPr>
        <w:pStyle w:val="Listnum1"/>
        <w:spacing w:line="276" w:lineRule="auto"/>
      </w:pPr>
      <w:r>
        <w:t>Practical</w:t>
      </w:r>
      <w:r w:rsidR="004240C1">
        <w:t xml:space="preserve"> low pass</w:t>
      </w:r>
      <w:r>
        <w:t xml:space="preserve"> filter with cut off frequency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3A4EB4">
        <w:t xml:space="preserve">(To easier we make the assumption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3A4EB4">
        <w:rPr>
          <w:rFonts w:eastAsiaTheme="minorEastAsia"/>
        </w:rPr>
        <w:t>)</w:t>
      </w:r>
      <w:r>
        <w:rPr>
          <w:rFonts w:eastAsiaTheme="minorEastAsia"/>
        </w:rPr>
        <w:t>: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FF0C9E" w:rsidRPr="003B481D" w:rsidTr="00367494">
        <w:trPr>
          <w:trHeight w:val="1044"/>
        </w:trPr>
        <w:tc>
          <w:tcPr>
            <w:tcW w:w="1241" w:type="dxa"/>
            <w:vAlign w:val="center"/>
          </w:tcPr>
          <w:p w:rsidR="00FF0C9E" w:rsidRPr="003B481D" w:rsidRDefault="00FF0C9E" w:rsidP="006A220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FF0C9E" w:rsidRPr="003B481D" w:rsidRDefault="00CA6AB3" w:rsidP="003A4EB4">
            <w:pPr>
              <w:pStyle w:val="EQ1"/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if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,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241" w:type="dxa"/>
            <w:vAlign w:val="center"/>
          </w:tcPr>
          <w:p w:rsidR="00FF0C9E" w:rsidRPr="00CC2719" w:rsidRDefault="00FF0C9E" w:rsidP="006A2204">
            <w:pPr>
              <w:pStyle w:val="EQ1"/>
              <w:jc w:val="center"/>
            </w:pPr>
          </w:p>
        </w:tc>
      </w:tr>
    </w:tbl>
    <w:p w:rsidR="00EC3F7F" w:rsidRDefault="003A4EB4" w:rsidP="00DF63B5">
      <w:pPr>
        <w:pStyle w:val="Listnum1"/>
        <w:numPr>
          <w:ilvl w:val="0"/>
          <w:numId w:val="0"/>
        </w:numPr>
        <w:spacing w:line="276" w:lineRule="auto"/>
        <w:ind w:left="1296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oc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oc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od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od</m:t>
            </m:r>
          </m:sub>
        </m:sSub>
      </m:oMath>
      <w:r>
        <w:t xml:space="preserve"> </w:t>
      </w:r>
      <w:r w:rsidR="00973E35">
        <w:t xml:space="preserve">is </w:t>
      </w:r>
      <w:r>
        <w:t>the attenuation of signal at</w:t>
      </w:r>
      <w:r w:rsidR="00973E35">
        <w:t xml:space="preserve"> </w:t>
      </w:r>
      <m:oMath>
        <m:r>
          <w:rPr>
            <w:rFonts w:ascii="Cambria Math" w:hAnsi="Cambria Math"/>
          </w:rPr>
          <m:t>i</m:t>
        </m:r>
      </m:oMath>
      <w:r w:rsidR="00973E35">
        <w:t>-th</w:t>
      </w:r>
      <w:r>
        <w:t xml:space="preserve"> </w:t>
      </w:r>
      <w:r w:rsidR="00973E35">
        <w:t>frequency component</w:t>
      </w:r>
      <w:r w:rsidR="00DF63B5">
        <w:t>.</w:t>
      </w:r>
      <w:r w:rsidR="00973E35">
        <w:t xml:space="preserve"> </w:t>
      </w:r>
      <w:r w:rsidR="005E4B7A">
        <w:t>In more detail:</w:t>
      </w:r>
    </w:p>
    <w:p w:rsidR="005E4B7A" w:rsidRDefault="00CA6AB3" w:rsidP="00DF63B5">
      <w:pPr>
        <w:pStyle w:val="List1"/>
        <w:spacing w:before="0"/>
        <w:ind w:left="17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oc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octave</m:t>
            </m:r>
          </m:e>
        </m:d>
      </m:oMath>
      <w:r w:rsidR="009C258D">
        <w:t xml:space="preserve"> is the number of octave from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C258D">
        <w:t xml:space="preserve">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9C258D">
        <w:t>.</w:t>
      </w:r>
    </w:p>
    <w:p w:rsidR="009C258D" w:rsidRDefault="00CA6AB3" w:rsidP="00DF63B5">
      <w:pPr>
        <w:pStyle w:val="List1"/>
        <w:spacing w:before="0"/>
        <w:ind w:left="17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oc</m:t>
            </m:r>
          </m:sub>
        </m:sSub>
      </m:oMath>
      <w:r w:rsidR="009C258D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dB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octave</m:t>
                </m:r>
              </m:den>
            </m:f>
          </m:e>
        </m:d>
      </m:oMath>
      <w:r w:rsidR="003102CB">
        <w:rPr>
          <w:rFonts w:eastAsiaTheme="minorEastAsia"/>
        </w:rPr>
        <w:t xml:space="preserve"> </w:t>
      </w:r>
      <w:r w:rsidR="003102CB">
        <w:t>is the attenuation</w:t>
      </w:r>
      <w:r w:rsidR="009C258D">
        <w:t xml:space="preserve"> </w:t>
      </w:r>
      <w:r w:rsidR="008C4AFF">
        <w:t>of the filter after cut off frequency.</w:t>
      </w:r>
    </w:p>
    <w:p w:rsidR="008C4AFF" w:rsidRDefault="00CA6AB3" w:rsidP="00DF63B5">
      <w:pPr>
        <w:pStyle w:val="List1"/>
        <w:spacing w:before="0"/>
        <w:ind w:left="17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decade</m:t>
            </m:r>
          </m:e>
        </m:d>
      </m:oMath>
      <w:r w:rsidR="008C4AFF">
        <w:t xml:space="preserve"> is the number of </w:t>
      </w:r>
      <w:r w:rsidR="003102CB">
        <w:t>decad</w:t>
      </w:r>
      <w:r w:rsidR="008C4AFF">
        <w:t xml:space="preserve">e from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C4AFF">
        <w:t xml:space="preserve">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8C4AFF">
        <w:t>.</w:t>
      </w:r>
    </w:p>
    <w:p w:rsidR="008C4AFF" w:rsidRDefault="00CA6AB3" w:rsidP="00DF63B5">
      <w:pPr>
        <w:pStyle w:val="List1"/>
        <w:spacing w:before="0"/>
        <w:ind w:left="17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od</m:t>
            </m:r>
          </m:sub>
        </m:sSub>
      </m:oMath>
      <w:r w:rsidR="008C4AFF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dB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decade</m:t>
                </m:r>
              </m:den>
            </m:f>
          </m:e>
        </m:d>
      </m:oMath>
      <w:r w:rsidR="003102CB">
        <w:rPr>
          <w:rFonts w:eastAsiaTheme="minorEastAsia"/>
        </w:rPr>
        <w:t xml:space="preserve"> </w:t>
      </w:r>
      <w:r w:rsidR="008C4AFF">
        <w:t>is the attenuation of the filter after cut off frequency.</w:t>
      </w:r>
    </w:p>
    <w:p w:rsidR="008C4AFF" w:rsidRPr="003E3CE0" w:rsidRDefault="003E3CE0" w:rsidP="003E3CE0">
      <w:pPr>
        <w:pStyle w:val="Heading2"/>
        <w:rPr>
          <w:lang w:val="en-US"/>
        </w:rPr>
      </w:pPr>
      <w:r>
        <w:rPr>
          <w:lang w:val="en-US"/>
        </w:rPr>
        <w:t>Sampling Process</w:t>
      </w:r>
    </w:p>
    <w:p w:rsidR="00EC3F7F" w:rsidRDefault="0035725C" w:rsidP="00EC3F7F">
      <w:pPr>
        <w:rPr>
          <w:rFonts w:eastAsiaTheme="minorEastAsia"/>
          <w:lang w:val="en-US"/>
        </w:rPr>
      </w:pPr>
      <w:r>
        <w:rPr>
          <w:lang w:val="en-US"/>
        </w:rPr>
        <w:t xml:space="preserve">The process of sampling the CT signal at rate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is the process of taking value of original signal each </w:t>
      </w:r>
      <w:r w:rsidR="00516039">
        <w:rPr>
          <w:rFonts w:eastAsiaTheme="minorEastAsia"/>
          <w:lang w:val="en-US"/>
        </w:rPr>
        <w:t xml:space="preserve">period time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</m:den>
        </m:f>
      </m:oMath>
      <w:r w:rsidR="00516039">
        <w:rPr>
          <w:rFonts w:eastAsiaTheme="minorEastAsia"/>
          <w:lang w:val="en-US"/>
        </w:rPr>
        <w:t xml:space="preserve"> or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516039" w:rsidRPr="003B481D" w:rsidTr="006A2204">
        <w:trPr>
          <w:trHeight w:val="720"/>
        </w:trPr>
        <w:tc>
          <w:tcPr>
            <w:tcW w:w="1241" w:type="dxa"/>
            <w:vAlign w:val="center"/>
          </w:tcPr>
          <w:p w:rsidR="00516039" w:rsidRPr="003B481D" w:rsidRDefault="00516039" w:rsidP="006A220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516039" w:rsidRPr="003B481D" w:rsidRDefault="00FD5E63" w:rsidP="00FD5E63">
            <w:pPr>
              <w:pStyle w:val="EQ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t=n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→x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241" w:type="dxa"/>
            <w:vAlign w:val="center"/>
          </w:tcPr>
          <w:p w:rsidR="00516039" w:rsidRPr="00CC2719" w:rsidRDefault="00516039" w:rsidP="006A2204">
            <w:pPr>
              <w:pStyle w:val="EQ1"/>
              <w:jc w:val="center"/>
            </w:pPr>
          </w:p>
        </w:tc>
      </w:tr>
    </w:tbl>
    <w:p w:rsidR="002811D9" w:rsidRDefault="006A2204" w:rsidP="002811D9">
      <w:pPr>
        <w:rPr>
          <w:rFonts w:eastAsiaTheme="minorEastAsia"/>
          <w:lang w:val="en-US"/>
        </w:rPr>
      </w:pPr>
      <w:r>
        <w:rPr>
          <w:lang w:val="en-US"/>
        </w:rPr>
        <w:t xml:space="preserve">To fully  reconstruct the signal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rPr>
          <w:rFonts w:eastAsiaTheme="minorEastAsia"/>
          <w:lang w:val="en-US"/>
        </w:rPr>
        <w:t xml:space="preserve"> must be band limited signal, the sampling rate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should </w:t>
      </w:r>
      <w:r w:rsidR="006172F3">
        <w:rPr>
          <w:rFonts w:eastAsiaTheme="minorEastAsia"/>
          <w:lang w:val="en-US"/>
        </w:rPr>
        <w:t xml:space="preserve">choose follow the </w:t>
      </w:r>
      <w:proofErr w:type="spellStart"/>
      <w:r w:rsidR="006172F3">
        <w:rPr>
          <w:rFonts w:eastAsiaTheme="minorEastAsia"/>
          <w:lang w:val="en-US"/>
        </w:rPr>
        <w:t>Nyquist</w:t>
      </w:r>
      <w:proofErr w:type="spellEnd"/>
      <w:r w:rsidR="006172F3">
        <w:rPr>
          <w:rFonts w:eastAsiaTheme="minorEastAsia"/>
          <w:lang w:val="en-US"/>
        </w:rPr>
        <w:t xml:space="preserve"> theorem, that is,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≥2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</m:oMath>
      <w:r w:rsidR="00BC1310">
        <w:rPr>
          <w:rFonts w:eastAsiaTheme="minorEastAsia"/>
          <w:lang w:val="en-US"/>
        </w:rPr>
        <w:t>.</w:t>
      </w:r>
    </w:p>
    <w:p w:rsidR="00516039" w:rsidRDefault="00FD5E63" w:rsidP="00FD5E63">
      <w:pPr>
        <w:pStyle w:val="Heading2"/>
        <w:rPr>
          <w:lang w:val="en-US"/>
        </w:rPr>
      </w:pPr>
      <w:r>
        <w:rPr>
          <w:lang w:val="en-US"/>
        </w:rPr>
        <w:t>Reconstruction Process</w:t>
      </w:r>
    </w:p>
    <w:p w:rsidR="00813F08" w:rsidRDefault="00813F08" w:rsidP="00BC1310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Nyquist</w:t>
      </w:r>
      <w:proofErr w:type="spellEnd"/>
      <w:r>
        <w:rPr>
          <w:lang w:val="en-US"/>
        </w:rPr>
        <w:t xml:space="preserve"> interval (NI):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813F08" w:rsidRPr="003B481D" w:rsidTr="008E4534">
        <w:trPr>
          <w:trHeight w:val="720"/>
        </w:trPr>
        <w:tc>
          <w:tcPr>
            <w:tcW w:w="1241" w:type="dxa"/>
            <w:vAlign w:val="center"/>
          </w:tcPr>
          <w:p w:rsidR="00813F08" w:rsidRPr="003B481D" w:rsidRDefault="00813F08" w:rsidP="008E453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813F08" w:rsidRPr="003B481D" w:rsidRDefault="00813F08" w:rsidP="008E4534">
            <w:pPr>
              <w:pStyle w:val="EQ1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NI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,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241" w:type="dxa"/>
            <w:vAlign w:val="center"/>
          </w:tcPr>
          <w:p w:rsidR="00813F08" w:rsidRPr="00CC2719" w:rsidRDefault="00813F08" w:rsidP="008E4534">
            <w:pPr>
              <w:pStyle w:val="EQ1"/>
              <w:jc w:val="center"/>
            </w:pPr>
          </w:p>
        </w:tc>
      </w:tr>
    </w:tbl>
    <w:p w:rsidR="00BC1310" w:rsidRDefault="00813F08" w:rsidP="003F6720">
      <w:pPr>
        <w:rPr>
          <w:lang w:val="en-US"/>
        </w:rPr>
      </w:pPr>
      <w:r>
        <w:rPr>
          <w:lang w:val="en-US"/>
        </w:rPr>
        <w:t xml:space="preserve">If the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>-th f</w:t>
      </w:r>
      <w:r w:rsidR="003A4158">
        <w:rPr>
          <w:lang w:val="en-US"/>
        </w:rPr>
        <w:t xml:space="preserve">requency component of the signal </w:t>
      </w:r>
      <w:r w:rsidR="003A4158" w:rsidRPr="003F6720">
        <w:rPr>
          <w:b/>
          <w:lang w:val="en-US"/>
        </w:rPr>
        <w:t>belongs to NI</w:t>
      </w:r>
      <w:r w:rsidR="003A4158">
        <w:rPr>
          <w:lang w:val="en-US"/>
        </w:rPr>
        <w:t xml:space="preserve"> then the analog reconstructed frequency is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ia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3A4158">
        <w:rPr>
          <w:rFonts w:eastAsiaTheme="minorEastAsia"/>
          <w:lang w:val="en-US"/>
        </w:rPr>
        <w:t>.</w:t>
      </w:r>
      <w:r w:rsidR="00F94404">
        <w:rPr>
          <w:rFonts w:eastAsiaTheme="minorEastAsia"/>
          <w:lang w:val="en-US"/>
        </w:rPr>
        <w:t xml:space="preserve"> </w:t>
      </w:r>
      <w:r w:rsidR="003A4158">
        <w:rPr>
          <w:rFonts w:eastAsiaTheme="minorEastAsia"/>
          <w:lang w:val="en-US"/>
        </w:rPr>
        <w:t>If the</w:t>
      </w:r>
      <m:oMath>
        <m:r>
          <w:rPr>
            <w:rFonts w:ascii="Cambria Math" w:hAnsi="Cambria Math"/>
            <w:lang w:val="en-US"/>
          </w:rPr>
          <m:t xml:space="preserve"> i</m:t>
        </m:r>
      </m:oMath>
      <w:r w:rsidR="003A4158">
        <w:rPr>
          <w:lang w:val="en-US"/>
        </w:rPr>
        <w:t>-th frequency component of the signal</w:t>
      </w:r>
      <w:r w:rsidR="003F6720">
        <w:rPr>
          <w:lang w:val="en-US"/>
        </w:rPr>
        <w:t xml:space="preserve"> is</w:t>
      </w:r>
      <w:r w:rsidR="003A4158">
        <w:rPr>
          <w:lang w:val="en-US"/>
        </w:rPr>
        <w:t xml:space="preserve"> </w:t>
      </w:r>
      <w:r w:rsidR="003A4158" w:rsidRPr="003F6720">
        <w:rPr>
          <w:b/>
          <w:lang w:val="en-US"/>
        </w:rPr>
        <w:t>beyond the NI</w:t>
      </w:r>
      <w:r w:rsidR="003A4158">
        <w:rPr>
          <w:lang w:val="en-US"/>
        </w:rPr>
        <w:t xml:space="preserve"> then the analog reconstruct ted frequency is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ia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mod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</m:e>
        </m:d>
      </m:oMath>
      <w:r w:rsidR="003F6720">
        <w:rPr>
          <w:lang w:val="en-US"/>
        </w:rPr>
        <w:t>.</w:t>
      </w:r>
    </w:p>
    <w:p w:rsidR="003F6720" w:rsidRDefault="004151C1" w:rsidP="004151C1">
      <w:pPr>
        <w:pStyle w:val="Heading1"/>
        <w:rPr>
          <w:lang w:val="en-US"/>
        </w:rPr>
      </w:pPr>
      <w:r>
        <w:rPr>
          <w:lang w:val="en-US"/>
        </w:rPr>
        <w:lastRenderedPageBreak/>
        <w:t>Quantization Process</w:t>
      </w:r>
    </w:p>
    <w:p w:rsidR="004151C1" w:rsidRDefault="00665E43" w:rsidP="00665E43">
      <w:pPr>
        <w:pStyle w:val="Heading2"/>
        <w:rPr>
          <w:lang w:val="en-US"/>
        </w:rPr>
      </w:pPr>
      <w:r>
        <w:rPr>
          <w:lang w:val="en-US"/>
        </w:rPr>
        <w:t>Parameters</w:t>
      </w:r>
    </w:p>
    <w:p w:rsidR="00665E43" w:rsidRDefault="00665E43" w:rsidP="00665E43">
      <w:pPr>
        <w:rPr>
          <w:rFonts w:eastAsiaTheme="minorEastAsia"/>
          <w:lang w:val="en-US"/>
        </w:rPr>
      </w:pPr>
      <w:r>
        <w:rPr>
          <w:lang w:val="en-US"/>
        </w:rPr>
        <w:t xml:space="preserve">Analog signal range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min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max</m:t>
                </m:r>
              </m:sub>
            </m:sSub>
          </m:e>
        </m:d>
      </m:oMath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665E43" w:rsidRPr="003B481D" w:rsidTr="008E4534">
        <w:trPr>
          <w:trHeight w:val="720"/>
        </w:trPr>
        <w:tc>
          <w:tcPr>
            <w:tcW w:w="1241" w:type="dxa"/>
            <w:vAlign w:val="center"/>
          </w:tcPr>
          <w:p w:rsidR="00665E43" w:rsidRPr="003B481D" w:rsidRDefault="00665E43" w:rsidP="008E453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665E43" w:rsidRPr="003B481D" w:rsidRDefault="00665E43" w:rsidP="00665E43">
            <w:pPr>
              <w:pStyle w:val="EQ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1241" w:type="dxa"/>
            <w:vAlign w:val="center"/>
          </w:tcPr>
          <w:p w:rsidR="00665E43" w:rsidRPr="00CC2719" w:rsidRDefault="00665E43" w:rsidP="008E4534">
            <w:pPr>
              <w:pStyle w:val="EQ1"/>
              <w:jc w:val="center"/>
            </w:pPr>
          </w:p>
        </w:tc>
      </w:tr>
    </w:tbl>
    <w:p w:rsidR="00665E43" w:rsidRDefault="00C97760" w:rsidP="00665E43">
      <w:pPr>
        <w:rPr>
          <w:lang w:val="en-US"/>
        </w:rPr>
      </w:pPr>
      <w:r>
        <w:rPr>
          <w:lang w:val="en-US"/>
        </w:rPr>
        <w:t>Quantization bit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002C85" w:rsidRPr="003B481D" w:rsidTr="008E4534">
        <w:trPr>
          <w:trHeight w:val="720"/>
        </w:trPr>
        <w:tc>
          <w:tcPr>
            <w:tcW w:w="1241" w:type="dxa"/>
            <w:vAlign w:val="center"/>
          </w:tcPr>
          <w:p w:rsidR="00002C85" w:rsidRPr="003B481D" w:rsidRDefault="00002C85" w:rsidP="008E453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002C85" w:rsidRPr="00002C85" w:rsidRDefault="00002C85" w:rsidP="008E4534">
            <w:pPr>
              <w:pStyle w:val="EQ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posible values</m:t>
                </m:r>
              </m:oMath>
            </m:oMathPara>
          </w:p>
        </w:tc>
        <w:tc>
          <w:tcPr>
            <w:tcW w:w="1241" w:type="dxa"/>
            <w:vAlign w:val="center"/>
          </w:tcPr>
          <w:p w:rsidR="00002C85" w:rsidRPr="00CC2719" w:rsidRDefault="00002C85" w:rsidP="008E4534">
            <w:pPr>
              <w:pStyle w:val="EQ1"/>
              <w:jc w:val="center"/>
            </w:pPr>
          </w:p>
        </w:tc>
      </w:tr>
    </w:tbl>
    <w:p w:rsidR="00002C85" w:rsidRPr="00665E43" w:rsidRDefault="00002C85" w:rsidP="00665E43">
      <w:pPr>
        <w:rPr>
          <w:lang w:val="en-US"/>
        </w:rPr>
      </w:pPr>
      <w:r>
        <w:rPr>
          <w:lang w:val="en-US"/>
        </w:rPr>
        <w:t>Quantiz</w:t>
      </w:r>
      <w:r w:rsidR="00E10B8B">
        <w:rPr>
          <w:lang w:val="en-US"/>
        </w:rPr>
        <w:t>ation resolution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E10B8B" w:rsidRPr="003B481D" w:rsidTr="008E4534">
        <w:trPr>
          <w:trHeight w:val="720"/>
        </w:trPr>
        <w:tc>
          <w:tcPr>
            <w:tcW w:w="1241" w:type="dxa"/>
            <w:vAlign w:val="center"/>
          </w:tcPr>
          <w:p w:rsidR="00E10B8B" w:rsidRPr="003B481D" w:rsidRDefault="00E10B8B" w:rsidP="008E453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E10B8B" w:rsidRPr="00002C85" w:rsidRDefault="00E10B8B" w:rsidP="008E4534">
            <w:pPr>
              <w:pStyle w:val="EQ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Q=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41" w:type="dxa"/>
            <w:vAlign w:val="center"/>
          </w:tcPr>
          <w:p w:rsidR="00E10B8B" w:rsidRPr="00CC2719" w:rsidRDefault="00E10B8B" w:rsidP="008E4534">
            <w:pPr>
              <w:pStyle w:val="EQ1"/>
              <w:jc w:val="center"/>
            </w:pPr>
          </w:p>
        </w:tc>
      </w:tr>
    </w:tbl>
    <w:p w:rsidR="00BC1310" w:rsidRDefault="00EE5B15" w:rsidP="00BC1310">
      <w:pPr>
        <w:rPr>
          <w:rFonts w:eastAsiaTheme="minorEastAsia"/>
          <w:lang w:val="en-US"/>
        </w:rPr>
      </w:pPr>
      <w:r>
        <w:rPr>
          <w:lang w:val="en-US"/>
        </w:rPr>
        <w:t>Mean error (Expectation error) (</w:t>
      </w: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</m:e>
        </m:d>
      </m:oMath>
      <w:r>
        <w:rPr>
          <w:rFonts w:eastAsiaTheme="minorEastAsia"/>
          <w:lang w:val="en-US"/>
        </w:rPr>
        <w:t xml:space="preserve">) 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EE5B15" w:rsidRPr="003B481D" w:rsidTr="008E4534">
        <w:trPr>
          <w:trHeight w:val="720"/>
        </w:trPr>
        <w:tc>
          <w:tcPr>
            <w:tcW w:w="1241" w:type="dxa"/>
            <w:vAlign w:val="center"/>
          </w:tcPr>
          <w:p w:rsidR="00EE5B15" w:rsidRPr="003B481D" w:rsidRDefault="00EE5B15" w:rsidP="008E453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EE5B15" w:rsidRPr="00002C85" w:rsidRDefault="00CA6AB3" w:rsidP="008E4534">
            <w:pPr>
              <w:pStyle w:val="EQ1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de</m:t>
                    </m:r>
                  </m:e>
                </m:nary>
              </m:oMath>
            </m:oMathPara>
          </w:p>
        </w:tc>
        <w:tc>
          <w:tcPr>
            <w:tcW w:w="1241" w:type="dxa"/>
            <w:vAlign w:val="center"/>
          </w:tcPr>
          <w:p w:rsidR="00EE5B15" w:rsidRPr="00CC2719" w:rsidRDefault="00EE5B15" w:rsidP="008E4534">
            <w:pPr>
              <w:pStyle w:val="EQ1"/>
              <w:jc w:val="center"/>
            </w:pPr>
          </w:p>
        </w:tc>
      </w:tr>
    </w:tbl>
    <w:p w:rsidR="00EE5B15" w:rsidRDefault="00DA0111" w:rsidP="00BC1310">
      <w:pPr>
        <w:rPr>
          <w:lang w:val="en-US"/>
        </w:rPr>
      </w:pPr>
      <w:r>
        <w:rPr>
          <w:lang w:val="en-US"/>
        </w:rPr>
        <w:t>Second moment error (</w:t>
      </w: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</m:oMath>
      <w:r w:rsidR="00F8753A">
        <w:rPr>
          <w:rFonts w:eastAsiaTheme="minorEastAsia"/>
          <w:lang w:val="en-US"/>
        </w:rPr>
        <w:t xml:space="preserve">) 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F8753A" w:rsidRPr="003B481D" w:rsidTr="008E4534">
        <w:trPr>
          <w:trHeight w:val="720"/>
        </w:trPr>
        <w:tc>
          <w:tcPr>
            <w:tcW w:w="1241" w:type="dxa"/>
            <w:vAlign w:val="center"/>
          </w:tcPr>
          <w:p w:rsidR="00F8753A" w:rsidRPr="003B481D" w:rsidRDefault="00F8753A" w:rsidP="008E453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F8753A" w:rsidRPr="00002C85" w:rsidRDefault="00CA6AB3" w:rsidP="008E4534">
            <w:pPr>
              <w:pStyle w:val="EQ1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de</m:t>
                    </m:r>
                  </m:e>
                </m:nary>
              </m:oMath>
            </m:oMathPara>
          </w:p>
        </w:tc>
        <w:tc>
          <w:tcPr>
            <w:tcW w:w="1241" w:type="dxa"/>
            <w:vAlign w:val="center"/>
          </w:tcPr>
          <w:p w:rsidR="00F8753A" w:rsidRPr="00CC2719" w:rsidRDefault="00F8753A" w:rsidP="008E4534">
            <w:pPr>
              <w:pStyle w:val="EQ1"/>
              <w:jc w:val="center"/>
            </w:pPr>
          </w:p>
        </w:tc>
      </w:tr>
    </w:tbl>
    <w:p w:rsidR="00BC1310" w:rsidRDefault="00F8753A" w:rsidP="00BC1310">
      <w:pPr>
        <w:rPr>
          <w:lang w:val="en-US"/>
        </w:rPr>
      </w:pPr>
      <w:r>
        <w:rPr>
          <w:lang w:val="en-US"/>
        </w:rPr>
        <w:t>RMS error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F8753A" w:rsidRPr="003B481D" w:rsidTr="008E4534">
        <w:trPr>
          <w:trHeight w:val="720"/>
        </w:trPr>
        <w:tc>
          <w:tcPr>
            <w:tcW w:w="1241" w:type="dxa"/>
            <w:vAlign w:val="center"/>
          </w:tcPr>
          <w:p w:rsidR="00F8753A" w:rsidRPr="003B481D" w:rsidRDefault="00F8753A" w:rsidP="008E453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F8753A" w:rsidRPr="00002C85" w:rsidRDefault="00CA6AB3" w:rsidP="008E4534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rms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acc>
                  </m:e>
                </m:rad>
              </m:oMath>
            </m:oMathPara>
          </w:p>
        </w:tc>
        <w:tc>
          <w:tcPr>
            <w:tcW w:w="1241" w:type="dxa"/>
            <w:vAlign w:val="center"/>
          </w:tcPr>
          <w:p w:rsidR="00F8753A" w:rsidRPr="00CC2719" w:rsidRDefault="00F8753A" w:rsidP="008E4534">
            <w:pPr>
              <w:pStyle w:val="EQ1"/>
              <w:jc w:val="center"/>
            </w:pPr>
          </w:p>
        </w:tc>
      </w:tr>
    </w:tbl>
    <w:p w:rsidR="00F8753A" w:rsidRDefault="002304DC" w:rsidP="00BC1310">
      <w:pPr>
        <w:rPr>
          <w:lang w:val="en-US"/>
        </w:rPr>
      </w:pPr>
      <w:r>
        <w:rPr>
          <w:lang w:val="en-US"/>
        </w:rPr>
        <w:t>Noise variance or average noise power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2304DC" w:rsidRPr="003B481D" w:rsidTr="008E4534">
        <w:trPr>
          <w:trHeight w:val="720"/>
        </w:trPr>
        <w:tc>
          <w:tcPr>
            <w:tcW w:w="1241" w:type="dxa"/>
            <w:vAlign w:val="center"/>
          </w:tcPr>
          <w:p w:rsidR="002304DC" w:rsidRPr="003B481D" w:rsidRDefault="002304DC" w:rsidP="008E453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2304DC" w:rsidRPr="00002C85" w:rsidRDefault="00CA6AB3" w:rsidP="008E4534">
            <w:pPr>
              <w:pStyle w:val="EQ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1" w:type="dxa"/>
            <w:vAlign w:val="center"/>
          </w:tcPr>
          <w:p w:rsidR="002304DC" w:rsidRPr="00CC2719" w:rsidRDefault="002304DC" w:rsidP="008E4534">
            <w:pPr>
              <w:pStyle w:val="EQ1"/>
              <w:jc w:val="center"/>
            </w:pPr>
          </w:p>
        </w:tc>
      </w:tr>
    </w:tbl>
    <w:p w:rsidR="002304DC" w:rsidRDefault="00C037F0" w:rsidP="00BC1310">
      <w:pPr>
        <w:rPr>
          <w:lang w:val="en-US"/>
        </w:rPr>
      </w:pPr>
      <w:r>
        <w:rPr>
          <w:lang w:val="en-US"/>
        </w:rPr>
        <w:t>Normalized Signal to Noise Ratio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C037F0" w:rsidRPr="003B481D" w:rsidTr="008E4534">
        <w:trPr>
          <w:trHeight w:val="720"/>
        </w:trPr>
        <w:tc>
          <w:tcPr>
            <w:tcW w:w="1241" w:type="dxa"/>
            <w:vAlign w:val="center"/>
          </w:tcPr>
          <w:p w:rsidR="00C037F0" w:rsidRPr="003B481D" w:rsidRDefault="00C037F0" w:rsidP="008E453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C037F0" w:rsidRPr="00002C85" w:rsidRDefault="00926D2F" w:rsidP="008E4534">
            <w:pPr>
              <w:pStyle w:val="EQ1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SNR</m:t>
                </m:r>
                <m:r>
                  <w:rPr>
                    <w:rFonts w:ascii="Cambria Math" w:hAnsi="Cambria Math"/>
                  </w:rPr>
                  <m:t>=20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=6.02×B</m:t>
                </m:r>
              </m:oMath>
            </m:oMathPara>
          </w:p>
        </w:tc>
        <w:tc>
          <w:tcPr>
            <w:tcW w:w="1241" w:type="dxa"/>
            <w:vAlign w:val="center"/>
          </w:tcPr>
          <w:p w:rsidR="00C037F0" w:rsidRPr="005A4E3F" w:rsidRDefault="00CA6AB3" w:rsidP="00926D2F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dB</m:t>
                    </m:r>
                  </m:e>
                </m:d>
              </m:oMath>
            </m:oMathPara>
          </w:p>
        </w:tc>
      </w:tr>
    </w:tbl>
    <w:p w:rsidR="00926D2F" w:rsidRDefault="00926D2F" w:rsidP="00926D2F">
      <w:pPr>
        <w:rPr>
          <w:lang w:val="en-US"/>
        </w:rPr>
      </w:pPr>
      <w:r>
        <w:rPr>
          <w:lang w:val="en-US"/>
        </w:rPr>
        <w:t>Non Normalized Signal to Quantization Noise Ratio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926D2F" w:rsidRPr="003B481D" w:rsidTr="008E4534">
        <w:trPr>
          <w:trHeight w:val="720"/>
        </w:trPr>
        <w:tc>
          <w:tcPr>
            <w:tcW w:w="1241" w:type="dxa"/>
            <w:vAlign w:val="center"/>
          </w:tcPr>
          <w:p w:rsidR="00926D2F" w:rsidRPr="003B481D" w:rsidRDefault="00926D2F" w:rsidP="008E453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926D2F" w:rsidRPr="00002C85" w:rsidRDefault="00926D2F" w:rsidP="005A4E3F">
            <w:pPr>
              <w:pStyle w:val="EQ1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SQNR</m:t>
                </m:r>
                <m:r>
                  <w:rPr>
                    <w:rFonts w:ascii="Cambria Math" w:hAnsi="Cambria Math"/>
                  </w:rPr>
                  <m:t>=6.02×B+4.81-20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max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241" w:type="dxa"/>
            <w:vAlign w:val="center"/>
          </w:tcPr>
          <w:p w:rsidR="00926D2F" w:rsidRPr="005A4E3F" w:rsidRDefault="00CA6AB3" w:rsidP="008E4534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dB</m:t>
                    </m:r>
                  </m:e>
                </m:d>
              </m:oMath>
            </m:oMathPara>
          </w:p>
        </w:tc>
      </w:tr>
    </w:tbl>
    <w:p w:rsidR="00C037F0" w:rsidRDefault="00CE4270" w:rsidP="00CE4270">
      <w:pPr>
        <w:pStyle w:val="Heading2"/>
        <w:rPr>
          <w:lang w:val="en-US"/>
        </w:rPr>
      </w:pPr>
      <w:r>
        <w:rPr>
          <w:lang w:val="en-US"/>
        </w:rPr>
        <w:t>Over-Sampling and Noise Shaping</w:t>
      </w:r>
    </w:p>
    <w:p w:rsidR="00713E6A" w:rsidRDefault="00713E6A" w:rsidP="00713E6A">
      <w:pPr>
        <w:pStyle w:val="Heading3"/>
        <w:rPr>
          <w:lang w:val="en-US"/>
        </w:rPr>
      </w:pPr>
      <w:r>
        <w:rPr>
          <w:lang w:val="en-US"/>
        </w:rPr>
        <w:t>Over-Sampling without Using Noise Shaping</w:t>
      </w:r>
    </w:p>
    <w:p w:rsidR="00CE4270" w:rsidRDefault="00CE4270" w:rsidP="00CE4270">
      <w:pPr>
        <w:rPr>
          <w:lang w:val="en-US"/>
        </w:rPr>
      </w:pPr>
      <w:r>
        <w:rPr>
          <w:lang w:val="en-US"/>
        </w:rPr>
        <w:t>Over-sampling ratio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CE4270" w:rsidRPr="003B481D" w:rsidTr="008E4534">
        <w:trPr>
          <w:trHeight w:val="720"/>
        </w:trPr>
        <w:tc>
          <w:tcPr>
            <w:tcW w:w="1241" w:type="dxa"/>
            <w:vAlign w:val="center"/>
          </w:tcPr>
          <w:p w:rsidR="00CE4270" w:rsidRPr="003B481D" w:rsidRDefault="00CE4270" w:rsidP="008E453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CE4270" w:rsidRPr="00002C85" w:rsidRDefault="0011482D" w:rsidP="0011482D">
            <w:pPr>
              <w:pStyle w:val="EQ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sup>
                </m:sSup>
              </m:oMath>
            </m:oMathPara>
          </w:p>
        </w:tc>
        <w:tc>
          <w:tcPr>
            <w:tcW w:w="1241" w:type="dxa"/>
            <w:vAlign w:val="center"/>
          </w:tcPr>
          <w:p w:rsidR="00CE4270" w:rsidRPr="00CC2719" w:rsidRDefault="00CE4270" w:rsidP="008E4534">
            <w:pPr>
              <w:pStyle w:val="EQ1"/>
              <w:jc w:val="center"/>
            </w:pPr>
          </w:p>
        </w:tc>
      </w:tr>
    </w:tbl>
    <w:p w:rsidR="00CE4270" w:rsidRDefault="00713E6A" w:rsidP="00CE4270">
      <w:pPr>
        <w:rPr>
          <w:lang w:val="en-US"/>
        </w:rPr>
      </w:pPr>
      <w:r>
        <w:rPr>
          <w:lang w:val="en-US"/>
        </w:rPr>
        <w:t xml:space="preserve">Bit reduce 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713E6A" w:rsidRPr="003B481D" w:rsidTr="008E4534">
        <w:trPr>
          <w:trHeight w:val="720"/>
        </w:trPr>
        <w:tc>
          <w:tcPr>
            <w:tcW w:w="1241" w:type="dxa"/>
            <w:vAlign w:val="center"/>
          </w:tcPr>
          <w:p w:rsidR="00713E6A" w:rsidRPr="003B481D" w:rsidRDefault="00713E6A" w:rsidP="008E453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713E6A" w:rsidRPr="00002C85" w:rsidRDefault="00713E6A" w:rsidP="00713E6A">
            <w:pPr>
              <w:pStyle w:val="EQ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∆B=0.5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func>
              </m:oMath>
            </m:oMathPara>
          </w:p>
        </w:tc>
        <w:tc>
          <w:tcPr>
            <w:tcW w:w="1241" w:type="dxa"/>
            <w:vAlign w:val="center"/>
          </w:tcPr>
          <w:p w:rsidR="00713E6A" w:rsidRPr="00CC2719" w:rsidRDefault="00713E6A" w:rsidP="008E4534">
            <w:pPr>
              <w:pStyle w:val="EQ1"/>
              <w:jc w:val="center"/>
            </w:pPr>
          </w:p>
        </w:tc>
      </w:tr>
    </w:tbl>
    <w:p w:rsidR="007B0F0A" w:rsidRDefault="007B0F0A" w:rsidP="00CE4270">
      <w:pPr>
        <w:rPr>
          <w:lang w:val="en-US"/>
        </w:rPr>
      </w:pPr>
    </w:p>
    <w:p w:rsidR="007B0F0A" w:rsidRDefault="007B0F0A" w:rsidP="007B0F0A">
      <w:pPr>
        <w:rPr>
          <w:lang w:val="en-US"/>
        </w:rPr>
      </w:pPr>
      <w:r>
        <w:rPr>
          <w:lang w:val="en-US"/>
        </w:rPr>
        <w:br w:type="page"/>
      </w:r>
    </w:p>
    <w:p w:rsidR="007B0F0A" w:rsidRDefault="007B0F0A" w:rsidP="007B0F0A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Over-Sampling with </w:t>
      </w:r>
      <m:oMath>
        <m:r>
          <m:rPr>
            <m:sty m:val="bi"/>
          </m:rPr>
          <w:rPr>
            <w:rFonts w:ascii="Cambria Math" w:hAnsi="Cambria Math"/>
            <w:lang w:val="en-US"/>
          </w:rPr>
          <m:t>p</m:t>
        </m:r>
      </m:oMath>
      <w:r>
        <w:rPr>
          <w:lang w:val="en-US"/>
        </w:rPr>
        <w:t>-th order Noise Shaping Filter</w:t>
      </w:r>
    </w:p>
    <w:p w:rsidR="00BC32FC" w:rsidRDefault="00BC32FC" w:rsidP="00BC32FC">
      <w:pPr>
        <w:rPr>
          <w:lang w:val="en-US"/>
        </w:rPr>
      </w:pPr>
      <w:r>
        <w:rPr>
          <w:lang w:val="en-US"/>
        </w:rPr>
        <w:t xml:space="preserve">Bit reduce 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BC32FC" w:rsidRPr="003B481D" w:rsidTr="008E4534">
        <w:trPr>
          <w:trHeight w:val="720"/>
        </w:trPr>
        <w:tc>
          <w:tcPr>
            <w:tcW w:w="1241" w:type="dxa"/>
            <w:vAlign w:val="center"/>
          </w:tcPr>
          <w:p w:rsidR="00BC32FC" w:rsidRPr="003B481D" w:rsidRDefault="00BC32FC" w:rsidP="008E453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BC32FC" w:rsidRPr="00002C85" w:rsidRDefault="00BC32FC" w:rsidP="00BC32FC">
            <w:pPr>
              <w:pStyle w:val="EQ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∆B=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p+0.5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func>
                <m:r>
                  <w:rPr>
                    <w:rFonts w:ascii="Cambria Math" w:hAnsi="Cambria Math"/>
                  </w:rPr>
                  <m:t>-0.5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2p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2p+1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241" w:type="dxa"/>
            <w:vAlign w:val="center"/>
          </w:tcPr>
          <w:p w:rsidR="00BC32FC" w:rsidRPr="00CC2719" w:rsidRDefault="00BC32FC" w:rsidP="008E4534">
            <w:pPr>
              <w:pStyle w:val="EQ1"/>
              <w:jc w:val="center"/>
            </w:pPr>
          </w:p>
        </w:tc>
      </w:tr>
    </w:tbl>
    <w:p w:rsidR="00BC32FC" w:rsidRDefault="00A42DC7" w:rsidP="00A42DC7">
      <w:pPr>
        <w:pStyle w:val="Heading2"/>
        <w:rPr>
          <w:lang w:val="en-US"/>
        </w:rPr>
      </w:pPr>
      <w:r>
        <w:rPr>
          <w:lang w:val="en-US"/>
        </w:rPr>
        <w:t>DAC</w:t>
      </w:r>
      <w:r w:rsidR="00EA351B">
        <w:rPr>
          <w:lang w:val="en-US"/>
        </w:rPr>
        <w:t>/ADC</w:t>
      </w:r>
    </w:p>
    <w:p w:rsidR="0043035B" w:rsidRPr="00BD0714" w:rsidRDefault="0043035B" w:rsidP="00BD0714">
      <w:pPr>
        <w:rPr>
          <w:rFonts w:eastAsiaTheme="minorEastAsia"/>
          <w:lang w:val="en-US"/>
        </w:rPr>
      </w:pPr>
      <w:r>
        <w:rPr>
          <w:lang w:val="en-US"/>
        </w:rPr>
        <w:t xml:space="preserve">Given a sequence with </w:t>
      </w:r>
      <m:oMath>
        <m:r>
          <w:rPr>
            <w:rFonts w:ascii="Cambria Math" w:hAnsi="Cambria Math"/>
            <w:lang w:val="en-US"/>
          </w:rPr>
          <m:t>B</m:t>
        </m:r>
      </m:oMath>
      <w:r>
        <w:rPr>
          <w:rFonts w:eastAsiaTheme="minorEastAsia"/>
          <w:lang w:val="en-US"/>
        </w:rPr>
        <w:t xml:space="preserve"> bits input</w:t>
      </w:r>
      <w:r w:rsidR="00BD0714">
        <w:rPr>
          <w:rFonts w:eastAsiaTheme="minorEastAsia"/>
          <w:lang w:val="en-US"/>
        </w:rPr>
        <w:t>, that is</w:t>
      </w:r>
      <w:r>
        <w:rPr>
          <w:rFonts w:eastAsiaTheme="minorEastAsia"/>
          <w:lang w:val="en-US"/>
        </w:rPr>
        <w:t>,</w:t>
      </w:r>
      <w:r w:rsidR="00BD071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</m:e>
        </m:d>
      </m:oMath>
      <w:r>
        <w:rPr>
          <w:rFonts w:eastAsiaTheme="minorEastAsia"/>
          <w:lang w:val="en-US"/>
        </w:rPr>
        <w:t xml:space="preserve"> the </w:t>
      </w:r>
      <w:bookmarkStart w:id="1" w:name="_GoBack"/>
      <w:bookmarkEnd w:id="1"/>
      <w:r>
        <w:rPr>
          <w:rFonts w:eastAsiaTheme="minorEastAsia"/>
          <w:lang w:val="en-US"/>
        </w:rPr>
        <w:t>DAC will convert this se</w:t>
      </w:r>
      <w:r w:rsidR="00BD0714">
        <w:rPr>
          <w:rFonts w:eastAsiaTheme="minorEastAsia"/>
          <w:lang w:val="en-US"/>
        </w:rPr>
        <w:t xml:space="preserve">quence to quantized signal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="00C34657">
        <w:rPr>
          <w:rFonts w:eastAsiaTheme="minorEastAsia"/>
          <w:lang w:val="en-US"/>
        </w:rPr>
        <w:t>.</w:t>
      </w:r>
    </w:p>
    <w:p w:rsidR="00A42DC7" w:rsidRDefault="009A69C3" w:rsidP="00DA53AD">
      <w:pPr>
        <w:pStyle w:val="Heading3"/>
        <w:spacing w:line="276" w:lineRule="auto"/>
        <w:rPr>
          <w:lang w:val="en-US"/>
        </w:rPr>
      </w:pPr>
      <w:r>
        <w:rPr>
          <w:lang w:val="en-US"/>
        </w:rPr>
        <w:t>Conversion Types</w:t>
      </w:r>
    </w:p>
    <w:tbl>
      <w:tblPr>
        <w:tblStyle w:val="TableGrid"/>
        <w:tblW w:w="0" w:type="auto"/>
        <w:tblInd w:w="6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5850"/>
      </w:tblGrid>
      <w:tr w:rsidR="009A69C3" w:rsidTr="00E77936">
        <w:trPr>
          <w:trHeight w:val="432"/>
        </w:trPr>
        <w:tc>
          <w:tcPr>
            <w:tcW w:w="2178" w:type="dxa"/>
            <w:vAlign w:val="center"/>
          </w:tcPr>
          <w:p w:rsidR="009A69C3" w:rsidRPr="009B5A0E" w:rsidRDefault="009A69C3" w:rsidP="009A69C3">
            <w:pPr>
              <w:pStyle w:val="Table2"/>
              <w:jc w:val="left"/>
              <w:rPr>
                <w:b/>
              </w:rPr>
            </w:pPr>
            <w:r w:rsidRPr="009B5A0E">
              <w:rPr>
                <w:b/>
              </w:rPr>
              <w:t>Type</w:t>
            </w:r>
          </w:p>
        </w:tc>
        <w:tc>
          <w:tcPr>
            <w:tcW w:w="5850" w:type="dxa"/>
            <w:vAlign w:val="center"/>
          </w:tcPr>
          <w:p w:rsidR="009A69C3" w:rsidRPr="009B5A0E" w:rsidRDefault="009A69C3" w:rsidP="009A69C3">
            <w:pPr>
              <w:pStyle w:val="Table2"/>
              <w:jc w:val="left"/>
              <w:rPr>
                <w:b/>
              </w:rPr>
            </w:pPr>
            <w:r w:rsidRPr="009B5A0E">
              <w:rPr>
                <w:b/>
              </w:rPr>
              <w:t>Relationship</w:t>
            </w:r>
          </w:p>
        </w:tc>
      </w:tr>
      <w:tr w:rsidR="009A69C3" w:rsidTr="00E77936">
        <w:trPr>
          <w:trHeight w:val="360"/>
        </w:trPr>
        <w:tc>
          <w:tcPr>
            <w:tcW w:w="2178" w:type="dxa"/>
            <w:vAlign w:val="center"/>
          </w:tcPr>
          <w:p w:rsidR="009A69C3" w:rsidRDefault="009A69C3" w:rsidP="009A69C3">
            <w:pPr>
              <w:pStyle w:val="Table2"/>
              <w:jc w:val="left"/>
            </w:pPr>
            <w:r>
              <w:t>Natural Binary</w:t>
            </w:r>
          </w:p>
        </w:tc>
        <w:tc>
          <w:tcPr>
            <w:tcW w:w="5850" w:type="dxa"/>
            <w:vAlign w:val="center"/>
          </w:tcPr>
          <w:p w:rsidR="009A69C3" w:rsidRPr="009B5A0E" w:rsidRDefault="00CA6AB3" w:rsidP="009B5A0E">
            <w:pPr>
              <w:pStyle w:val="Table2"/>
              <w:jc w:val="lef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</w:rPr>
                  <m:t>=R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-B</m:t>
                        </m:r>
                      </m:sup>
                    </m:sSup>
                  </m:e>
                </m:d>
              </m:oMath>
            </m:oMathPara>
          </w:p>
        </w:tc>
      </w:tr>
      <w:tr w:rsidR="009A69C3" w:rsidTr="00E77936">
        <w:trPr>
          <w:trHeight w:val="360"/>
        </w:trPr>
        <w:tc>
          <w:tcPr>
            <w:tcW w:w="2178" w:type="dxa"/>
            <w:vAlign w:val="center"/>
          </w:tcPr>
          <w:p w:rsidR="009A69C3" w:rsidRDefault="009A69C3" w:rsidP="009A69C3">
            <w:pPr>
              <w:pStyle w:val="Table2"/>
              <w:jc w:val="left"/>
            </w:pPr>
            <w:r>
              <w:t>Offset Binary</w:t>
            </w:r>
          </w:p>
        </w:tc>
        <w:tc>
          <w:tcPr>
            <w:tcW w:w="5850" w:type="dxa"/>
            <w:vAlign w:val="center"/>
          </w:tcPr>
          <w:p w:rsidR="009A69C3" w:rsidRPr="009B5A0E" w:rsidRDefault="00CA6AB3" w:rsidP="009A69C3">
            <w:pPr>
              <w:pStyle w:val="Table2"/>
              <w:jc w:val="lef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</w:rPr>
                  <m:t>=R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-B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-0.5</m:t>
                    </m:r>
                  </m:e>
                </m:d>
              </m:oMath>
            </m:oMathPara>
          </w:p>
        </w:tc>
      </w:tr>
      <w:tr w:rsidR="009A69C3" w:rsidTr="00E77936">
        <w:trPr>
          <w:trHeight w:val="360"/>
        </w:trPr>
        <w:tc>
          <w:tcPr>
            <w:tcW w:w="2178" w:type="dxa"/>
            <w:vAlign w:val="center"/>
          </w:tcPr>
          <w:p w:rsidR="009A69C3" w:rsidRDefault="009A69C3" w:rsidP="009A69C3">
            <w:pPr>
              <w:pStyle w:val="Table2"/>
              <w:jc w:val="left"/>
            </w:pPr>
            <w:r>
              <w:t>2’s Complement</w:t>
            </w:r>
          </w:p>
        </w:tc>
        <w:tc>
          <w:tcPr>
            <w:tcW w:w="5850" w:type="dxa"/>
            <w:vAlign w:val="center"/>
          </w:tcPr>
          <w:p w:rsidR="009A69C3" w:rsidRPr="009B5A0E" w:rsidRDefault="00CA6AB3" w:rsidP="009B5A0E">
            <w:pPr>
              <w:pStyle w:val="Table2"/>
              <w:jc w:val="lef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</w:rPr>
                  <m:t>=R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-B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-0.5</m:t>
                    </m:r>
                  </m:e>
                </m:d>
              </m:oMath>
            </m:oMathPara>
          </w:p>
        </w:tc>
      </w:tr>
    </w:tbl>
    <w:p w:rsidR="009A69C3" w:rsidRDefault="00C34657" w:rsidP="00C34657">
      <w:pPr>
        <w:pStyle w:val="Heading3"/>
        <w:rPr>
          <w:lang w:val="en-US"/>
        </w:rPr>
      </w:pPr>
      <w:r>
        <w:rPr>
          <w:lang w:val="en-US"/>
        </w:rPr>
        <w:t>Conversion Code Table</w:t>
      </w:r>
    </w:p>
    <w:p w:rsidR="00977ED4" w:rsidRDefault="00977ED4" w:rsidP="005F3960">
      <w:pPr>
        <w:spacing w:after="120"/>
        <w:rPr>
          <w:rFonts w:eastAsiaTheme="minorEastAsia"/>
          <w:lang w:val="en-US"/>
        </w:rPr>
      </w:pPr>
      <w:r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m</m:t>
        </m:r>
      </m:oMath>
      <w:r>
        <w:rPr>
          <w:rFonts w:eastAsiaTheme="minorEastAsia"/>
          <w:lang w:val="en-US"/>
        </w:rPr>
        <w:t xml:space="preserve"> be the decimal value corresponding with a binary value </w:t>
      </w:r>
      <m:oMath>
        <m:r>
          <w:rPr>
            <w:rFonts w:ascii="Cambria Math" w:eastAsiaTheme="minorEastAsia" w:hAnsi="Cambria Math"/>
            <w:lang w:val="en-US"/>
          </w:rPr>
          <m:t>m=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B-1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B-2</m:t>
            </m:r>
          </m:sup>
        </m:sSup>
        <m:r>
          <w:rPr>
            <w:rFonts w:ascii="Cambria Math" w:eastAsiaTheme="minorEastAsia" w:hAnsi="Cambria Math"/>
            <w:lang w:val="en-US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 w:rsidR="008E4534">
        <w:rPr>
          <w:rFonts w:eastAsiaTheme="minorEastAsia"/>
          <w:lang w:val="en-US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=m-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B-1</m:t>
            </m:r>
          </m:sup>
        </m:sSup>
      </m:oMath>
      <w:r w:rsidR="008E4534">
        <w:rPr>
          <w:rFonts w:eastAsiaTheme="minorEastAsia"/>
          <w:lang w:val="en-US"/>
        </w:rPr>
        <w:t>. Then the conversion code table is built as follows</w:t>
      </w:r>
    </w:p>
    <w:tbl>
      <w:tblPr>
        <w:tblStyle w:val="TableGrid"/>
        <w:tblW w:w="0" w:type="auto"/>
        <w:tblInd w:w="6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577"/>
      </w:tblGrid>
      <w:tr w:rsidR="007D2E34" w:rsidTr="007D2E34">
        <w:trPr>
          <w:trHeight w:val="360"/>
        </w:trPr>
        <w:tc>
          <w:tcPr>
            <w:tcW w:w="1368" w:type="dxa"/>
            <w:vMerge w:val="restart"/>
            <w:vAlign w:val="center"/>
          </w:tcPr>
          <w:p w:rsidR="007D2E34" w:rsidRDefault="00CA6AB3" w:rsidP="00F328C1">
            <w:pPr>
              <w:pStyle w:val="Table2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736" w:type="dxa"/>
            <w:gridSpan w:val="2"/>
            <w:vAlign w:val="center"/>
          </w:tcPr>
          <w:p w:rsidR="007D2E34" w:rsidRDefault="007D2E34" w:rsidP="00E77936">
            <w:pPr>
              <w:pStyle w:val="Table2"/>
            </w:pPr>
            <w:r>
              <w:t>Natural</w:t>
            </w:r>
          </w:p>
        </w:tc>
        <w:tc>
          <w:tcPr>
            <w:tcW w:w="2736" w:type="dxa"/>
            <w:gridSpan w:val="2"/>
            <w:vAlign w:val="center"/>
          </w:tcPr>
          <w:p w:rsidR="007D2E34" w:rsidRDefault="007D2E34" w:rsidP="00E77936">
            <w:pPr>
              <w:pStyle w:val="Table2"/>
            </w:pPr>
            <w:r>
              <w:t>Offset</w:t>
            </w:r>
          </w:p>
        </w:tc>
        <w:tc>
          <w:tcPr>
            <w:tcW w:w="1577" w:type="dxa"/>
            <w:vAlign w:val="center"/>
          </w:tcPr>
          <w:p w:rsidR="007D2E34" w:rsidRDefault="007D2E34" w:rsidP="00E77936">
            <w:pPr>
              <w:pStyle w:val="Table2"/>
            </w:pPr>
            <w:r>
              <w:t>2’s C</w:t>
            </w:r>
          </w:p>
        </w:tc>
      </w:tr>
      <w:tr w:rsidR="007D2E34" w:rsidTr="007D2E34">
        <w:trPr>
          <w:trHeight w:val="360"/>
        </w:trPr>
        <w:tc>
          <w:tcPr>
            <w:tcW w:w="1368" w:type="dxa"/>
            <w:vMerge/>
            <w:vAlign w:val="center"/>
          </w:tcPr>
          <w:p w:rsidR="007D2E34" w:rsidRDefault="007D2E34" w:rsidP="00E77936">
            <w:pPr>
              <w:pStyle w:val="Table2"/>
            </w:pPr>
          </w:p>
        </w:tc>
        <w:tc>
          <w:tcPr>
            <w:tcW w:w="1368" w:type="dxa"/>
            <w:vAlign w:val="center"/>
          </w:tcPr>
          <w:p w:rsidR="007D2E34" w:rsidRDefault="007D2E34" w:rsidP="00F328C1">
            <w:pPr>
              <w:pStyle w:val="Table2"/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1368" w:type="dxa"/>
            <w:vAlign w:val="center"/>
          </w:tcPr>
          <w:p w:rsidR="007D2E34" w:rsidRDefault="00CA6AB3" w:rsidP="007D524E">
            <w:pPr>
              <w:pStyle w:val="Table2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368" w:type="dxa"/>
            <w:vAlign w:val="center"/>
          </w:tcPr>
          <w:p w:rsidR="007D2E34" w:rsidRDefault="00CA6AB3" w:rsidP="00F328C1">
            <w:pPr>
              <w:pStyle w:val="Table2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368" w:type="dxa"/>
            <w:vAlign w:val="center"/>
          </w:tcPr>
          <w:p w:rsidR="007D2E34" w:rsidRDefault="00CA6AB3" w:rsidP="007D524E">
            <w:pPr>
              <w:pStyle w:val="Table2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77" w:type="dxa"/>
            <w:vAlign w:val="center"/>
          </w:tcPr>
          <w:p w:rsidR="007D2E34" w:rsidRDefault="00CA6AB3" w:rsidP="00E77936">
            <w:pPr>
              <w:pStyle w:val="Table2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</w:tr>
      <w:tr w:rsidR="00E77936" w:rsidTr="00E65302">
        <w:trPr>
          <w:trHeight w:val="360"/>
        </w:trPr>
        <w:tc>
          <w:tcPr>
            <w:tcW w:w="1368" w:type="dxa"/>
            <w:tcBorders>
              <w:bottom w:val="single" w:sz="2" w:space="0" w:color="auto"/>
            </w:tcBorders>
            <w:vAlign w:val="center"/>
          </w:tcPr>
          <w:p w:rsidR="00E77936" w:rsidRDefault="005F3960" w:rsidP="005F3960">
            <w:pPr>
              <w:pStyle w:val="Table2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1368" w:type="dxa"/>
            <w:tcBorders>
              <w:bottom w:val="single" w:sz="2" w:space="0" w:color="auto"/>
            </w:tcBorders>
            <w:vAlign w:val="center"/>
          </w:tcPr>
          <w:p w:rsidR="00E77936" w:rsidRDefault="00CA6AB3" w:rsidP="003D7F0D">
            <w:pPr>
              <w:pStyle w:val="Table2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</m:oMath>
            </m:oMathPara>
          </w:p>
        </w:tc>
        <w:tc>
          <w:tcPr>
            <w:tcW w:w="1368" w:type="dxa"/>
            <w:tcBorders>
              <w:bottom w:val="single" w:sz="2" w:space="0" w:color="auto"/>
            </w:tcBorders>
            <w:vAlign w:val="center"/>
          </w:tcPr>
          <w:p w:rsidR="00E77936" w:rsidRDefault="003D7F0D" w:rsidP="003D7F0D">
            <w:pPr>
              <w:pStyle w:val="Table2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1368" w:type="dxa"/>
            <w:tcBorders>
              <w:bottom w:val="single" w:sz="2" w:space="0" w:color="auto"/>
            </w:tcBorders>
            <w:vAlign w:val="center"/>
          </w:tcPr>
          <w:p w:rsidR="00E77936" w:rsidRDefault="00CA6AB3" w:rsidP="003D7F0D">
            <w:pPr>
              <w:pStyle w:val="Table2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B-1</m:t>
                    </m:r>
                  </m:sup>
                </m:sSup>
              </m:oMath>
            </m:oMathPara>
          </w:p>
        </w:tc>
        <w:tc>
          <w:tcPr>
            <w:tcW w:w="1368" w:type="dxa"/>
            <w:tcBorders>
              <w:bottom w:val="single" w:sz="2" w:space="0" w:color="auto"/>
            </w:tcBorders>
            <w:vAlign w:val="center"/>
          </w:tcPr>
          <w:p w:rsidR="00E77936" w:rsidRDefault="00CA6AB3" w:rsidP="003D7F0D">
            <w:pPr>
              <w:pStyle w:val="Table2"/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77" w:type="dxa"/>
            <w:tcBorders>
              <w:bottom w:val="single" w:sz="2" w:space="0" w:color="auto"/>
            </w:tcBorders>
            <w:vAlign w:val="center"/>
          </w:tcPr>
          <w:p w:rsidR="00E77936" w:rsidRDefault="005F3960" w:rsidP="00E77936">
            <w:pPr>
              <w:pStyle w:val="Table2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  <w:tr w:rsidR="00E77936" w:rsidTr="00E65302">
        <w:trPr>
          <w:trHeight w:val="360"/>
        </w:trPr>
        <w:tc>
          <w:tcPr>
            <w:tcW w:w="1368" w:type="dxa"/>
            <w:tcBorders>
              <w:top w:val="single" w:sz="2" w:space="0" w:color="auto"/>
              <w:bottom w:val="nil"/>
            </w:tcBorders>
            <w:vAlign w:val="center"/>
          </w:tcPr>
          <w:p w:rsidR="00E77936" w:rsidRDefault="003D7F0D" w:rsidP="00E77936">
            <w:pPr>
              <w:pStyle w:val="Table2"/>
            </w:pPr>
            <m:oMathPara>
              <m:oMath>
                <m:r>
                  <w:rPr>
                    <w:rFonts w:ascii="Cambria Math" w:hAnsi="Cambria Math"/>
                  </w:rPr>
                  <m:t>11…1</m:t>
                </m:r>
              </m:oMath>
            </m:oMathPara>
          </w:p>
        </w:tc>
        <w:tc>
          <w:tcPr>
            <w:tcW w:w="1368" w:type="dxa"/>
            <w:tcBorders>
              <w:top w:val="single" w:sz="2" w:space="0" w:color="auto"/>
              <w:bottom w:val="nil"/>
            </w:tcBorders>
            <w:vAlign w:val="center"/>
          </w:tcPr>
          <w:p w:rsidR="00E77936" w:rsidRDefault="00CA6AB3" w:rsidP="00E77936">
            <w:pPr>
              <w:pStyle w:val="Table2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368" w:type="dxa"/>
            <w:tcBorders>
              <w:top w:val="single" w:sz="2" w:space="0" w:color="auto"/>
              <w:bottom w:val="nil"/>
            </w:tcBorders>
            <w:vAlign w:val="center"/>
          </w:tcPr>
          <w:p w:rsidR="00E77936" w:rsidRDefault="00725181" w:rsidP="00E77936">
            <w:pPr>
              <w:pStyle w:val="Table2"/>
            </w:pPr>
            <m:oMathPara>
              <m:oMath>
                <m:r>
                  <w:rPr>
                    <w:rFonts w:ascii="Cambria Math" w:hAnsi="Cambria Math"/>
                  </w:rPr>
                  <m:t>Qm</m:t>
                </m:r>
              </m:oMath>
            </m:oMathPara>
          </w:p>
        </w:tc>
        <w:tc>
          <w:tcPr>
            <w:tcW w:w="1368" w:type="dxa"/>
            <w:tcBorders>
              <w:top w:val="single" w:sz="2" w:space="0" w:color="auto"/>
              <w:bottom w:val="nil"/>
            </w:tcBorders>
            <w:vAlign w:val="center"/>
          </w:tcPr>
          <w:p w:rsidR="00E77936" w:rsidRDefault="00CA6AB3" w:rsidP="00E77936">
            <w:pPr>
              <w:pStyle w:val="Table2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B-1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368" w:type="dxa"/>
            <w:tcBorders>
              <w:top w:val="single" w:sz="2" w:space="0" w:color="auto"/>
              <w:bottom w:val="nil"/>
            </w:tcBorders>
            <w:vAlign w:val="center"/>
          </w:tcPr>
          <w:p w:rsidR="00E77936" w:rsidRDefault="00725181" w:rsidP="00E77936">
            <w:pPr>
              <w:pStyle w:val="Table2"/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577" w:type="dxa"/>
            <w:tcBorders>
              <w:top w:val="single" w:sz="2" w:space="0" w:color="auto"/>
              <w:bottom w:val="nil"/>
            </w:tcBorders>
            <w:vAlign w:val="center"/>
          </w:tcPr>
          <w:p w:rsidR="00E77936" w:rsidRDefault="003D7F0D" w:rsidP="003D7F0D">
            <w:pPr>
              <w:pStyle w:val="Table2"/>
            </w:pPr>
            <m:oMathPara>
              <m:oMath>
                <m:r>
                  <w:rPr>
                    <w:rFonts w:ascii="Cambria Math" w:hAnsi="Cambria Math"/>
                  </w:rPr>
                  <m:t>01…1</m:t>
                </m:r>
              </m:oMath>
            </m:oMathPara>
          </w:p>
        </w:tc>
      </w:tr>
      <w:tr w:rsidR="00E65302" w:rsidTr="00E65302">
        <w:trPr>
          <w:trHeight w:val="360"/>
        </w:trPr>
        <w:tc>
          <w:tcPr>
            <w:tcW w:w="1368" w:type="dxa"/>
            <w:tcBorders>
              <w:top w:val="nil"/>
              <w:bottom w:val="nil"/>
            </w:tcBorders>
            <w:vAlign w:val="center"/>
          </w:tcPr>
          <w:p w:rsidR="00E65302" w:rsidRDefault="00E65302" w:rsidP="00BC75F8">
            <w:pPr>
              <w:pStyle w:val="Table2"/>
            </w:pPr>
            <m:oMathPara>
              <m:oMath>
                <m:r>
                  <w:rPr>
                    <w:rFonts w:ascii="Cambria Math" w:hAnsi="Cambria Math"/>
                  </w:rPr>
                  <m:t>11…0</m:t>
                </m:r>
              </m:oMath>
            </m:oMathPara>
          </w:p>
        </w:tc>
        <w:tc>
          <w:tcPr>
            <w:tcW w:w="1368" w:type="dxa"/>
            <w:tcBorders>
              <w:top w:val="nil"/>
              <w:bottom w:val="nil"/>
            </w:tcBorders>
            <w:vAlign w:val="center"/>
          </w:tcPr>
          <w:p w:rsidR="00E65302" w:rsidRDefault="00CA6AB3" w:rsidP="00E65302">
            <w:pPr>
              <w:pStyle w:val="Table2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368" w:type="dxa"/>
            <w:tcBorders>
              <w:top w:val="nil"/>
              <w:bottom w:val="nil"/>
            </w:tcBorders>
            <w:vAlign w:val="center"/>
          </w:tcPr>
          <w:p w:rsidR="00E65302" w:rsidRDefault="00E65302" w:rsidP="00D13B71">
            <w:pPr>
              <w:pStyle w:val="Table2"/>
            </w:pPr>
            <m:oMathPara>
              <m:oMath>
                <m:r>
                  <w:rPr>
                    <w:rFonts w:ascii="Cambria Math" w:hAnsi="Cambria Math"/>
                  </w:rPr>
                  <m:t>Qm</m:t>
                </m:r>
              </m:oMath>
            </m:oMathPara>
          </w:p>
        </w:tc>
        <w:tc>
          <w:tcPr>
            <w:tcW w:w="1368" w:type="dxa"/>
            <w:tcBorders>
              <w:top w:val="nil"/>
              <w:bottom w:val="nil"/>
            </w:tcBorders>
            <w:vAlign w:val="center"/>
          </w:tcPr>
          <w:p w:rsidR="00E65302" w:rsidRDefault="00CA6AB3" w:rsidP="00E65302">
            <w:pPr>
              <w:pStyle w:val="Table2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B-1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368" w:type="dxa"/>
            <w:tcBorders>
              <w:top w:val="nil"/>
              <w:bottom w:val="nil"/>
            </w:tcBorders>
            <w:vAlign w:val="center"/>
          </w:tcPr>
          <w:p w:rsidR="00E65302" w:rsidRDefault="00E65302" w:rsidP="00D13B71">
            <w:pPr>
              <w:pStyle w:val="Table2"/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577" w:type="dxa"/>
            <w:tcBorders>
              <w:top w:val="nil"/>
              <w:bottom w:val="nil"/>
            </w:tcBorders>
            <w:vAlign w:val="center"/>
          </w:tcPr>
          <w:p w:rsidR="00E65302" w:rsidRDefault="00E65302" w:rsidP="00BC75F8">
            <w:pPr>
              <w:pStyle w:val="Table2"/>
            </w:pPr>
            <m:oMathPara>
              <m:oMath>
                <m:r>
                  <w:rPr>
                    <w:rFonts w:ascii="Cambria Math" w:hAnsi="Cambria Math"/>
                  </w:rPr>
                  <m:t>01….0</m:t>
                </m:r>
              </m:oMath>
            </m:oMathPara>
          </w:p>
        </w:tc>
      </w:tr>
      <w:tr w:rsidR="00E65302" w:rsidTr="00E65302">
        <w:trPr>
          <w:trHeight w:val="360"/>
        </w:trPr>
        <w:tc>
          <w:tcPr>
            <w:tcW w:w="1368" w:type="dxa"/>
            <w:tcBorders>
              <w:top w:val="nil"/>
              <w:bottom w:val="nil"/>
            </w:tcBorders>
            <w:vAlign w:val="center"/>
          </w:tcPr>
          <w:p w:rsidR="00E65302" w:rsidRDefault="00E65302" w:rsidP="005F3960">
            <w:pPr>
              <w:pStyle w:val="Table2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1368" w:type="dxa"/>
            <w:tcBorders>
              <w:top w:val="nil"/>
              <w:bottom w:val="nil"/>
            </w:tcBorders>
            <w:vAlign w:val="center"/>
          </w:tcPr>
          <w:p w:rsidR="00E65302" w:rsidRDefault="00E65302" w:rsidP="00E77936">
            <w:pPr>
              <w:pStyle w:val="Table2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1368" w:type="dxa"/>
            <w:tcBorders>
              <w:top w:val="nil"/>
              <w:bottom w:val="nil"/>
            </w:tcBorders>
            <w:vAlign w:val="center"/>
          </w:tcPr>
          <w:p w:rsidR="00E65302" w:rsidRDefault="00E65302" w:rsidP="00E77936">
            <w:pPr>
              <w:pStyle w:val="Table2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1368" w:type="dxa"/>
            <w:tcBorders>
              <w:top w:val="nil"/>
              <w:bottom w:val="nil"/>
            </w:tcBorders>
            <w:vAlign w:val="center"/>
          </w:tcPr>
          <w:p w:rsidR="00E65302" w:rsidRDefault="00E65302" w:rsidP="00E77936">
            <w:pPr>
              <w:pStyle w:val="Table2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1368" w:type="dxa"/>
            <w:tcBorders>
              <w:top w:val="nil"/>
              <w:bottom w:val="nil"/>
            </w:tcBorders>
            <w:vAlign w:val="center"/>
          </w:tcPr>
          <w:p w:rsidR="00E65302" w:rsidRDefault="00E65302" w:rsidP="00E77936">
            <w:pPr>
              <w:pStyle w:val="Table2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1577" w:type="dxa"/>
            <w:tcBorders>
              <w:top w:val="nil"/>
              <w:bottom w:val="nil"/>
            </w:tcBorders>
            <w:vAlign w:val="center"/>
          </w:tcPr>
          <w:p w:rsidR="00E65302" w:rsidRDefault="00E65302" w:rsidP="00E77936">
            <w:pPr>
              <w:pStyle w:val="Table2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</w:tr>
      <w:tr w:rsidR="00E65302" w:rsidTr="00E65302">
        <w:trPr>
          <w:trHeight w:val="360"/>
        </w:trPr>
        <w:tc>
          <w:tcPr>
            <w:tcW w:w="1368" w:type="dxa"/>
            <w:tcBorders>
              <w:top w:val="nil"/>
              <w:bottom w:val="nil"/>
            </w:tcBorders>
            <w:vAlign w:val="center"/>
          </w:tcPr>
          <w:p w:rsidR="00E65302" w:rsidRDefault="00E65302" w:rsidP="00BC75F8">
            <w:pPr>
              <w:pStyle w:val="Table2"/>
            </w:pPr>
            <m:oMathPara>
              <m:oMath>
                <m:r>
                  <w:rPr>
                    <w:rFonts w:ascii="Cambria Math" w:hAnsi="Cambria Math"/>
                  </w:rPr>
                  <m:t>00…1</m:t>
                </m:r>
              </m:oMath>
            </m:oMathPara>
          </w:p>
        </w:tc>
        <w:tc>
          <w:tcPr>
            <w:tcW w:w="1368" w:type="dxa"/>
            <w:tcBorders>
              <w:top w:val="nil"/>
              <w:bottom w:val="nil"/>
            </w:tcBorders>
            <w:vAlign w:val="center"/>
          </w:tcPr>
          <w:p w:rsidR="00E65302" w:rsidRDefault="00BC75F8" w:rsidP="00D13B71">
            <w:pPr>
              <w:pStyle w:val="Table2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368" w:type="dxa"/>
            <w:tcBorders>
              <w:top w:val="nil"/>
              <w:bottom w:val="nil"/>
            </w:tcBorders>
            <w:vAlign w:val="center"/>
          </w:tcPr>
          <w:p w:rsidR="00E65302" w:rsidRDefault="00BC75F8" w:rsidP="00D13B71">
            <w:pPr>
              <w:pStyle w:val="Table2"/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1368" w:type="dxa"/>
            <w:tcBorders>
              <w:top w:val="nil"/>
              <w:bottom w:val="nil"/>
            </w:tcBorders>
            <w:vAlign w:val="center"/>
          </w:tcPr>
          <w:p w:rsidR="00E65302" w:rsidRDefault="00E65302" w:rsidP="00D13B71">
            <w:pPr>
              <w:pStyle w:val="Table2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B-1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  <w:tc>
          <w:tcPr>
            <w:tcW w:w="1368" w:type="dxa"/>
            <w:tcBorders>
              <w:top w:val="nil"/>
              <w:bottom w:val="nil"/>
            </w:tcBorders>
            <w:vAlign w:val="center"/>
          </w:tcPr>
          <w:p w:rsidR="00E65302" w:rsidRDefault="00BC75F8" w:rsidP="00D13B71">
            <w:pPr>
              <w:pStyle w:val="Table2"/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577" w:type="dxa"/>
            <w:tcBorders>
              <w:top w:val="nil"/>
              <w:bottom w:val="nil"/>
            </w:tcBorders>
            <w:vAlign w:val="center"/>
          </w:tcPr>
          <w:p w:rsidR="00E65302" w:rsidRDefault="00E65302" w:rsidP="00BC75F8">
            <w:pPr>
              <w:pStyle w:val="Table2"/>
            </w:pPr>
            <m:oMathPara>
              <m:oMath>
                <m:r>
                  <w:rPr>
                    <w:rFonts w:ascii="Cambria Math" w:hAnsi="Cambria Math"/>
                  </w:rPr>
                  <m:t>10…1</m:t>
                </m:r>
              </m:oMath>
            </m:oMathPara>
          </w:p>
        </w:tc>
      </w:tr>
      <w:tr w:rsidR="00E65302" w:rsidTr="00E65302">
        <w:trPr>
          <w:trHeight w:val="360"/>
        </w:trPr>
        <w:tc>
          <w:tcPr>
            <w:tcW w:w="1368" w:type="dxa"/>
            <w:tcBorders>
              <w:top w:val="nil"/>
              <w:bottom w:val="single" w:sz="8" w:space="0" w:color="auto"/>
            </w:tcBorders>
            <w:vAlign w:val="center"/>
          </w:tcPr>
          <w:p w:rsidR="00E65302" w:rsidRDefault="00E65302" w:rsidP="003D7F0D">
            <w:pPr>
              <w:pStyle w:val="Table2"/>
            </w:pPr>
            <m:oMathPara>
              <m:oMath>
                <m:r>
                  <w:rPr>
                    <w:rFonts w:ascii="Cambria Math" w:hAnsi="Cambria Math"/>
                  </w:rPr>
                  <m:t>00…0</m:t>
                </m:r>
              </m:oMath>
            </m:oMathPara>
          </w:p>
        </w:tc>
        <w:tc>
          <w:tcPr>
            <w:tcW w:w="1368" w:type="dxa"/>
            <w:tcBorders>
              <w:top w:val="nil"/>
              <w:bottom w:val="single" w:sz="8" w:space="0" w:color="auto"/>
            </w:tcBorders>
            <w:vAlign w:val="center"/>
          </w:tcPr>
          <w:p w:rsidR="00E65302" w:rsidRDefault="00E65302" w:rsidP="00E77936">
            <w:pPr>
              <w:pStyle w:val="Table2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368" w:type="dxa"/>
            <w:tcBorders>
              <w:top w:val="nil"/>
              <w:bottom w:val="single" w:sz="8" w:space="0" w:color="auto"/>
            </w:tcBorders>
            <w:vAlign w:val="center"/>
          </w:tcPr>
          <w:p w:rsidR="00E65302" w:rsidRDefault="00E65302" w:rsidP="00E77936">
            <w:pPr>
              <w:pStyle w:val="Table2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368" w:type="dxa"/>
            <w:tcBorders>
              <w:top w:val="nil"/>
              <w:bottom w:val="single" w:sz="8" w:space="0" w:color="auto"/>
            </w:tcBorders>
            <w:vAlign w:val="center"/>
          </w:tcPr>
          <w:p w:rsidR="00E65302" w:rsidRDefault="00E65302" w:rsidP="00E77936">
            <w:pPr>
              <w:pStyle w:val="Table2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B-1</m:t>
                    </m:r>
                  </m:sup>
                </m:sSup>
              </m:oMath>
            </m:oMathPara>
          </w:p>
        </w:tc>
        <w:tc>
          <w:tcPr>
            <w:tcW w:w="1368" w:type="dxa"/>
            <w:tcBorders>
              <w:top w:val="nil"/>
              <w:bottom w:val="single" w:sz="8" w:space="0" w:color="auto"/>
            </w:tcBorders>
            <w:vAlign w:val="center"/>
          </w:tcPr>
          <w:p w:rsidR="00E65302" w:rsidRDefault="00E65302" w:rsidP="00E77936">
            <w:pPr>
              <w:pStyle w:val="Table2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77" w:type="dxa"/>
            <w:tcBorders>
              <w:top w:val="nil"/>
              <w:bottom w:val="single" w:sz="8" w:space="0" w:color="auto"/>
            </w:tcBorders>
            <w:vAlign w:val="center"/>
          </w:tcPr>
          <w:p w:rsidR="00E65302" w:rsidRDefault="00E65302" w:rsidP="003D7F0D">
            <w:pPr>
              <w:pStyle w:val="Table2"/>
            </w:pPr>
            <m:oMathPara>
              <m:oMath>
                <m:r>
                  <w:rPr>
                    <w:rFonts w:ascii="Cambria Math" w:hAnsi="Cambria Math"/>
                  </w:rPr>
                  <m:t>10…0</m:t>
                </m:r>
              </m:oMath>
            </m:oMathPara>
          </w:p>
        </w:tc>
      </w:tr>
    </w:tbl>
    <w:p w:rsidR="00C34657" w:rsidRDefault="00C34657" w:rsidP="00C34657">
      <w:pPr>
        <w:rPr>
          <w:lang w:val="en-US"/>
        </w:rPr>
      </w:pPr>
    </w:p>
    <w:p w:rsidR="007D524E" w:rsidRDefault="007D524E" w:rsidP="00C34657">
      <w:pPr>
        <w:rPr>
          <w:lang w:val="en-US"/>
        </w:rPr>
      </w:pPr>
    </w:p>
    <w:p w:rsidR="007D524E" w:rsidRDefault="007D524E" w:rsidP="00C34657">
      <w:pPr>
        <w:rPr>
          <w:lang w:val="en-US"/>
        </w:rPr>
      </w:pPr>
    </w:p>
    <w:p w:rsidR="007D524E" w:rsidRDefault="007D524E" w:rsidP="00C34657">
      <w:pPr>
        <w:rPr>
          <w:lang w:val="en-US"/>
        </w:rPr>
      </w:pPr>
    </w:p>
    <w:p w:rsidR="007D524E" w:rsidRDefault="007D524E" w:rsidP="00C34657">
      <w:pPr>
        <w:rPr>
          <w:lang w:val="en-US"/>
        </w:rPr>
      </w:pPr>
    </w:p>
    <w:p w:rsidR="007D524E" w:rsidRDefault="007D524E" w:rsidP="00C34657">
      <w:pPr>
        <w:rPr>
          <w:lang w:val="en-US"/>
        </w:rPr>
      </w:pPr>
    </w:p>
    <w:p w:rsidR="007D524E" w:rsidRDefault="007D524E">
      <w:pPr>
        <w:spacing w:before="0" w:after="200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:rsidR="00BC1310" w:rsidRDefault="007D524E" w:rsidP="007D524E">
      <w:pPr>
        <w:pStyle w:val="Heading1"/>
        <w:rPr>
          <w:lang w:val="en-US"/>
        </w:rPr>
      </w:pPr>
      <w:r>
        <w:rPr>
          <w:lang w:val="en-US"/>
        </w:rPr>
        <w:lastRenderedPageBreak/>
        <w:t>Analysis of LTI Systems</w:t>
      </w:r>
    </w:p>
    <w:p w:rsidR="007D524E" w:rsidRDefault="00DA53AD" w:rsidP="00DA53AD">
      <w:pPr>
        <w:pStyle w:val="Heading2"/>
        <w:spacing w:line="360" w:lineRule="auto"/>
        <w:rPr>
          <w:lang w:val="en-US"/>
        </w:rPr>
      </w:pPr>
      <w:r>
        <w:rPr>
          <w:lang w:val="en-US"/>
        </w:rPr>
        <w:t>System Classification by Energy</w:t>
      </w:r>
    </w:p>
    <w:tbl>
      <w:tblPr>
        <w:tblStyle w:val="TableGrid"/>
        <w:tblW w:w="0" w:type="auto"/>
        <w:tblInd w:w="6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2459"/>
      </w:tblGrid>
      <w:tr w:rsidR="00DA53AD" w:rsidTr="00426B3E">
        <w:trPr>
          <w:trHeight w:val="432"/>
        </w:trPr>
        <w:tc>
          <w:tcPr>
            <w:tcW w:w="2178" w:type="dxa"/>
            <w:vAlign w:val="center"/>
          </w:tcPr>
          <w:p w:rsidR="00DA53AD" w:rsidRPr="009B5A0E" w:rsidRDefault="00DA53AD" w:rsidP="00D13B71">
            <w:pPr>
              <w:pStyle w:val="Table2"/>
              <w:jc w:val="left"/>
              <w:rPr>
                <w:b/>
              </w:rPr>
            </w:pPr>
            <w:r w:rsidRPr="009B5A0E">
              <w:rPr>
                <w:b/>
              </w:rPr>
              <w:t>Type</w:t>
            </w:r>
          </w:p>
        </w:tc>
        <w:tc>
          <w:tcPr>
            <w:tcW w:w="2459" w:type="dxa"/>
            <w:vAlign w:val="center"/>
          </w:tcPr>
          <w:p w:rsidR="00DA53AD" w:rsidRPr="009B5A0E" w:rsidRDefault="00DA53AD" w:rsidP="00D13B71">
            <w:pPr>
              <w:pStyle w:val="Table2"/>
              <w:jc w:val="left"/>
              <w:rPr>
                <w:b/>
              </w:rPr>
            </w:pPr>
            <w:r w:rsidRPr="009B5A0E">
              <w:rPr>
                <w:b/>
              </w:rPr>
              <w:t>Relationship</w:t>
            </w:r>
          </w:p>
        </w:tc>
      </w:tr>
      <w:tr w:rsidR="00DA53AD" w:rsidTr="00426B3E">
        <w:trPr>
          <w:trHeight w:val="360"/>
        </w:trPr>
        <w:tc>
          <w:tcPr>
            <w:tcW w:w="2178" w:type="dxa"/>
            <w:vAlign w:val="center"/>
          </w:tcPr>
          <w:p w:rsidR="00DA53AD" w:rsidRDefault="00DA53AD" w:rsidP="00D13B71">
            <w:pPr>
              <w:pStyle w:val="Table2"/>
              <w:jc w:val="left"/>
            </w:pPr>
            <w:r>
              <w:t>Passive system</w:t>
            </w:r>
          </w:p>
        </w:tc>
        <w:tc>
          <w:tcPr>
            <w:tcW w:w="2459" w:type="dxa"/>
            <w:vAlign w:val="center"/>
          </w:tcPr>
          <w:p w:rsidR="00DA53AD" w:rsidRPr="009B5A0E" w:rsidRDefault="00CA6AB3" w:rsidP="00426B3E">
            <w:pPr>
              <w:pStyle w:val="Table2"/>
              <w:jc w:val="lef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</w:tr>
      <w:tr w:rsidR="00DA53AD" w:rsidTr="00426B3E">
        <w:trPr>
          <w:trHeight w:val="360"/>
        </w:trPr>
        <w:tc>
          <w:tcPr>
            <w:tcW w:w="2178" w:type="dxa"/>
            <w:vAlign w:val="center"/>
          </w:tcPr>
          <w:p w:rsidR="00DA53AD" w:rsidRDefault="00DA53AD" w:rsidP="00D13B71">
            <w:pPr>
              <w:pStyle w:val="Table2"/>
              <w:jc w:val="left"/>
            </w:pPr>
            <w:r>
              <w:t>Lossless system</w:t>
            </w:r>
          </w:p>
        </w:tc>
        <w:tc>
          <w:tcPr>
            <w:tcW w:w="2459" w:type="dxa"/>
            <w:vAlign w:val="center"/>
          </w:tcPr>
          <w:p w:rsidR="00DA53AD" w:rsidRPr="009B5A0E" w:rsidRDefault="00CA6AB3" w:rsidP="00D13B71">
            <w:pPr>
              <w:pStyle w:val="Table2"/>
              <w:jc w:val="lef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</w:tr>
      <w:tr w:rsidR="00DA53AD" w:rsidTr="00426B3E">
        <w:trPr>
          <w:trHeight w:val="360"/>
        </w:trPr>
        <w:tc>
          <w:tcPr>
            <w:tcW w:w="2178" w:type="dxa"/>
            <w:vAlign w:val="center"/>
          </w:tcPr>
          <w:p w:rsidR="00DA53AD" w:rsidRDefault="00DA53AD" w:rsidP="00D13B71">
            <w:pPr>
              <w:pStyle w:val="Table2"/>
              <w:jc w:val="left"/>
            </w:pPr>
            <w:r>
              <w:t>Active system</w:t>
            </w:r>
          </w:p>
        </w:tc>
        <w:tc>
          <w:tcPr>
            <w:tcW w:w="2459" w:type="dxa"/>
            <w:vAlign w:val="center"/>
          </w:tcPr>
          <w:p w:rsidR="00DA53AD" w:rsidRPr="009B5A0E" w:rsidRDefault="00CA6AB3" w:rsidP="00D13B71">
            <w:pPr>
              <w:pStyle w:val="Table2"/>
              <w:jc w:val="lef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</w:tr>
    </w:tbl>
    <w:p w:rsidR="00DA53AD" w:rsidRDefault="00426B3E" w:rsidP="00426B3E">
      <w:pPr>
        <w:pStyle w:val="Heading2"/>
        <w:rPr>
          <w:lang w:val="en-US"/>
        </w:rPr>
      </w:pPr>
      <w:r w:rsidRPr="00426B3E">
        <w:rPr>
          <w:lang w:val="en-US"/>
        </w:rPr>
        <w:t xml:space="preserve">Properties of </w:t>
      </w:r>
      <w:r>
        <w:rPr>
          <w:lang w:val="en-US"/>
        </w:rPr>
        <w:t xml:space="preserve">LTI </w:t>
      </w:r>
      <w:r w:rsidRPr="00426B3E">
        <w:rPr>
          <w:lang w:val="en-US"/>
        </w:rPr>
        <w:t>System</w:t>
      </w:r>
    </w:p>
    <w:p w:rsidR="00426B3E" w:rsidRPr="00426B3E" w:rsidRDefault="00426B3E" w:rsidP="00AF6595">
      <w:pPr>
        <w:pStyle w:val="Heading3"/>
        <w:rPr>
          <w:lang w:val="en-US"/>
        </w:rPr>
      </w:pPr>
      <w:r w:rsidRPr="00426B3E">
        <w:rPr>
          <w:lang w:val="en-US"/>
        </w:rPr>
        <w:t>Causality</w:t>
      </w:r>
    </w:p>
    <w:p w:rsidR="00426B3E" w:rsidRDefault="00426B3E" w:rsidP="00426B3E">
      <w:pPr>
        <w:rPr>
          <w:rFonts w:eastAsiaTheme="minorEastAsia"/>
          <w:lang w:val="en-US"/>
        </w:rPr>
      </w:pPr>
      <w:r w:rsidRPr="00426B3E">
        <w:rPr>
          <w:lang w:val="en-US"/>
        </w:rPr>
        <w:t xml:space="preserve">A causal system is a system that output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Pr="00426B3E">
        <w:rPr>
          <w:lang w:val="en-US"/>
        </w:rPr>
        <w:t xml:space="preserve"> only depends on present and past value of input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rPr>
          <w:rFonts w:eastAsiaTheme="minorEastAsia"/>
          <w:lang w:val="en-US"/>
        </w:rPr>
        <w:t>.</w:t>
      </w:r>
    </w:p>
    <w:p w:rsidR="00426B3E" w:rsidRPr="00426B3E" w:rsidRDefault="00426B3E" w:rsidP="00AF6595">
      <w:pPr>
        <w:pStyle w:val="Heading3"/>
        <w:rPr>
          <w:lang w:val="en-US"/>
        </w:rPr>
      </w:pPr>
      <w:r w:rsidRPr="00426B3E">
        <w:rPr>
          <w:lang w:val="en-US"/>
        </w:rPr>
        <w:t>Linearity</w:t>
      </w:r>
    </w:p>
    <w:p w:rsidR="00426B3E" w:rsidRDefault="00426B3E" w:rsidP="00426B3E">
      <w:pPr>
        <w:rPr>
          <w:lang w:val="en-US"/>
        </w:rPr>
      </w:pPr>
      <w:r w:rsidRPr="00564A1A">
        <w:rPr>
          <w:lang w:val="en-US"/>
        </w:rPr>
        <w:t xml:space="preserve">A system </w:t>
      </w:r>
      <m:oMath>
        <m:r>
          <m:rPr>
            <m:sty m:val="bi"/>
          </m:rPr>
          <w:rPr>
            <w:rFonts w:ascii="Cambria Math" w:hAnsi="Cambria Math"/>
            <w:lang w:val="en-US"/>
          </w:rPr>
          <m:t>S</m:t>
        </m:r>
      </m:oMath>
      <w:r w:rsidRPr="00564A1A">
        <w:rPr>
          <w:lang w:val="en-US"/>
        </w:rPr>
        <w:t xml:space="preserve"> is called linear system if and onl</w:t>
      </w:r>
      <w:r>
        <w:rPr>
          <w:lang w:val="en-US"/>
        </w:rPr>
        <w:t>y if it satisfies the condition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426B3E" w:rsidRPr="00B06E99" w:rsidTr="00D13B71">
        <w:trPr>
          <w:trHeight w:val="720"/>
        </w:trPr>
        <w:tc>
          <w:tcPr>
            <w:tcW w:w="1241" w:type="dxa"/>
            <w:vAlign w:val="center"/>
          </w:tcPr>
          <w:p w:rsidR="00426B3E" w:rsidRPr="00B06E99" w:rsidRDefault="00426B3E" w:rsidP="00D13B71">
            <w:pPr>
              <w:pStyle w:val="EQ1"/>
            </w:pPr>
          </w:p>
        </w:tc>
        <w:tc>
          <w:tcPr>
            <w:tcW w:w="6086" w:type="dxa"/>
            <w:vAlign w:val="center"/>
          </w:tcPr>
          <w:p w:rsidR="00426B3E" w:rsidRPr="00B06E99" w:rsidRDefault="00426B3E" w:rsidP="00D13B71">
            <w:pPr>
              <w:pStyle w:val="EQ1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41" w:type="dxa"/>
            <w:vAlign w:val="center"/>
          </w:tcPr>
          <w:p w:rsidR="00426B3E" w:rsidRPr="00B06E99" w:rsidRDefault="00426B3E" w:rsidP="00D13B71">
            <w:pPr>
              <w:pStyle w:val="EQ1"/>
            </w:pPr>
          </w:p>
        </w:tc>
      </w:tr>
    </w:tbl>
    <w:p w:rsidR="00426B3E" w:rsidRDefault="00426B3E" w:rsidP="00426B3E">
      <w:pPr>
        <w:spacing w:line="240" w:lineRule="auto"/>
        <w:rPr>
          <w:lang w:val="en-US"/>
        </w:rPr>
      </w:pPr>
      <w:r>
        <w:rPr>
          <w:lang w:val="en-US"/>
        </w:rPr>
        <w:t>Check for linearity:</w:t>
      </w:r>
    </w:p>
    <w:p w:rsidR="00426B3E" w:rsidRDefault="00426B3E" w:rsidP="00426B3E">
      <w:pPr>
        <w:pStyle w:val="List1"/>
        <w:spacing w:before="0"/>
      </w:pPr>
      <w:r>
        <w:t>Step 1: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426B3E" w:rsidRPr="00B06E99" w:rsidTr="00D13B71">
        <w:trPr>
          <w:trHeight w:val="720"/>
        </w:trPr>
        <w:tc>
          <w:tcPr>
            <w:tcW w:w="1241" w:type="dxa"/>
            <w:vAlign w:val="center"/>
          </w:tcPr>
          <w:p w:rsidR="00426B3E" w:rsidRPr="00B06E99" w:rsidRDefault="00426B3E" w:rsidP="00D13B71">
            <w:pPr>
              <w:pStyle w:val="EQ1"/>
            </w:pPr>
          </w:p>
        </w:tc>
        <w:tc>
          <w:tcPr>
            <w:tcW w:w="6086" w:type="dxa"/>
            <w:vAlign w:val="center"/>
          </w:tcPr>
          <w:p w:rsidR="00426B3E" w:rsidRPr="00B06E99" w:rsidRDefault="00CA6AB3" w:rsidP="00D13B71">
            <w:pPr>
              <w:pStyle w:val="EQ1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box>
                          <m:boxPr>
                            <m:opEmu m:val="1"/>
                            <m:brk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oxPr>
                          <m:e>
                            <m:groupChr>
                              <m:groupChrPr>
                                <m:chr m:val="→"/>
                                <m:vertJc m:val="bot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groupChrPr>
                              <m:e>
                                <m:argPr>
                                  <m:argSz m:val="-1"/>
                                </m:argP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groupChr>
                          </m:e>
                        </m:box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box>
                          <m:boxPr>
                            <m:opEmu m:val="1"/>
                            <m:brk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oxPr>
                          <m:e>
                            <m:groupChr>
                              <m:groupChrPr>
                                <m:chr m:val="→"/>
                                <m:vertJc m:val="bot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groupChrPr>
                              <m:e>
                                <m:argPr>
                                  <m:argSz m:val="-1"/>
                                </m:argP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groupChr>
                          </m:e>
                        </m:box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 ?(1)</m:t>
                </m:r>
              </m:oMath>
            </m:oMathPara>
          </w:p>
        </w:tc>
        <w:tc>
          <w:tcPr>
            <w:tcW w:w="1241" w:type="dxa"/>
            <w:vAlign w:val="center"/>
          </w:tcPr>
          <w:p w:rsidR="00426B3E" w:rsidRPr="00B06E99" w:rsidRDefault="00426B3E" w:rsidP="00D13B71">
            <w:pPr>
              <w:pStyle w:val="EQ1"/>
            </w:pPr>
          </w:p>
        </w:tc>
      </w:tr>
    </w:tbl>
    <w:p w:rsidR="00426B3E" w:rsidRDefault="00426B3E" w:rsidP="00426B3E">
      <w:pPr>
        <w:pStyle w:val="List1"/>
      </w:pPr>
      <w:r>
        <w:t>Step 2: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426B3E" w:rsidRPr="00B06E99" w:rsidTr="00D13B71">
        <w:trPr>
          <w:trHeight w:val="720"/>
        </w:trPr>
        <w:tc>
          <w:tcPr>
            <w:tcW w:w="1241" w:type="dxa"/>
            <w:vAlign w:val="center"/>
          </w:tcPr>
          <w:p w:rsidR="00426B3E" w:rsidRPr="00B06E99" w:rsidRDefault="00426B3E" w:rsidP="00D13B71">
            <w:pPr>
              <w:pStyle w:val="EQ1"/>
            </w:pPr>
          </w:p>
        </w:tc>
        <w:tc>
          <w:tcPr>
            <w:tcW w:w="6086" w:type="dxa"/>
            <w:vAlign w:val="center"/>
          </w:tcPr>
          <w:p w:rsidR="00426B3E" w:rsidRPr="00B06E99" w:rsidRDefault="00426B3E" w:rsidP="00D13B71">
            <w:pPr>
              <w:pStyle w:val="EQ1"/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argPr>
                          <m:argSz m:val="-1"/>
                        </m:argP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groupChr>
                  </m:e>
                </m:box>
                <m:r>
                  <w:rPr>
                    <w:rFonts w:ascii="Cambria Math" w:hAnsi="Cambria Math"/>
                  </w:rPr>
                  <m:t>y=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 ?(2)</m:t>
                </m:r>
              </m:oMath>
            </m:oMathPara>
          </w:p>
        </w:tc>
        <w:tc>
          <w:tcPr>
            <w:tcW w:w="1241" w:type="dxa"/>
            <w:vAlign w:val="center"/>
          </w:tcPr>
          <w:p w:rsidR="00426B3E" w:rsidRPr="00B06E99" w:rsidRDefault="00426B3E" w:rsidP="00D13B71">
            <w:pPr>
              <w:pStyle w:val="EQ1"/>
            </w:pPr>
          </w:p>
        </w:tc>
      </w:tr>
    </w:tbl>
    <w:p w:rsidR="00426B3E" w:rsidRDefault="00426B3E" w:rsidP="00426B3E">
      <w:pPr>
        <w:pStyle w:val="List1"/>
      </w:pPr>
      <w:r>
        <w:t>Step 3:</w:t>
      </w:r>
    </w:p>
    <w:p w:rsidR="00BC1310" w:rsidRDefault="00426B3E" w:rsidP="00426B3E">
      <w:pPr>
        <w:rPr>
          <w:lang w:val="en-US"/>
        </w:rPr>
      </w:pPr>
      <w:r>
        <w:rPr>
          <w:lang w:val="en-US"/>
        </w:rPr>
        <w:t xml:space="preserve">Compare </w:t>
      </w:r>
      <m:oMath>
        <m:r>
          <w:rPr>
            <w:rFonts w:ascii="Cambria Math" w:hAnsi="Cambria Math"/>
            <w:lang w:val="en-US"/>
          </w:rPr>
          <m:t>(1)</m:t>
        </m:r>
      </m:oMath>
      <w:r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(2)</m:t>
        </m:r>
      </m:oMath>
      <w:r>
        <w:rPr>
          <w:lang w:val="en-US"/>
        </w:rPr>
        <w:t>, if it equals, conclude that the system is linear.</w:t>
      </w:r>
    </w:p>
    <w:p w:rsidR="00BC1310" w:rsidRDefault="00D073D1" w:rsidP="00D073D1">
      <w:pPr>
        <w:pStyle w:val="Heading3"/>
        <w:rPr>
          <w:lang w:val="en-US"/>
        </w:rPr>
      </w:pPr>
      <w:r w:rsidRPr="00D073D1">
        <w:rPr>
          <w:lang w:val="en-US"/>
        </w:rPr>
        <w:t>Time Invariant</w:t>
      </w:r>
    </w:p>
    <w:p w:rsidR="00D073D1" w:rsidRDefault="00D073D1" w:rsidP="00D073D1">
      <w:pPr>
        <w:rPr>
          <w:lang w:val="en-US"/>
        </w:rPr>
      </w:pPr>
      <w:r w:rsidRPr="004C5D97">
        <w:rPr>
          <w:lang w:val="en-US"/>
        </w:rPr>
        <w:t>A time-varying system is one whose parameters vary with time</w:t>
      </w:r>
      <w:r>
        <w:rPr>
          <w:lang w:val="en-US"/>
        </w:rPr>
        <w:t>.</w:t>
      </w:r>
    </w:p>
    <w:p w:rsidR="00D073D1" w:rsidRDefault="00D073D1" w:rsidP="00D073D1">
      <w:pPr>
        <w:rPr>
          <w:lang w:val="en-US"/>
        </w:rPr>
      </w:pPr>
      <w:r>
        <w:rPr>
          <w:lang w:val="en-US"/>
        </w:rPr>
        <w:t>Check for time invariant:</w:t>
      </w:r>
    </w:p>
    <w:p w:rsidR="00D073D1" w:rsidRDefault="00D073D1" w:rsidP="00D073D1">
      <w:pPr>
        <w:pStyle w:val="List1"/>
        <w:spacing w:before="0"/>
      </w:pPr>
      <w:r>
        <w:t>Step 1: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D073D1" w:rsidRPr="00B06E99" w:rsidTr="00D13B71">
        <w:trPr>
          <w:trHeight w:val="720"/>
        </w:trPr>
        <w:tc>
          <w:tcPr>
            <w:tcW w:w="1241" w:type="dxa"/>
            <w:vAlign w:val="center"/>
          </w:tcPr>
          <w:p w:rsidR="00D073D1" w:rsidRPr="00B06E99" w:rsidRDefault="00D073D1" w:rsidP="00D13B71">
            <w:pPr>
              <w:pStyle w:val="EQ1"/>
            </w:pPr>
          </w:p>
        </w:tc>
        <w:tc>
          <w:tcPr>
            <w:tcW w:w="6086" w:type="dxa"/>
            <w:vAlign w:val="center"/>
          </w:tcPr>
          <w:p w:rsidR="00D073D1" w:rsidRPr="00B06E99" w:rsidRDefault="00D073D1" w:rsidP="00D073D1">
            <w:pPr>
              <w:pStyle w:val="EQ1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argPr>
                          <m:argSz m:val="-1"/>
                        </m:argP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groupChr>
                  </m:e>
                </m:box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241" w:type="dxa"/>
            <w:vAlign w:val="center"/>
          </w:tcPr>
          <w:p w:rsidR="00D073D1" w:rsidRPr="00B06E99" w:rsidRDefault="00D073D1" w:rsidP="00D13B71">
            <w:pPr>
              <w:pStyle w:val="EQ1"/>
            </w:pPr>
          </w:p>
        </w:tc>
      </w:tr>
    </w:tbl>
    <w:p w:rsidR="00D073D1" w:rsidRPr="004968F4" w:rsidRDefault="00D073D1" w:rsidP="00D073D1">
      <w:pPr>
        <w:tabs>
          <w:tab w:val="left" w:pos="540"/>
        </w:tabs>
        <w:spacing w:line="240" w:lineRule="auto"/>
        <w:ind w:left="45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Calculate: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n-D</m:t>
            </m:r>
          </m:e>
        </m:d>
      </m:oMath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(1)</m:t>
        </m:r>
      </m:oMath>
      <w:r>
        <w:rPr>
          <w:rFonts w:eastAsiaTheme="minorEastAsia"/>
          <w:lang w:val="en-US"/>
        </w:rPr>
        <w:t xml:space="preserve"> (delay the ouput).</w:t>
      </w:r>
    </w:p>
    <w:p w:rsidR="00D073D1" w:rsidRDefault="00D073D1" w:rsidP="00D073D1">
      <w:pPr>
        <w:pStyle w:val="List1"/>
      </w:pPr>
      <w:r>
        <w:t>Step 2: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D073D1" w:rsidRPr="00B06E99" w:rsidTr="00D13B71">
        <w:trPr>
          <w:trHeight w:val="720"/>
        </w:trPr>
        <w:tc>
          <w:tcPr>
            <w:tcW w:w="1241" w:type="dxa"/>
            <w:vAlign w:val="center"/>
          </w:tcPr>
          <w:p w:rsidR="00D073D1" w:rsidRPr="00B06E99" w:rsidRDefault="00D073D1" w:rsidP="00D13B71">
            <w:pPr>
              <w:pStyle w:val="EQ1"/>
            </w:pPr>
          </w:p>
        </w:tc>
        <w:tc>
          <w:tcPr>
            <w:tcW w:w="6086" w:type="dxa"/>
            <w:vAlign w:val="center"/>
          </w:tcPr>
          <w:p w:rsidR="00D073D1" w:rsidRPr="00B06E99" w:rsidRDefault="00CA6AB3" w:rsidP="00D76493">
            <w:pPr>
              <w:pStyle w:val="EQ1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n-D</m:t>
                    </m:r>
                  </m:e>
                </m:d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argPr>
                          <m:argSz m:val="-1"/>
                        </m:argP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groupChr>
                  </m:e>
                </m:box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n-D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 ?(2)</m:t>
                </m:r>
              </m:oMath>
            </m:oMathPara>
          </w:p>
        </w:tc>
        <w:tc>
          <w:tcPr>
            <w:tcW w:w="1241" w:type="dxa"/>
            <w:vAlign w:val="center"/>
          </w:tcPr>
          <w:p w:rsidR="00D073D1" w:rsidRPr="00B06E99" w:rsidRDefault="00D073D1" w:rsidP="00D13B71">
            <w:pPr>
              <w:pStyle w:val="EQ1"/>
            </w:pPr>
          </w:p>
        </w:tc>
      </w:tr>
    </w:tbl>
    <w:p w:rsidR="00D073D1" w:rsidRDefault="00D073D1" w:rsidP="00D073D1">
      <w:pPr>
        <w:pStyle w:val="List1"/>
      </w:pPr>
      <w:r>
        <w:t>Step 3:</w:t>
      </w:r>
    </w:p>
    <w:p w:rsidR="00D073D1" w:rsidRDefault="00D073D1" w:rsidP="00D073D1">
      <w:pPr>
        <w:ind w:left="1080" w:firstLine="0"/>
        <w:rPr>
          <w:lang w:val="en-US"/>
        </w:rPr>
      </w:pPr>
      <w:r>
        <w:rPr>
          <w:lang w:val="en-US"/>
        </w:rPr>
        <w:t xml:space="preserve">Compare </w:t>
      </w:r>
      <m:oMath>
        <m:r>
          <w:rPr>
            <w:rFonts w:ascii="Cambria Math" w:hAnsi="Cambria Math"/>
            <w:lang w:val="en-US"/>
          </w:rPr>
          <m:t>(1)</m:t>
        </m:r>
      </m:oMath>
      <w:r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(2)</m:t>
        </m:r>
      </m:oMath>
      <w:r>
        <w:rPr>
          <w:lang w:val="en-US"/>
        </w:rPr>
        <w:t>, if it equals, conclude that the system is time invariant.</w:t>
      </w:r>
    </w:p>
    <w:p w:rsidR="00D073D1" w:rsidRDefault="00AF6595" w:rsidP="00D073D1">
      <w:pPr>
        <w:rPr>
          <w:lang w:val="en-US"/>
        </w:rPr>
      </w:pPr>
      <w:r>
        <w:rPr>
          <w:lang w:val="en-US"/>
        </w:rPr>
        <w:t>The checking process is similar for CT system</w:t>
      </w:r>
    </w:p>
    <w:p w:rsidR="00A92FBF" w:rsidRPr="00A92FBF" w:rsidRDefault="00A92FBF" w:rsidP="00A92FBF">
      <w:pPr>
        <w:rPr>
          <w:lang w:val="en-US"/>
        </w:rPr>
      </w:pPr>
      <w:r w:rsidRPr="00A92FBF">
        <w:rPr>
          <w:lang w:val="en-US"/>
        </w:rPr>
        <w:t>Bounded-input Bounded-output (BIBO) Stable</w:t>
      </w:r>
    </w:p>
    <w:p w:rsidR="00A92FBF" w:rsidRPr="00A92FBF" w:rsidRDefault="00A92FBF" w:rsidP="00A92FBF">
      <w:pPr>
        <w:pStyle w:val="Heading3"/>
        <w:rPr>
          <w:lang w:val="en-US"/>
        </w:rPr>
      </w:pPr>
      <w:r w:rsidRPr="00A92FBF">
        <w:rPr>
          <w:lang w:val="en-US"/>
        </w:rPr>
        <w:lastRenderedPageBreak/>
        <w:t>BIBO Stable System</w:t>
      </w:r>
      <w:r w:rsidR="009B1D9D">
        <w:rPr>
          <w:lang w:val="en-US"/>
        </w:rPr>
        <w:t xml:space="preserve"> (Stability)</w:t>
      </w:r>
    </w:p>
    <w:p w:rsidR="00A92FBF" w:rsidRPr="00A92FBF" w:rsidRDefault="00A92FBF" w:rsidP="00A92FBF">
      <w:pPr>
        <w:rPr>
          <w:lang w:val="en-US"/>
        </w:rPr>
      </w:pPr>
      <w:r w:rsidRPr="00A92FBF">
        <w:rPr>
          <w:lang w:val="en-US"/>
        </w:rPr>
        <w:t xml:space="preserve">If the system has bounded for all input </w:t>
      </w:r>
      <m:oMath>
        <m:r>
          <w:rPr>
            <w:rFonts w:ascii="Cambria Math" w:hAnsi="Cambria Math"/>
            <w:lang w:val="en-US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en-US"/>
          </w:rPr>
          <m:t>&lt;M,M</m:t>
        </m:r>
      </m:oMath>
      <w:r w:rsidRPr="00A92FBF">
        <w:rPr>
          <w:lang w:val="en-US"/>
        </w:rPr>
        <w:t xml:space="preserve"> is finite) which leads to all output is bounded </w:t>
      </w:r>
      <m:oMath>
        <m:r>
          <w:rPr>
            <w:rFonts w:ascii="Cambria Math" w:hAnsi="Cambria Math"/>
            <w:lang w:val="en-US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en-US"/>
          </w:rPr>
          <m:t>&lt;N,N</m:t>
        </m:r>
      </m:oMath>
      <w:r w:rsidRPr="00A92FBF">
        <w:rPr>
          <w:lang w:val="en-US"/>
        </w:rPr>
        <w:t xml:space="preserve"> is finite) then the system is said to be BIBO system.</w:t>
      </w:r>
    </w:p>
    <w:p w:rsidR="00AF6595" w:rsidRPr="00D073D1" w:rsidRDefault="00A92FBF" w:rsidP="00A92FBF">
      <w:pPr>
        <w:rPr>
          <w:lang w:val="en-US"/>
        </w:rPr>
      </w:pPr>
      <w:r w:rsidRPr="00A92FBF">
        <w:rPr>
          <w:lang w:val="en-US"/>
        </w:rPr>
        <w:t xml:space="preserve">Check for BIBO system: Assume that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en-US"/>
          </w:rPr>
          <m:t>&lt;M,</m:t>
        </m:r>
        <m:r>
          <w:rPr>
            <w:rFonts w:ascii="Cambria Math" w:hAnsi="Cambria Math" w:cs="Cambria Math"/>
            <w:lang w:val="en-US"/>
          </w:rPr>
          <m:t>∀</m:t>
        </m:r>
        <m:r>
          <w:rPr>
            <w:rFonts w:ascii="Cambria Math" w:hAnsi="Cambria Math"/>
            <w:lang w:val="en-US"/>
          </w:rPr>
          <m:t>t,M</m:t>
        </m:r>
      </m:oMath>
      <w:r w:rsidRPr="00A92FBF">
        <w:rPr>
          <w:lang w:val="en-US"/>
        </w:rPr>
        <w:t xml:space="preserve"> is finite. Calculate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e>
        </m:d>
      </m:oMath>
      <w:r w:rsidRPr="00A92FBF">
        <w:rPr>
          <w:lang w:val="en-US"/>
        </w:rPr>
        <w:t xml:space="preserve">, if we can prove that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en-US"/>
          </w:rPr>
          <m:t>&lt;N,N</m:t>
        </m:r>
      </m:oMath>
      <w:r w:rsidRPr="00A92FBF">
        <w:rPr>
          <w:lang w:val="en-US"/>
        </w:rPr>
        <w:t xml:space="preserve"> is finite, we can conclude that the system is BIBO system.</w:t>
      </w:r>
    </w:p>
    <w:p w:rsidR="009E7ECD" w:rsidRPr="009E7ECD" w:rsidRDefault="009E7ECD" w:rsidP="009E7ECD">
      <w:pPr>
        <w:rPr>
          <w:lang w:val="en-US"/>
        </w:rPr>
      </w:pPr>
      <w:r w:rsidRPr="009E7ECD">
        <w:rPr>
          <w:b/>
          <w:lang w:val="en-US"/>
        </w:rPr>
        <w:t>Discrete time BIBO System</w:t>
      </w:r>
      <w:r w:rsidR="009B1D9D">
        <w:rPr>
          <w:b/>
          <w:lang w:val="en-US"/>
        </w:rPr>
        <w:t xml:space="preserve">: </w:t>
      </w:r>
      <w:r w:rsidRPr="009E7ECD">
        <w:rPr>
          <w:lang w:val="en-US"/>
        </w:rPr>
        <w:t xml:space="preserve">If the impulse response of the discrete time system </w:t>
      </w:r>
      <m:oMath>
        <m:r>
          <w:rPr>
            <w:rFonts w:ascii="Cambria Math" w:hAnsi="Cambria Math"/>
            <w:lang w:val="en-US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9E7ECD">
        <w:rPr>
          <w:lang w:val="en-US"/>
        </w:rPr>
        <w:t xml:space="preserve"> is absolutely </w:t>
      </w:r>
      <w:proofErr w:type="spellStart"/>
      <w:r w:rsidRPr="009E7ECD">
        <w:rPr>
          <w:lang w:val="en-US"/>
        </w:rPr>
        <w:t>integrable</w:t>
      </w:r>
      <w:proofErr w:type="spellEnd"/>
      <w:r w:rsidRPr="009E7ECD">
        <w:rPr>
          <w:lang w:val="en-US"/>
        </w:rPr>
        <w:t>, the system is said to be BIBO stable.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9E7ECD" w:rsidRPr="009E7ECD" w:rsidTr="00D13B71">
        <w:trPr>
          <w:trHeight w:val="720"/>
        </w:trPr>
        <w:tc>
          <w:tcPr>
            <w:tcW w:w="1241" w:type="dxa"/>
            <w:vAlign w:val="center"/>
          </w:tcPr>
          <w:p w:rsidR="009E7ECD" w:rsidRPr="009E7ECD" w:rsidRDefault="009E7ECD" w:rsidP="009E7ECD">
            <w:pPr>
              <w:spacing w:line="276" w:lineRule="auto"/>
              <w:rPr>
                <w:lang w:val="en-US"/>
              </w:rPr>
            </w:pPr>
          </w:p>
        </w:tc>
        <w:tc>
          <w:tcPr>
            <w:tcW w:w="6086" w:type="dxa"/>
            <w:vAlign w:val="center"/>
          </w:tcPr>
          <w:p w:rsidR="009E7ECD" w:rsidRPr="009E7ECD" w:rsidRDefault="00CA6AB3" w:rsidP="009E7ECD">
            <w:pPr>
              <w:spacing w:line="276" w:lineRule="auto"/>
              <w:rPr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=-∞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+∞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d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&lt;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is finite</m:t>
                </m:r>
              </m:oMath>
            </m:oMathPara>
          </w:p>
        </w:tc>
        <w:tc>
          <w:tcPr>
            <w:tcW w:w="1241" w:type="dxa"/>
            <w:vAlign w:val="center"/>
          </w:tcPr>
          <w:p w:rsidR="009E7ECD" w:rsidRPr="009E7ECD" w:rsidRDefault="009E7ECD" w:rsidP="009E7ECD">
            <w:pPr>
              <w:spacing w:line="276" w:lineRule="auto"/>
              <w:rPr>
                <w:lang w:val="en-US"/>
              </w:rPr>
            </w:pPr>
          </w:p>
        </w:tc>
      </w:tr>
    </w:tbl>
    <w:p w:rsidR="00BC1310" w:rsidRDefault="005B1CAD" w:rsidP="005B1CAD">
      <w:pPr>
        <w:pStyle w:val="Heading2"/>
        <w:rPr>
          <w:lang w:val="en-US"/>
        </w:rPr>
      </w:pPr>
      <w:r>
        <w:rPr>
          <w:lang w:val="en-US"/>
        </w:rPr>
        <w:t>I/O Relationship</w:t>
      </w:r>
    </w:p>
    <w:p w:rsidR="005B1CAD" w:rsidRDefault="005B1CAD" w:rsidP="005B1CAD">
      <w:pPr>
        <w:pStyle w:val="Heading3"/>
        <w:rPr>
          <w:lang w:val="en-US"/>
        </w:rPr>
      </w:pPr>
      <w:r>
        <w:rPr>
          <w:lang w:val="en-US"/>
        </w:rPr>
        <w:t xml:space="preserve">Impulse </w:t>
      </w:r>
      <w:r w:rsidR="00675DBF">
        <w:rPr>
          <w:lang w:val="en-US"/>
        </w:rPr>
        <w:t>R</w:t>
      </w:r>
      <w:r>
        <w:rPr>
          <w:lang w:val="en-US"/>
        </w:rPr>
        <w:t>esponse</w:t>
      </w:r>
    </w:p>
    <w:p w:rsidR="005B1CAD" w:rsidRDefault="005B1CAD" w:rsidP="005B1CAD">
      <w:pPr>
        <w:rPr>
          <w:rFonts w:eastAsiaTheme="minorEastAsia"/>
          <w:lang w:val="en-US"/>
        </w:rPr>
      </w:pPr>
      <w:r>
        <w:rPr>
          <w:lang w:val="en-US"/>
        </w:rPr>
        <w:t xml:space="preserve">When </w:t>
      </w:r>
      <m:oMath>
        <m:r>
          <w:rPr>
            <w:rFonts w:ascii="Cambria Math" w:hAnsi="Cambria Math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>
        <w:rPr>
          <w:rFonts w:eastAsiaTheme="minorEastAsia"/>
          <w:lang w:val="en-US"/>
        </w:rPr>
        <w:t xml:space="preserve">, </w:t>
      </w:r>
      <w:r w:rsidR="00675DBF">
        <w:rPr>
          <w:rFonts w:eastAsiaTheme="minorEastAsia"/>
          <w:lang w:val="en-US"/>
        </w:rPr>
        <w:t xml:space="preserve">the output or the response of the system is called impulse response or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=h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  <w:r w:rsidR="00675DBF">
        <w:rPr>
          <w:rFonts w:eastAsiaTheme="minorEastAsia"/>
          <w:lang w:val="en-US"/>
        </w:rPr>
        <w:t>.</w:t>
      </w:r>
    </w:p>
    <w:p w:rsidR="00675DBF" w:rsidRDefault="00675DBF" w:rsidP="00675DBF">
      <w:pPr>
        <w:pStyle w:val="Heading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Difference Equation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F67C05" w:rsidRPr="003B481D" w:rsidTr="00D13B71">
        <w:trPr>
          <w:trHeight w:val="720"/>
        </w:trPr>
        <w:tc>
          <w:tcPr>
            <w:tcW w:w="1241" w:type="dxa"/>
            <w:vAlign w:val="center"/>
          </w:tcPr>
          <w:p w:rsidR="00F67C05" w:rsidRPr="003B481D" w:rsidRDefault="00F67C05" w:rsidP="00D13B71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F67C05" w:rsidRPr="00002C85" w:rsidRDefault="00CA6AB3" w:rsidP="00D13B71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2"/>
                  </w:rPr>
                  <m:t>,  k≥l</m:t>
                </m:r>
              </m:oMath>
            </m:oMathPara>
          </w:p>
        </w:tc>
        <w:tc>
          <w:tcPr>
            <w:tcW w:w="1241" w:type="dxa"/>
            <w:vAlign w:val="center"/>
          </w:tcPr>
          <w:p w:rsidR="00F67C05" w:rsidRPr="00CC2719" w:rsidRDefault="00F67C05" w:rsidP="00D13B71">
            <w:pPr>
              <w:pStyle w:val="EQ1"/>
              <w:jc w:val="center"/>
            </w:pPr>
          </w:p>
        </w:tc>
      </w:tr>
    </w:tbl>
    <w:p w:rsidR="00BC1310" w:rsidRDefault="00F67C05" w:rsidP="00F67C05">
      <w:pPr>
        <w:pStyle w:val="Heading3"/>
        <w:rPr>
          <w:lang w:val="en-US"/>
        </w:rPr>
      </w:pPr>
      <w:r>
        <w:rPr>
          <w:lang w:val="en-US"/>
        </w:rPr>
        <w:t>Block Diagram</w:t>
      </w:r>
    </w:p>
    <w:p w:rsidR="00C62194" w:rsidRPr="00C62194" w:rsidRDefault="00C62194" w:rsidP="00C621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82DE06" wp14:editId="4F8C94A0">
            <wp:extent cx="4005617" cy="7878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1096" cy="78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310" w:rsidRDefault="00BC1310" w:rsidP="00BC1310">
      <w:pPr>
        <w:rPr>
          <w:lang w:val="en-US"/>
        </w:rPr>
      </w:pPr>
    </w:p>
    <w:p w:rsidR="00BC1310" w:rsidRDefault="00C62194" w:rsidP="00BC131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2E8F1F" wp14:editId="18357FAA">
            <wp:extent cx="2558955" cy="18484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1296" cy="185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C62194" w:rsidRDefault="00C62194" w:rsidP="00BC1310">
      <w:pPr>
        <w:rPr>
          <w:lang w:val="en-US"/>
        </w:rPr>
      </w:pPr>
    </w:p>
    <w:sectPr w:rsidR="00C62194" w:rsidSect="00B432CD">
      <w:headerReference w:type="default" r:id="rId12"/>
      <w:footerReference w:type="default" r:id="rId13"/>
      <w:pgSz w:w="11907" w:h="16839" w:code="9"/>
      <w:pgMar w:top="1440" w:right="1440" w:bottom="1440" w:left="1440" w:header="576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AB3" w:rsidRDefault="00CA6AB3" w:rsidP="004441D0">
      <w:pPr>
        <w:spacing w:line="240" w:lineRule="auto"/>
      </w:pPr>
      <w:r>
        <w:separator/>
      </w:r>
    </w:p>
  </w:endnote>
  <w:endnote w:type="continuationSeparator" w:id="0">
    <w:p w:rsidR="00CA6AB3" w:rsidRDefault="00CA6AB3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534" w:rsidRDefault="008E4534" w:rsidP="00941B87">
    <w:pPr>
      <w:pStyle w:val="Footer"/>
      <w:pBdr>
        <w:top w:val="thinThickSmallGap" w:sz="24" w:space="1" w:color="622423" w:themeColor="accent2" w:themeShade="7F"/>
      </w:pBdr>
      <w:ind w:firstLine="0"/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en-US"/>
      </w:rPr>
      <w:t>Diệp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Phi, </w:t>
    </w:r>
    <w:r w:rsidR="009B1D9D">
      <w:rPr>
        <w:rFonts w:asciiTheme="majorHAnsi" w:eastAsiaTheme="majorEastAsia" w:hAnsiTheme="majorHAnsi" w:cstheme="majorBidi"/>
        <w:lang w:val="en-US"/>
      </w:rPr>
      <w:t>November 1</w:t>
    </w:r>
    <w:r>
      <w:rPr>
        <w:rFonts w:asciiTheme="majorHAnsi" w:eastAsiaTheme="majorEastAsia" w:hAnsiTheme="majorHAnsi" w:cstheme="majorBidi"/>
        <w:lang w:val="en-US"/>
      </w:rPr>
      <w:t>, 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EA351B" w:rsidRPr="00EA351B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8E4534" w:rsidRDefault="008E45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AB3" w:rsidRDefault="00CA6AB3" w:rsidP="004441D0">
      <w:pPr>
        <w:spacing w:line="240" w:lineRule="auto"/>
      </w:pPr>
      <w:r>
        <w:separator/>
      </w:r>
    </w:p>
  </w:footnote>
  <w:footnote w:type="continuationSeparator" w:id="0">
    <w:p w:rsidR="00CA6AB3" w:rsidRDefault="00CA6AB3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rong"/>
        <w:sz w:val="44"/>
        <w:szCs w:val="44"/>
        <w:lang w:val="en-US"/>
      </w:rPr>
      <w:alias w:val="Title"/>
      <w:id w:val="1160198099"/>
      <w:placeholder>
        <w:docPart w:val="137923218E8B4272BA0F40205E6C975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Style w:val="Strong"/>
      </w:rPr>
    </w:sdtEndPr>
    <w:sdtContent>
      <w:p w:rsidR="008E4534" w:rsidRPr="004441D0" w:rsidRDefault="008E4534" w:rsidP="00941B87">
        <w:pPr>
          <w:pStyle w:val="Header"/>
          <w:pBdr>
            <w:bottom w:val="thickThinSmallGap" w:sz="24" w:space="1" w:color="622423" w:themeColor="accent2" w:themeShade="7F"/>
          </w:pBdr>
          <w:ind w:firstLine="0"/>
          <w:rPr>
            <w:rFonts w:asciiTheme="majorHAnsi" w:eastAsiaTheme="majorEastAsia" w:hAnsiTheme="majorHAnsi" w:cstheme="majorBidi"/>
            <w:b/>
            <w:sz w:val="48"/>
            <w:szCs w:val="48"/>
          </w:rPr>
        </w:pPr>
        <w:r>
          <w:rPr>
            <w:rStyle w:val="Strong"/>
            <w:sz w:val="44"/>
            <w:szCs w:val="44"/>
            <w:lang w:val="en-US"/>
          </w:rPr>
          <w:t>Digital Signal Processing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03EB3"/>
    <w:multiLevelType w:val="hybridMultilevel"/>
    <w:tmpl w:val="2F5A0540"/>
    <w:lvl w:ilvl="0" w:tplc="68CE10BA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>
    <w:nsid w:val="0C1B11F2"/>
    <w:multiLevelType w:val="hybridMultilevel"/>
    <w:tmpl w:val="62B633E2"/>
    <w:lvl w:ilvl="0" w:tplc="AA1445E6">
      <w:start w:val="1"/>
      <w:numFmt w:val="bullet"/>
      <w:lvlText w:val=""/>
      <w:lvlJc w:val="left"/>
      <w:pPr>
        <w:ind w:left="1296" w:hanging="360"/>
      </w:pPr>
      <w:rPr>
        <w:rFonts w:ascii="Symbol" w:hAnsi="Symbol" w:hint="default"/>
        <w:b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>
    <w:nsid w:val="0CB116C2"/>
    <w:multiLevelType w:val="hybridMultilevel"/>
    <w:tmpl w:val="904AEF94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466EC4"/>
    <w:multiLevelType w:val="hybridMultilevel"/>
    <w:tmpl w:val="276A67EA"/>
    <w:lvl w:ilvl="0" w:tplc="564AA82C">
      <w:start w:val="1"/>
      <w:numFmt w:val="bullet"/>
      <w:lvlText w:val="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15A10000"/>
    <w:multiLevelType w:val="hybridMultilevel"/>
    <w:tmpl w:val="6BF6443A"/>
    <w:lvl w:ilvl="0" w:tplc="68CE10BA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6">
    <w:nsid w:val="1C854520"/>
    <w:multiLevelType w:val="hybridMultilevel"/>
    <w:tmpl w:val="2054A8C4"/>
    <w:lvl w:ilvl="0" w:tplc="E04C81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BA21E7"/>
    <w:multiLevelType w:val="hybridMultilevel"/>
    <w:tmpl w:val="9D7623B4"/>
    <w:lvl w:ilvl="0" w:tplc="68CE10BA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32010361"/>
    <w:multiLevelType w:val="hybridMultilevel"/>
    <w:tmpl w:val="B55AAAFC"/>
    <w:lvl w:ilvl="0" w:tplc="9288EC8C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9">
    <w:nsid w:val="3B323382"/>
    <w:multiLevelType w:val="multilevel"/>
    <w:tmpl w:val="096607FA"/>
    <w:lvl w:ilvl="0">
      <w:start w:val="1"/>
      <w:numFmt w:val="decimal"/>
      <w:pStyle w:val="Heading1"/>
      <w:suff w:val="space"/>
      <w:lvlText w:val="Chapter %1:"/>
      <w:lvlJc w:val="center"/>
      <w:pPr>
        <w:ind w:left="0" w:firstLine="792"/>
      </w:pPr>
      <w:rPr>
        <w:rFonts w:asciiTheme="majorHAnsi" w:hAnsiTheme="majorHAnsi" w:hint="default"/>
        <w:b/>
        <w:i w:val="0"/>
        <w:sz w:val="32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asciiTheme="majorHAnsi" w:hAnsiTheme="majorHAnsi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2. %3. "/>
      <w:lvlJc w:val="left"/>
      <w:pPr>
        <w:ind w:left="0" w:firstLine="0"/>
      </w:pPr>
      <w:rPr>
        <w:rFonts w:asciiTheme="majorHAnsi" w:hAnsiTheme="majorHAnsi" w:hint="default"/>
        <w:b/>
        <w:i w:val="0"/>
        <w:sz w:val="26"/>
      </w:rPr>
    </w:lvl>
    <w:lvl w:ilvl="3">
      <w:start w:val="1"/>
      <w:numFmt w:val="decimal"/>
      <w:pStyle w:val="Heading4"/>
      <w:suff w:val="space"/>
      <w:lvlText w:val="%2. %3. %4. "/>
      <w:lvlJc w:val="left"/>
      <w:pPr>
        <w:ind w:left="0" w:firstLine="0"/>
      </w:pPr>
      <w:rPr>
        <w:rFonts w:ascii="Cambria" w:hAnsi="Cambria" w:hint="default"/>
        <w:b/>
        <w:i w:val="0"/>
        <w:sz w:val="24"/>
      </w:rPr>
    </w:lvl>
    <w:lvl w:ilvl="4">
      <w:start w:val="1"/>
      <w:numFmt w:val="lowerLetter"/>
      <w:lvlText w:val="(%5)"/>
      <w:lvlJc w:val="left"/>
      <w:pPr>
        <w:ind w:left="15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9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6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24" w:hanging="360"/>
      </w:pPr>
      <w:rPr>
        <w:rFonts w:hint="default"/>
      </w:rPr>
    </w:lvl>
  </w:abstractNum>
  <w:abstractNum w:abstractNumId="10">
    <w:nsid w:val="3E3D70EA"/>
    <w:multiLevelType w:val="hybridMultilevel"/>
    <w:tmpl w:val="56C085DA"/>
    <w:lvl w:ilvl="0" w:tplc="88CEC49C">
      <w:start w:val="1"/>
      <w:numFmt w:val="bullet"/>
      <w:pStyle w:val="List1"/>
      <w:lvlText w:val=""/>
      <w:lvlJc w:val="left"/>
      <w:pPr>
        <w:ind w:left="1296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11F1199"/>
    <w:multiLevelType w:val="hybridMultilevel"/>
    <w:tmpl w:val="0B32E80C"/>
    <w:lvl w:ilvl="0" w:tplc="7BCE21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4635545"/>
    <w:multiLevelType w:val="hybridMultilevel"/>
    <w:tmpl w:val="A7DE9322"/>
    <w:lvl w:ilvl="0" w:tplc="254AF416">
      <w:numFmt w:val="bullet"/>
      <w:lvlText w:val=""/>
      <w:lvlJc w:val="left"/>
      <w:pPr>
        <w:ind w:left="93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>
    <w:nsid w:val="46DE7002"/>
    <w:multiLevelType w:val="hybridMultilevel"/>
    <w:tmpl w:val="F82EC1E4"/>
    <w:lvl w:ilvl="0" w:tplc="68CE1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140C2"/>
    <w:multiLevelType w:val="hybridMultilevel"/>
    <w:tmpl w:val="2AB27C5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18">
    <w:nsid w:val="5DC64709"/>
    <w:multiLevelType w:val="hybridMultilevel"/>
    <w:tmpl w:val="89CA6B62"/>
    <w:lvl w:ilvl="0" w:tplc="CCCEA946">
      <w:start w:val="1"/>
      <w:numFmt w:val="decimal"/>
      <w:pStyle w:val="Listnum1"/>
      <w:lvlText w:val="%1."/>
      <w:lvlJc w:val="left"/>
      <w:pPr>
        <w:ind w:left="1296" w:hanging="360"/>
      </w:pPr>
      <w:rPr>
        <w:rFonts w:ascii="Cambria" w:hAnsi="Cambria" w:hint="default"/>
        <w:b w:val="0"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9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DB5A82"/>
    <w:multiLevelType w:val="hybridMultilevel"/>
    <w:tmpl w:val="0AFE1E08"/>
    <w:lvl w:ilvl="0" w:tplc="FFBC5FC2">
      <w:start w:val="1"/>
      <w:numFmt w:val="decimal"/>
      <w:lvlText w:val="%1."/>
      <w:lvlJc w:val="left"/>
      <w:pPr>
        <w:ind w:left="63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>
    <w:nsid w:val="6D6758E5"/>
    <w:multiLevelType w:val="hybridMultilevel"/>
    <w:tmpl w:val="1AEADB4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>
    <w:nsid w:val="73D6177B"/>
    <w:multiLevelType w:val="hybridMultilevel"/>
    <w:tmpl w:val="A1804298"/>
    <w:lvl w:ilvl="0" w:tplc="4B70840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8701FF5"/>
    <w:multiLevelType w:val="multilevel"/>
    <w:tmpl w:val="D4F8C39E"/>
    <w:lvl w:ilvl="0">
      <w:start w:val="1"/>
      <w:numFmt w:val="decimal"/>
      <w:suff w:val="space"/>
      <w:lvlText w:val="%1."/>
      <w:lvlJc w:val="left"/>
      <w:pPr>
        <w:ind w:left="576" w:hanging="216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12"/>
  </w:num>
  <w:num w:numId="5">
    <w:abstractNumId w:val="6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5"/>
  </w:num>
  <w:num w:numId="10">
    <w:abstractNumId w:val="23"/>
  </w:num>
  <w:num w:numId="11">
    <w:abstractNumId w:val="4"/>
  </w:num>
  <w:num w:numId="12">
    <w:abstractNumId w:val="1"/>
  </w:num>
  <w:num w:numId="13">
    <w:abstractNumId w:val="0"/>
  </w:num>
  <w:num w:numId="14">
    <w:abstractNumId w:val="21"/>
  </w:num>
  <w:num w:numId="15">
    <w:abstractNumId w:val="10"/>
  </w:num>
  <w:num w:numId="16">
    <w:abstractNumId w:val="15"/>
  </w:num>
  <w:num w:numId="17">
    <w:abstractNumId w:val="7"/>
  </w:num>
  <w:num w:numId="18">
    <w:abstractNumId w:val="19"/>
  </w:num>
  <w:num w:numId="19">
    <w:abstractNumId w:val="3"/>
  </w:num>
  <w:num w:numId="20">
    <w:abstractNumId w:val="22"/>
  </w:num>
  <w:num w:numId="21">
    <w:abstractNumId w:val="16"/>
  </w:num>
  <w:num w:numId="22">
    <w:abstractNumId w:val="20"/>
  </w:num>
  <w:num w:numId="23">
    <w:abstractNumId w:val="24"/>
  </w:num>
  <w:num w:numId="24">
    <w:abstractNumId w:val="14"/>
  </w:num>
  <w:num w:numId="25">
    <w:abstractNumId w:val="18"/>
  </w:num>
  <w:num w:numId="26">
    <w:abstractNumId w:val="18"/>
    <w:lvlOverride w:ilvl="0">
      <w:startOverride w:val="1"/>
    </w:lvlOverride>
  </w:num>
  <w:num w:numId="27">
    <w:abstractNumId w:val="13"/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10C9"/>
    <w:rsid w:val="00002929"/>
    <w:rsid w:val="00002C85"/>
    <w:rsid w:val="00002FCE"/>
    <w:rsid w:val="00010229"/>
    <w:rsid w:val="000208A1"/>
    <w:rsid w:val="00023E0B"/>
    <w:rsid w:val="000507CF"/>
    <w:rsid w:val="00054921"/>
    <w:rsid w:val="0006065F"/>
    <w:rsid w:val="000670AE"/>
    <w:rsid w:val="00067C29"/>
    <w:rsid w:val="0007280F"/>
    <w:rsid w:val="000906E3"/>
    <w:rsid w:val="000976C5"/>
    <w:rsid w:val="000A2CB2"/>
    <w:rsid w:val="000A330E"/>
    <w:rsid w:val="000A6AAF"/>
    <w:rsid w:val="000A6D4E"/>
    <w:rsid w:val="000B0744"/>
    <w:rsid w:val="000B2950"/>
    <w:rsid w:val="000B3FB3"/>
    <w:rsid w:val="000B7844"/>
    <w:rsid w:val="000D0F67"/>
    <w:rsid w:val="000D2171"/>
    <w:rsid w:val="000D51FF"/>
    <w:rsid w:val="000D7A0F"/>
    <w:rsid w:val="000F1B3B"/>
    <w:rsid w:val="001103A4"/>
    <w:rsid w:val="0011482D"/>
    <w:rsid w:val="001172D7"/>
    <w:rsid w:val="00122D9E"/>
    <w:rsid w:val="00152654"/>
    <w:rsid w:val="00162097"/>
    <w:rsid w:val="00163737"/>
    <w:rsid w:val="00164036"/>
    <w:rsid w:val="00164735"/>
    <w:rsid w:val="001673D3"/>
    <w:rsid w:val="00170970"/>
    <w:rsid w:val="001710A6"/>
    <w:rsid w:val="00192ECA"/>
    <w:rsid w:val="001A4713"/>
    <w:rsid w:val="001A485B"/>
    <w:rsid w:val="001A6E42"/>
    <w:rsid w:val="001B093C"/>
    <w:rsid w:val="001B3C5F"/>
    <w:rsid w:val="001C67B2"/>
    <w:rsid w:val="001D3665"/>
    <w:rsid w:val="001E3012"/>
    <w:rsid w:val="001E4974"/>
    <w:rsid w:val="001F33D8"/>
    <w:rsid w:val="00200A0C"/>
    <w:rsid w:val="00206D7E"/>
    <w:rsid w:val="0022463E"/>
    <w:rsid w:val="00226EB4"/>
    <w:rsid w:val="002304DC"/>
    <w:rsid w:val="00231552"/>
    <w:rsid w:val="00234569"/>
    <w:rsid w:val="00241A7C"/>
    <w:rsid w:val="00241E45"/>
    <w:rsid w:val="002570EC"/>
    <w:rsid w:val="002661E6"/>
    <w:rsid w:val="00271877"/>
    <w:rsid w:val="00274ED8"/>
    <w:rsid w:val="00275E68"/>
    <w:rsid w:val="00276DC4"/>
    <w:rsid w:val="002811D9"/>
    <w:rsid w:val="002957FF"/>
    <w:rsid w:val="00296398"/>
    <w:rsid w:val="002A40F1"/>
    <w:rsid w:val="002B314F"/>
    <w:rsid w:val="002B707A"/>
    <w:rsid w:val="002C3142"/>
    <w:rsid w:val="002C6FFF"/>
    <w:rsid w:val="002D6093"/>
    <w:rsid w:val="002E18A1"/>
    <w:rsid w:val="002F1126"/>
    <w:rsid w:val="002F49B5"/>
    <w:rsid w:val="00300A69"/>
    <w:rsid w:val="003102CB"/>
    <w:rsid w:val="00324634"/>
    <w:rsid w:val="003267AC"/>
    <w:rsid w:val="00330266"/>
    <w:rsid w:val="00335320"/>
    <w:rsid w:val="00337342"/>
    <w:rsid w:val="00341D35"/>
    <w:rsid w:val="0035169E"/>
    <w:rsid w:val="0035725C"/>
    <w:rsid w:val="003572DE"/>
    <w:rsid w:val="003628BF"/>
    <w:rsid w:val="00366064"/>
    <w:rsid w:val="00367494"/>
    <w:rsid w:val="003674F4"/>
    <w:rsid w:val="003815CE"/>
    <w:rsid w:val="00381F36"/>
    <w:rsid w:val="003857D9"/>
    <w:rsid w:val="003920F8"/>
    <w:rsid w:val="003A4158"/>
    <w:rsid w:val="003A4EB4"/>
    <w:rsid w:val="003A577D"/>
    <w:rsid w:val="003B1E77"/>
    <w:rsid w:val="003B481D"/>
    <w:rsid w:val="003C0B08"/>
    <w:rsid w:val="003C2F2C"/>
    <w:rsid w:val="003C3201"/>
    <w:rsid w:val="003D20B8"/>
    <w:rsid w:val="003D577E"/>
    <w:rsid w:val="003D7F0D"/>
    <w:rsid w:val="003E3CE0"/>
    <w:rsid w:val="003E4A40"/>
    <w:rsid w:val="003E4F04"/>
    <w:rsid w:val="003E5DBF"/>
    <w:rsid w:val="003F386D"/>
    <w:rsid w:val="003F6720"/>
    <w:rsid w:val="00412FB2"/>
    <w:rsid w:val="00413773"/>
    <w:rsid w:val="004151C1"/>
    <w:rsid w:val="00421E4F"/>
    <w:rsid w:val="00423E24"/>
    <w:rsid w:val="004240C1"/>
    <w:rsid w:val="004265D2"/>
    <w:rsid w:val="00426B3E"/>
    <w:rsid w:val="0043035B"/>
    <w:rsid w:val="0043317B"/>
    <w:rsid w:val="00433E52"/>
    <w:rsid w:val="0043510D"/>
    <w:rsid w:val="00440BF1"/>
    <w:rsid w:val="004441D0"/>
    <w:rsid w:val="004507B7"/>
    <w:rsid w:val="0045197F"/>
    <w:rsid w:val="00452480"/>
    <w:rsid w:val="00455D0B"/>
    <w:rsid w:val="004653D8"/>
    <w:rsid w:val="00466E53"/>
    <w:rsid w:val="0047421B"/>
    <w:rsid w:val="0047457F"/>
    <w:rsid w:val="00480999"/>
    <w:rsid w:val="00481529"/>
    <w:rsid w:val="00483FA2"/>
    <w:rsid w:val="00484151"/>
    <w:rsid w:val="00486760"/>
    <w:rsid w:val="004A31E6"/>
    <w:rsid w:val="004B10DE"/>
    <w:rsid w:val="004B6352"/>
    <w:rsid w:val="004C5119"/>
    <w:rsid w:val="004D012A"/>
    <w:rsid w:val="004D1CA4"/>
    <w:rsid w:val="004D287F"/>
    <w:rsid w:val="004D7D0D"/>
    <w:rsid w:val="004E4FDB"/>
    <w:rsid w:val="004E6234"/>
    <w:rsid w:val="004F103C"/>
    <w:rsid w:val="00505382"/>
    <w:rsid w:val="00516039"/>
    <w:rsid w:val="00521A65"/>
    <w:rsid w:val="0053022B"/>
    <w:rsid w:val="00535B6F"/>
    <w:rsid w:val="00555C54"/>
    <w:rsid w:val="005619F3"/>
    <w:rsid w:val="005641A8"/>
    <w:rsid w:val="00565D65"/>
    <w:rsid w:val="005720CD"/>
    <w:rsid w:val="00573956"/>
    <w:rsid w:val="0057573A"/>
    <w:rsid w:val="00583D3E"/>
    <w:rsid w:val="0059259B"/>
    <w:rsid w:val="005A4E3F"/>
    <w:rsid w:val="005A6614"/>
    <w:rsid w:val="005B09DD"/>
    <w:rsid w:val="005B1CAD"/>
    <w:rsid w:val="005D46DA"/>
    <w:rsid w:val="005E4B7A"/>
    <w:rsid w:val="005E71CA"/>
    <w:rsid w:val="005F3960"/>
    <w:rsid w:val="005F5F48"/>
    <w:rsid w:val="006004B1"/>
    <w:rsid w:val="0060154B"/>
    <w:rsid w:val="006031DB"/>
    <w:rsid w:val="006035A2"/>
    <w:rsid w:val="00605CD8"/>
    <w:rsid w:val="006121CF"/>
    <w:rsid w:val="00614956"/>
    <w:rsid w:val="006172F3"/>
    <w:rsid w:val="00634641"/>
    <w:rsid w:val="00644294"/>
    <w:rsid w:val="00665E43"/>
    <w:rsid w:val="00666498"/>
    <w:rsid w:val="0067409F"/>
    <w:rsid w:val="00675DBF"/>
    <w:rsid w:val="006769E4"/>
    <w:rsid w:val="00684960"/>
    <w:rsid w:val="00686692"/>
    <w:rsid w:val="00691C76"/>
    <w:rsid w:val="006A2204"/>
    <w:rsid w:val="006A7972"/>
    <w:rsid w:val="006A7D4C"/>
    <w:rsid w:val="006C1064"/>
    <w:rsid w:val="006D0559"/>
    <w:rsid w:val="006D47EC"/>
    <w:rsid w:val="006E486D"/>
    <w:rsid w:val="006E68F5"/>
    <w:rsid w:val="006F5262"/>
    <w:rsid w:val="0070029A"/>
    <w:rsid w:val="0070294E"/>
    <w:rsid w:val="00713E6A"/>
    <w:rsid w:val="007151C8"/>
    <w:rsid w:val="007177DB"/>
    <w:rsid w:val="0072037A"/>
    <w:rsid w:val="00725181"/>
    <w:rsid w:val="007258B5"/>
    <w:rsid w:val="00731A3F"/>
    <w:rsid w:val="00735A90"/>
    <w:rsid w:val="00740C76"/>
    <w:rsid w:val="00741235"/>
    <w:rsid w:val="007422E5"/>
    <w:rsid w:val="00744F81"/>
    <w:rsid w:val="00747F35"/>
    <w:rsid w:val="007542DB"/>
    <w:rsid w:val="00761370"/>
    <w:rsid w:val="0077208B"/>
    <w:rsid w:val="00776169"/>
    <w:rsid w:val="0078271C"/>
    <w:rsid w:val="007A5DD1"/>
    <w:rsid w:val="007A6028"/>
    <w:rsid w:val="007A7237"/>
    <w:rsid w:val="007B0F0A"/>
    <w:rsid w:val="007B50FA"/>
    <w:rsid w:val="007C2AA8"/>
    <w:rsid w:val="007D288A"/>
    <w:rsid w:val="007D2E34"/>
    <w:rsid w:val="007D524E"/>
    <w:rsid w:val="007D59EA"/>
    <w:rsid w:val="007E6F1B"/>
    <w:rsid w:val="007E7D88"/>
    <w:rsid w:val="007F5B90"/>
    <w:rsid w:val="0080503A"/>
    <w:rsid w:val="00805B5D"/>
    <w:rsid w:val="00812DEE"/>
    <w:rsid w:val="00813F08"/>
    <w:rsid w:val="00814CB7"/>
    <w:rsid w:val="008204D5"/>
    <w:rsid w:val="00821CDA"/>
    <w:rsid w:val="0082426C"/>
    <w:rsid w:val="0082513A"/>
    <w:rsid w:val="00830854"/>
    <w:rsid w:val="008460E6"/>
    <w:rsid w:val="0085083B"/>
    <w:rsid w:val="00850939"/>
    <w:rsid w:val="00854880"/>
    <w:rsid w:val="00860D65"/>
    <w:rsid w:val="00866069"/>
    <w:rsid w:val="00871B29"/>
    <w:rsid w:val="008735AE"/>
    <w:rsid w:val="008767A1"/>
    <w:rsid w:val="00880C30"/>
    <w:rsid w:val="00890D3B"/>
    <w:rsid w:val="008A16BF"/>
    <w:rsid w:val="008A47DF"/>
    <w:rsid w:val="008A6301"/>
    <w:rsid w:val="008B4FD5"/>
    <w:rsid w:val="008B5363"/>
    <w:rsid w:val="008B6BC2"/>
    <w:rsid w:val="008B6D29"/>
    <w:rsid w:val="008C4AFF"/>
    <w:rsid w:val="008E4534"/>
    <w:rsid w:val="008F2426"/>
    <w:rsid w:val="00901F85"/>
    <w:rsid w:val="0092126D"/>
    <w:rsid w:val="00926D2F"/>
    <w:rsid w:val="009415DE"/>
    <w:rsid w:val="00941B87"/>
    <w:rsid w:val="0095253C"/>
    <w:rsid w:val="00952D12"/>
    <w:rsid w:val="0095421F"/>
    <w:rsid w:val="009632F9"/>
    <w:rsid w:val="00973260"/>
    <w:rsid w:val="00973E35"/>
    <w:rsid w:val="009759FB"/>
    <w:rsid w:val="00977ED4"/>
    <w:rsid w:val="009913E1"/>
    <w:rsid w:val="009927F2"/>
    <w:rsid w:val="009942BB"/>
    <w:rsid w:val="009A69C3"/>
    <w:rsid w:val="009A7D46"/>
    <w:rsid w:val="009B1D9D"/>
    <w:rsid w:val="009B5A0E"/>
    <w:rsid w:val="009C258D"/>
    <w:rsid w:val="009C38B8"/>
    <w:rsid w:val="009C4C71"/>
    <w:rsid w:val="009D0EC3"/>
    <w:rsid w:val="009E7ECD"/>
    <w:rsid w:val="00A200D3"/>
    <w:rsid w:val="00A20C12"/>
    <w:rsid w:val="00A40F64"/>
    <w:rsid w:val="00A42DC7"/>
    <w:rsid w:val="00A47EE4"/>
    <w:rsid w:val="00A57662"/>
    <w:rsid w:val="00A62714"/>
    <w:rsid w:val="00A63BCD"/>
    <w:rsid w:val="00A650A4"/>
    <w:rsid w:val="00A653A3"/>
    <w:rsid w:val="00A74509"/>
    <w:rsid w:val="00A7576E"/>
    <w:rsid w:val="00A80CCE"/>
    <w:rsid w:val="00A8155B"/>
    <w:rsid w:val="00A8354E"/>
    <w:rsid w:val="00A92253"/>
    <w:rsid w:val="00A92FBF"/>
    <w:rsid w:val="00A9700B"/>
    <w:rsid w:val="00AB13B9"/>
    <w:rsid w:val="00AB30DC"/>
    <w:rsid w:val="00AD1DC7"/>
    <w:rsid w:val="00AD1F09"/>
    <w:rsid w:val="00AE109F"/>
    <w:rsid w:val="00AF0FE1"/>
    <w:rsid w:val="00AF1976"/>
    <w:rsid w:val="00AF3713"/>
    <w:rsid w:val="00AF4589"/>
    <w:rsid w:val="00AF6595"/>
    <w:rsid w:val="00B075F8"/>
    <w:rsid w:val="00B23EC5"/>
    <w:rsid w:val="00B27A83"/>
    <w:rsid w:val="00B3706C"/>
    <w:rsid w:val="00B432CD"/>
    <w:rsid w:val="00B46037"/>
    <w:rsid w:val="00B47F03"/>
    <w:rsid w:val="00B5063D"/>
    <w:rsid w:val="00B65BD1"/>
    <w:rsid w:val="00B72784"/>
    <w:rsid w:val="00B87BE4"/>
    <w:rsid w:val="00B87F66"/>
    <w:rsid w:val="00BA2B0C"/>
    <w:rsid w:val="00BB0990"/>
    <w:rsid w:val="00BB1020"/>
    <w:rsid w:val="00BC02EA"/>
    <w:rsid w:val="00BC1310"/>
    <w:rsid w:val="00BC2DEA"/>
    <w:rsid w:val="00BC32FC"/>
    <w:rsid w:val="00BC5170"/>
    <w:rsid w:val="00BC75F8"/>
    <w:rsid w:val="00BD0714"/>
    <w:rsid w:val="00BD4420"/>
    <w:rsid w:val="00BE2C35"/>
    <w:rsid w:val="00BE629C"/>
    <w:rsid w:val="00BF41C4"/>
    <w:rsid w:val="00C037F0"/>
    <w:rsid w:val="00C052ED"/>
    <w:rsid w:val="00C05995"/>
    <w:rsid w:val="00C1418F"/>
    <w:rsid w:val="00C21ED9"/>
    <w:rsid w:val="00C278FF"/>
    <w:rsid w:val="00C30968"/>
    <w:rsid w:val="00C30E81"/>
    <w:rsid w:val="00C34657"/>
    <w:rsid w:val="00C46175"/>
    <w:rsid w:val="00C62194"/>
    <w:rsid w:val="00C653BD"/>
    <w:rsid w:val="00C738EE"/>
    <w:rsid w:val="00C7692D"/>
    <w:rsid w:val="00C955F8"/>
    <w:rsid w:val="00C97760"/>
    <w:rsid w:val="00CA130B"/>
    <w:rsid w:val="00CA6AB3"/>
    <w:rsid w:val="00CC2719"/>
    <w:rsid w:val="00CC678C"/>
    <w:rsid w:val="00CD6464"/>
    <w:rsid w:val="00CE12C0"/>
    <w:rsid w:val="00CE3DEB"/>
    <w:rsid w:val="00CE4270"/>
    <w:rsid w:val="00CF5844"/>
    <w:rsid w:val="00D011C3"/>
    <w:rsid w:val="00D022DB"/>
    <w:rsid w:val="00D052B1"/>
    <w:rsid w:val="00D06255"/>
    <w:rsid w:val="00D073D1"/>
    <w:rsid w:val="00D26B1A"/>
    <w:rsid w:val="00D26EEE"/>
    <w:rsid w:val="00D310C7"/>
    <w:rsid w:val="00D51D70"/>
    <w:rsid w:val="00D53883"/>
    <w:rsid w:val="00D60CCC"/>
    <w:rsid w:val="00D75A24"/>
    <w:rsid w:val="00D763BB"/>
    <w:rsid w:val="00D76493"/>
    <w:rsid w:val="00D7751A"/>
    <w:rsid w:val="00D8237C"/>
    <w:rsid w:val="00D86A5D"/>
    <w:rsid w:val="00D8744B"/>
    <w:rsid w:val="00D87AC3"/>
    <w:rsid w:val="00D90795"/>
    <w:rsid w:val="00D90CC6"/>
    <w:rsid w:val="00DA0111"/>
    <w:rsid w:val="00DA53AD"/>
    <w:rsid w:val="00DA7320"/>
    <w:rsid w:val="00DB10DC"/>
    <w:rsid w:val="00DB15A8"/>
    <w:rsid w:val="00DC2D5F"/>
    <w:rsid w:val="00DC5E32"/>
    <w:rsid w:val="00DD08AC"/>
    <w:rsid w:val="00DE0062"/>
    <w:rsid w:val="00DF63B5"/>
    <w:rsid w:val="00E02E9B"/>
    <w:rsid w:val="00E04990"/>
    <w:rsid w:val="00E06E9B"/>
    <w:rsid w:val="00E10B8B"/>
    <w:rsid w:val="00E13F67"/>
    <w:rsid w:val="00E232B1"/>
    <w:rsid w:val="00E315C5"/>
    <w:rsid w:val="00E32074"/>
    <w:rsid w:val="00E32DD0"/>
    <w:rsid w:val="00E341A0"/>
    <w:rsid w:val="00E453FF"/>
    <w:rsid w:val="00E46504"/>
    <w:rsid w:val="00E50BA8"/>
    <w:rsid w:val="00E65302"/>
    <w:rsid w:val="00E67415"/>
    <w:rsid w:val="00E72C20"/>
    <w:rsid w:val="00E75199"/>
    <w:rsid w:val="00E75A00"/>
    <w:rsid w:val="00E7652B"/>
    <w:rsid w:val="00E77936"/>
    <w:rsid w:val="00E90407"/>
    <w:rsid w:val="00E9159C"/>
    <w:rsid w:val="00EA351B"/>
    <w:rsid w:val="00EA63A7"/>
    <w:rsid w:val="00EB4735"/>
    <w:rsid w:val="00EC0392"/>
    <w:rsid w:val="00EC1691"/>
    <w:rsid w:val="00EC3F7F"/>
    <w:rsid w:val="00EC70D7"/>
    <w:rsid w:val="00ED0019"/>
    <w:rsid w:val="00ED41A7"/>
    <w:rsid w:val="00ED4591"/>
    <w:rsid w:val="00ED4ABA"/>
    <w:rsid w:val="00ED5506"/>
    <w:rsid w:val="00ED623E"/>
    <w:rsid w:val="00EE5B15"/>
    <w:rsid w:val="00EE6271"/>
    <w:rsid w:val="00EF161D"/>
    <w:rsid w:val="00F10BBC"/>
    <w:rsid w:val="00F10EF6"/>
    <w:rsid w:val="00F11581"/>
    <w:rsid w:val="00F13B77"/>
    <w:rsid w:val="00F15441"/>
    <w:rsid w:val="00F24B0B"/>
    <w:rsid w:val="00F328C1"/>
    <w:rsid w:val="00F34605"/>
    <w:rsid w:val="00F504A9"/>
    <w:rsid w:val="00F50600"/>
    <w:rsid w:val="00F5376D"/>
    <w:rsid w:val="00F561BC"/>
    <w:rsid w:val="00F60DD5"/>
    <w:rsid w:val="00F64BDF"/>
    <w:rsid w:val="00F65638"/>
    <w:rsid w:val="00F65F74"/>
    <w:rsid w:val="00F67C05"/>
    <w:rsid w:val="00F74462"/>
    <w:rsid w:val="00F85C26"/>
    <w:rsid w:val="00F8753A"/>
    <w:rsid w:val="00F915BB"/>
    <w:rsid w:val="00F91A50"/>
    <w:rsid w:val="00F94404"/>
    <w:rsid w:val="00FA0605"/>
    <w:rsid w:val="00FA4451"/>
    <w:rsid w:val="00FC324E"/>
    <w:rsid w:val="00FD03EF"/>
    <w:rsid w:val="00FD40BB"/>
    <w:rsid w:val="00FD4255"/>
    <w:rsid w:val="00FD5432"/>
    <w:rsid w:val="00FD5E63"/>
    <w:rsid w:val="00FD6A90"/>
    <w:rsid w:val="00FD6D85"/>
    <w:rsid w:val="00FF0C9E"/>
    <w:rsid w:val="00FF14A0"/>
    <w:rsid w:val="00FF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960"/>
    <w:pPr>
      <w:spacing w:before="80" w:after="0"/>
      <w:ind w:firstLine="576"/>
      <w:contextualSpacing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F81"/>
    <w:pPr>
      <w:keepNext/>
      <w:keepLines/>
      <w:numPr>
        <w:numId w:val="1"/>
      </w:numPr>
      <w:spacing w:befor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00B"/>
    <w:pPr>
      <w:keepNext/>
      <w:keepLines/>
      <w:numPr>
        <w:ilvl w:val="1"/>
        <w:numId w:val="1"/>
      </w:numPr>
      <w:spacing w:line="240" w:lineRule="auto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00B"/>
    <w:pPr>
      <w:keepNext/>
      <w:keepLines/>
      <w:numPr>
        <w:ilvl w:val="2"/>
        <w:numId w:val="1"/>
      </w:numPr>
      <w:spacing w:after="80" w:line="240" w:lineRule="auto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1D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744F81"/>
    <w:rPr>
      <w:rFonts w:asciiTheme="majorHAnsi" w:eastAsiaTheme="majorEastAsia" w:hAnsiTheme="majorHAnsi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A9700B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A9700B"/>
    <w:rPr>
      <w:rFonts w:asciiTheme="majorHAnsi" w:eastAsiaTheme="majorEastAsia" w:hAnsiTheme="majorHAnsi" w:cstheme="majorBidi"/>
      <w:b/>
      <w:bCs/>
      <w:color w:val="000000" w:themeColor="text1"/>
      <w:sz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 w:firstLine="576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4441D0"/>
    <w:rPr>
      <w:rFonts w:ascii="Cambria" w:hAnsi="Cambria"/>
      <w:b/>
      <w:bCs/>
      <w:sz w:val="48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90D3B"/>
    <w:rPr>
      <w:color w:val="808080"/>
    </w:rPr>
  </w:style>
  <w:style w:type="numbering" w:customStyle="1" w:styleId="NoList1">
    <w:name w:val="No List1"/>
    <w:next w:val="NoList"/>
    <w:uiPriority w:val="99"/>
    <w:semiHidden/>
    <w:unhideWhenUsed/>
    <w:rsid w:val="003267AC"/>
  </w:style>
  <w:style w:type="paragraph" w:styleId="Quote">
    <w:name w:val="Quote"/>
    <w:basedOn w:val="Normal"/>
    <w:next w:val="Normal"/>
    <w:link w:val="QuoteChar"/>
    <w:uiPriority w:val="29"/>
    <w:qFormat/>
    <w:rsid w:val="00E9159C"/>
    <w:pPr>
      <w:ind w:left="2880"/>
      <w:jc w:val="right"/>
    </w:pPr>
    <w:rPr>
      <w:i/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E9159C"/>
    <w:rPr>
      <w:rFonts w:ascii="Cambria" w:hAnsi="Cambria"/>
      <w:i/>
      <w:iCs/>
      <w:color w:val="000000" w:themeColor="text1"/>
      <w:sz w:val="20"/>
      <w:lang w:val="vi-VN"/>
    </w:rPr>
  </w:style>
  <w:style w:type="paragraph" w:styleId="NoSpacing">
    <w:name w:val="No Spacing"/>
    <w:uiPriority w:val="1"/>
    <w:qFormat/>
    <w:rsid w:val="00B72784"/>
    <w:pPr>
      <w:spacing w:after="0" w:line="240" w:lineRule="auto"/>
      <w:ind w:left="576"/>
    </w:pPr>
    <w:rPr>
      <w:rFonts w:ascii="Cambria" w:hAnsi="Cambria"/>
      <w:color w:val="000000" w:themeColor="text1"/>
      <w:sz w:val="24"/>
      <w:lang w:val="vi-V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0A0C"/>
    <w:pPr>
      <w:numPr>
        <w:numId w:val="0"/>
      </w:numPr>
      <w:spacing w:before="480"/>
      <w:outlineLvl w:val="9"/>
    </w:pPr>
    <w:rPr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22D9E"/>
    <w:pPr>
      <w:spacing w:before="120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200A0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00A0C"/>
    <w:rPr>
      <w:color w:val="0000FF" w:themeColor="hyperlink"/>
      <w:u w:val="single"/>
    </w:rPr>
  </w:style>
  <w:style w:type="paragraph" w:customStyle="1" w:styleId="List1">
    <w:name w:val="List_1"/>
    <w:basedOn w:val="ListParagraph"/>
    <w:qFormat/>
    <w:rsid w:val="00AD1F09"/>
    <w:pPr>
      <w:numPr>
        <w:numId w:val="15"/>
      </w:numPr>
      <w:ind w:left="1080" w:hanging="216"/>
    </w:pPr>
    <w:rPr>
      <w:lang w:val="en-US"/>
    </w:rPr>
  </w:style>
  <w:style w:type="paragraph" w:customStyle="1" w:styleId="Table1">
    <w:name w:val="Table_1"/>
    <w:basedOn w:val="Normal"/>
    <w:qFormat/>
    <w:rsid w:val="006A7D4C"/>
    <w:pPr>
      <w:spacing w:before="0" w:line="240" w:lineRule="auto"/>
      <w:ind w:firstLine="0"/>
    </w:pPr>
    <w:rPr>
      <w:lang w:val="en-US"/>
    </w:rPr>
  </w:style>
  <w:style w:type="paragraph" w:customStyle="1" w:styleId="RR">
    <w:name w:val="RR"/>
    <w:basedOn w:val="Normal"/>
    <w:qFormat/>
    <w:rsid w:val="00854880"/>
    <w:pPr>
      <w:spacing w:line="240" w:lineRule="auto"/>
      <w:ind w:firstLine="0"/>
      <w:jc w:val="center"/>
    </w:pPr>
    <w:rPr>
      <w:sz w:val="22"/>
      <w:lang w:val="en-US"/>
    </w:rPr>
  </w:style>
  <w:style w:type="character" w:styleId="SubtleEmphasis">
    <w:name w:val="Subtle Emphasis"/>
    <w:basedOn w:val="DefaultParagraphFont"/>
    <w:uiPriority w:val="19"/>
    <w:qFormat/>
    <w:rsid w:val="00A8155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8155B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8155B"/>
    <w:pPr>
      <w:spacing w:before="0" w:after="120" w:line="240" w:lineRule="auto"/>
      <w:jc w:val="center"/>
    </w:pPr>
    <w:rPr>
      <w:b/>
      <w:bCs/>
      <w:sz w:val="22"/>
      <w:szCs w:val="18"/>
    </w:rPr>
  </w:style>
  <w:style w:type="paragraph" w:styleId="NormalWeb">
    <w:name w:val="Normal (Web)"/>
    <w:basedOn w:val="Normal"/>
    <w:uiPriority w:val="99"/>
    <w:unhideWhenUsed/>
    <w:rsid w:val="00A8155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Q1">
    <w:name w:val="EQ_1"/>
    <w:qFormat/>
    <w:rsid w:val="003B481D"/>
    <w:pPr>
      <w:spacing w:after="0"/>
      <w:contextualSpacing/>
    </w:pPr>
    <w:rPr>
      <w:rFonts w:ascii="Cambria" w:hAnsi="Cambria"/>
      <w:color w:val="000000" w:themeColor="text1"/>
      <w:sz w:val="24"/>
      <w:szCs w:val="24"/>
    </w:rPr>
  </w:style>
  <w:style w:type="paragraph" w:customStyle="1" w:styleId="Table2">
    <w:name w:val="Table_2"/>
    <w:basedOn w:val="Table1"/>
    <w:qFormat/>
    <w:rsid w:val="006035A2"/>
    <w:pPr>
      <w:jc w:val="center"/>
    </w:pPr>
  </w:style>
  <w:style w:type="paragraph" w:customStyle="1" w:styleId="Table3">
    <w:name w:val="Table_3"/>
    <w:basedOn w:val="Table2"/>
    <w:qFormat/>
    <w:rsid w:val="00814CB7"/>
    <w:rPr>
      <w:rFonts w:eastAsiaTheme="minorEastAsia"/>
    </w:rPr>
  </w:style>
  <w:style w:type="paragraph" w:customStyle="1" w:styleId="Table0">
    <w:name w:val="Table_0"/>
    <w:basedOn w:val="Table1"/>
    <w:qFormat/>
    <w:rsid w:val="0007280F"/>
    <w:rPr>
      <w:b/>
    </w:rPr>
  </w:style>
  <w:style w:type="paragraph" w:customStyle="1" w:styleId="Listnum1">
    <w:name w:val="List_num_1"/>
    <w:basedOn w:val="ListParagraph"/>
    <w:qFormat/>
    <w:rsid w:val="007151C8"/>
    <w:pPr>
      <w:numPr>
        <w:numId w:val="25"/>
      </w:numPr>
    </w:pPr>
    <w:rPr>
      <w:lang w:val="en-US"/>
    </w:rPr>
  </w:style>
  <w:style w:type="paragraph" w:customStyle="1" w:styleId="Comment">
    <w:name w:val="Comment"/>
    <w:basedOn w:val="Normal"/>
    <w:qFormat/>
    <w:rsid w:val="005619F3"/>
    <w:pPr>
      <w:ind w:left="2880" w:firstLine="0"/>
      <w:jc w:val="right"/>
    </w:pPr>
    <w:rPr>
      <w:i/>
      <w:iCs/>
      <w:sz w:val="20"/>
      <w:szCs w:val="20"/>
      <w:lang w:val="en-US"/>
    </w:rPr>
  </w:style>
  <w:style w:type="paragraph" w:customStyle="1" w:styleId="Note">
    <w:name w:val="Note"/>
    <w:basedOn w:val="Normal"/>
    <w:qFormat/>
    <w:rsid w:val="00433E52"/>
    <w:pPr>
      <w:tabs>
        <w:tab w:val="left" w:pos="1296"/>
      </w:tabs>
      <w:ind w:left="1296" w:hanging="720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960"/>
    <w:pPr>
      <w:spacing w:before="80" w:after="0"/>
      <w:ind w:firstLine="576"/>
      <w:contextualSpacing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F81"/>
    <w:pPr>
      <w:keepNext/>
      <w:keepLines/>
      <w:numPr>
        <w:numId w:val="1"/>
      </w:numPr>
      <w:spacing w:befor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00B"/>
    <w:pPr>
      <w:keepNext/>
      <w:keepLines/>
      <w:numPr>
        <w:ilvl w:val="1"/>
        <w:numId w:val="1"/>
      </w:numPr>
      <w:spacing w:line="240" w:lineRule="auto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00B"/>
    <w:pPr>
      <w:keepNext/>
      <w:keepLines/>
      <w:numPr>
        <w:ilvl w:val="2"/>
        <w:numId w:val="1"/>
      </w:numPr>
      <w:spacing w:after="80" w:line="240" w:lineRule="auto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1D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744F81"/>
    <w:rPr>
      <w:rFonts w:asciiTheme="majorHAnsi" w:eastAsiaTheme="majorEastAsia" w:hAnsiTheme="majorHAnsi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A9700B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A9700B"/>
    <w:rPr>
      <w:rFonts w:asciiTheme="majorHAnsi" w:eastAsiaTheme="majorEastAsia" w:hAnsiTheme="majorHAnsi" w:cstheme="majorBidi"/>
      <w:b/>
      <w:bCs/>
      <w:color w:val="000000" w:themeColor="text1"/>
      <w:sz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 w:firstLine="576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4441D0"/>
    <w:rPr>
      <w:rFonts w:ascii="Cambria" w:hAnsi="Cambria"/>
      <w:b/>
      <w:bCs/>
      <w:sz w:val="48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90D3B"/>
    <w:rPr>
      <w:color w:val="808080"/>
    </w:rPr>
  </w:style>
  <w:style w:type="numbering" w:customStyle="1" w:styleId="NoList1">
    <w:name w:val="No List1"/>
    <w:next w:val="NoList"/>
    <w:uiPriority w:val="99"/>
    <w:semiHidden/>
    <w:unhideWhenUsed/>
    <w:rsid w:val="003267AC"/>
  </w:style>
  <w:style w:type="paragraph" w:styleId="Quote">
    <w:name w:val="Quote"/>
    <w:basedOn w:val="Normal"/>
    <w:next w:val="Normal"/>
    <w:link w:val="QuoteChar"/>
    <w:uiPriority w:val="29"/>
    <w:qFormat/>
    <w:rsid w:val="00E9159C"/>
    <w:pPr>
      <w:ind w:left="2880"/>
      <w:jc w:val="right"/>
    </w:pPr>
    <w:rPr>
      <w:i/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E9159C"/>
    <w:rPr>
      <w:rFonts w:ascii="Cambria" w:hAnsi="Cambria"/>
      <w:i/>
      <w:iCs/>
      <w:color w:val="000000" w:themeColor="text1"/>
      <w:sz w:val="20"/>
      <w:lang w:val="vi-VN"/>
    </w:rPr>
  </w:style>
  <w:style w:type="paragraph" w:styleId="NoSpacing">
    <w:name w:val="No Spacing"/>
    <w:uiPriority w:val="1"/>
    <w:qFormat/>
    <w:rsid w:val="00B72784"/>
    <w:pPr>
      <w:spacing w:after="0" w:line="240" w:lineRule="auto"/>
      <w:ind w:left="576"/>
    </w:pPr>
    <w:rPr>
      <w:rFonts w:ascii="Cambria" w:hAnsi="Cambria"/>
      <w:color w:val="000000" w:themeColor="text1"/>
      <w:sz w:val="24"/>
      <w:lang w:val="vi-V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0A0C"/>
    <w:pPr>
      <w:numPr>
        <w:numId w:val="0"/>
      </w:numPr>
      <w:spacing w:before="480"/>
      <w:outlineLvl w:val="9"/>
    </w:pPr>
    <w:rPr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22D9E"/>
    <w:pPr>
      <w:spacing w:before="120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200A0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00A0C"/>
    <w:rPr>
      <w:color w:val="0000FF" w:themeColor="hyperlink"/>
      <w:u w:val="single"/>
    </w:rPr>
  </w:style>
  <w:style w:type="paragraph" w:customStyle="1" w:styleId="List1">
    <w:name w:val="List_1"/>
    <w:basedOn w:val="ListParagraph"/>
    <w:qFormat/>
    <w:rsid w:val="00AD1F09"/>
    <w:pPr>
      <w:numPr>
        <w:numId w:val="15"/>
      </w:numPr>
      <w:ind w:left="1080" w:hanging="216"/>
    </w:pPr>
    <w:rPr>
      <w:lang w:val="en-US"/>
    </w:rPr>
  </w:style>
  <w:style w:type="paragraph" w:customStyle="1" w:styleId="Table1">
    <w:name w:val="Table_1"/>
    <w:basedOn w:val="Normal"/>
    <w:qFormat/>
    <w:rsid w:val="006A7D4C"/>
    <w:pPr>
      <w:spacing w:before="0" w:line="240" w:lineRule="auto"/>
      <w:ind w:firstLine="0"/>
    </w:pPr>
    <w:rPr>
      <w:lang w:val="en-US"/>
    </w:rPr>
  </w:style>
  <w:style w:type="paragraph" w:customStyle="1" w:styleId="RR">
    <w:name w:val="RR"/>
    <w:basedOn w:val="Normal"/>
    <w:qFormat/>
    <w:rsid w:val="00854880"/>
    <w:pPr>
      <w:spacing w:line="240" w:lineRule="auto"/>
      <w:ind w:firstLine="0"/>
      <w:jc w:val="center"/>
    </w:pPr>
    <w:rPr>
      <w:sz w:val="22"/>
      <w:lang w:val="en-US"/>
    </w:rPr>
  </w:style>
  <w:style w:type="character" w:styleId="SubtleEmphasis">
    <w:name w:val="Subtle Emphasis"/>
    <w:basedOn w:val="DefaultParagraphFont"/>
    <w:uiPriority w:val="19"/>
    <w:qFormat/>
    <w:rsid w:val="00A8155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8155B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8155B"/>
    <w:pPr>
      <w:spacing w:before="0" w:after="120" w:line="240" w:lineRule="auto"/>
      <w:jc w:val="center"/>
    </w:pPr>
    <w:rPr>
      <w:b/>
      <w:bCs/>
      <w:sz w:val="22"/>
      <w:szCs w:val="18"/>
    </w:rPr>
  </w:style>
  <w:style w:type="paragraph" w:styleId="NormalWeb">
    <w:name w:val="Normal (Web)"/>
    <w:basedOn w:val="Normal"/>
    <w:uiPriority w:val="99"/>
    <w:unhideWhenUsed/>
    <w:rsid w:val="00A8155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Q1">
    <w:name w:val="EQ_1"/>
    <w:qFormat/>
    <w:rsid w:val="003B481D"/>
    <w:pPr>
      <w:spacing w:after="0"/>
      <w:contextualSpacing/>
    </w:pPr>
    <w:rPr>
      <w:rFonts w:ascii="Cambria" w:hAnsi="Cambria"/>
      <w:color w:val="000000" w:themeColor="text1"/>
      <w:sz w:val="24"/>
      <w:szCs w:val="24"/>
    </w:rPr>
  </w:style>
  <w:style w:type="paragraph" w:customStyle="1" w:styleId="Table2">
    <w:name w:val="Table_2"/>
    <w:basedOn w:val="Table1"/>
    <w:qFormat/>
    <w:rsid w:val="006035A2"/>
    <w:pPr>
      <w:jc w:val="center"/>
    </w:pPr>
  </w:style>
  <w:style w:type="paragraph" w:customStyle="1" w:styleId="Table3">
    <w:name w:val="Table_3"/>
    <w:basedOn w:val="Table2"/>
    <w:qFormat/>
    <w:rsid w:val="00814CB7"/>
    <w:rPr>
      <w:rFonts w:eastAsiaTheme="minorEastAsia"/>
    </w:rPr>
  </w:style>
  <w:style w:type="paragraph" w:customStyle="1" w:styleId="Table0">
    <w:name w:val="Table_0"/>
    <w:basedOn w:val="Table1"/>
    <w:qFormat/>
    <w:rsid w:val="0007280F"/>
    <w:rPr>
      <w:b/>
    </w:rPr>
  </w:style>
  <w:style w:type="paragraph" w:customStyle="1" w:styleId="Listnum1">
    <w:name w:val="List_num_1"/>
    <w:basedOn w:val="ListParagraph"/>
    <w:qFormat/>
    <w:rsid w:val="007151C8"/>
    <w:pPr>
      <w:numPr>
        <w:numId w:val="25"/>
      </w:numPr>
    </w:pPr>
    <w:rPr>
      <w:lang w:val="en-US"/>
    </w:rPr>
  </w:style>
  <w:style w:type="paragraph" w:customStyle="1" w:styleId="Comment">
    <w:name w:val="Comment"/>
    <w:basedOn w:val="Normal"/>
    <w:qFormat/>
    <w:rsid w:val="005619F3"/>
    <w:pPr>
      <w:ind w:left="2880" w:firstLine="0"/>
      <w:jc w:val="right"/>
    </w:pPr>
    <w:rPr>
      <w:i/>
      <w:iCs/>
      <w:sz w:val="20"/>
      <w:szCs w:val="20"/>
      <w:lang w:val="en-US"/>
    </w:rPr>
  </w:style>
  <w:style w:type="paragraph" w:customStyle="1" w:styleId="Note">
    <w:name w:val="Note"/>
    <w:basedOn w:val="Normal"/>
    <w:qFormat/>
    <w:rsid w:val="00433E52"/>
    <w:pPr>
      <w:tabs>
        <w:tab w:val="left" w:pos="1296"/>
      </w:tabs>
      <w:ind w:left="1296" w:hanging="72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7923218E8B4272BA0F40205E6C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D4DC-5CF6-48EE-9716-E922EFA68F90}"/>
      </w:docPartPr>
      <w:docPartBody>
        <w:p w:rsidR="00CA4584" w:rsidRDefault="000A70B5" w:rsidP="000A70B5">
          <w:pPr>
            <w:pStyle w:val="137923218E8B4272BA0F40205E6C97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B5"/>
    <w:rsid w:val="000A70B5"/>
    <w:rsid w:val="001263BA"/>
    <w:rsid w:val="00145F1D"/>
    <w:rsid w:val="001B1C68"/>
    <w:rsid w:val="00220F41"/>
    <w:rsid w:val="0026059D"/>
    <w:rsid w:val="0029132A"/>
    <w:rsid w:val="002A1611"/>
    <w:rsid w:val="002E16EF"/>
    <w:rsid w:val="0032375A"/>
    <w:rsid w:val="003562AE"/>
    <w:rsid w:val="003A5EF7"/>
    <w:rsid w:val="003F12DC"/>
    <w:rsid w:val="004A6697"/>
    <w:rsid w:val="004D7012"/>
    <w:rsid w:val="004F21E1"/>
    <w:rsid w:val="004F3B6A"/>
    <w:rsid w:val="00525907"/>
    <w:rsid w:val="005B37E7"/>
    <w:rsid w:val="005D5A03"/>
    <w:rsid w:val="0061352A"/>
    <w:rsid w:val="00640C08"/>
    <w:rsid w:val="00654099"/>
    <w:rsid w:val="0072288B"/>
    <w:rsid w:val="00722B85"/>
    <w:rsid w:val="00734027"/>
    <w:rsid w:val="007D530B"/>
    <w:rsid w:val="00807F3E"/>
    <w:rsid w:val="0085319F"/>
    <w:rsid w:val="0097112E"/>
    <w:rsid w:val="009D29CF"/>
    <w:rsid w:val="00A02742"/>
    <w:rsid w:val="00A144EF"/>
    <w:rsid w:val="00A33E8E"/>
    <w:rsid w:val="00AB5B5A"/>
    <w:rsid w:val="00B85019"/>
    <w:rsid w:val="00C13974"/>
    <w:rsid w:val="00CA4584"/>
    <w:rsid w:val="00D23B80"/>
    <w:rsid w:val="00D37CCC"/>
    <w:rsid w:val="00E266F4"/>
    <w:rsid w:val="00E36331"/>
    <w:rsid w:val="00E5745F"/>
    <w:rsid w:val="00E76FD8"/>
    <w:rsid w:val="00EB2721"/>
    <w:rsid w:val="00EC7E05"/>
    <w:rsid w:val="00F24CBD"/>
    <w:rsid w:val="00FB3A4E"/>
    <w:rsid w:val="00FF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1B1C6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1B1C6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2442D-2376-417D-8362-550E5512E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6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Signal Processing</vt:lpstr>
    </vt:vector>
  </TitlesOfParts>
  <Company/>
  <LinksUpToDate>false</LinksUpToDate>
  <CharactersWithSpaces>6908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Signal Processing</dc:title>
  <dc:creator>USER</dc:creator>
  <cp:lastModifiedBy>USER</cp:lastModifiedBy>
  <cp:revision>37</cp:revision>
  <cp:lastPrinted>2020-11-02T14:33:00Z</cp:lastPrinted>
  <dcterms:created xsi:type="dcterms:W3CDTF">2020-06-24T17:36:00Z</dcterms:created>
  <dcterms:modified xsi:type="dcterms:W3CDTF">2020-11-02T14:33:00Z</dcterms:modified>
</cp:coreProperties>
</file>