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FED6" w14:textId="77777777" w:rsidR="00736AE8" w:rsidRDefault="00736AE8" w:rsidP="00DB3F8C">
      <w:pPr>
        <w:pStyle w:val="Heading1"/>
        <w:rPr>
          <w:rFonts w:eastAsiaTheme="minorEastAsia"/>
          <w:lang w:val="en-US"/>
        </w:rPr>
      </w:pPr>
    </w:p>
    <w:p w14:paraId="05FF20A7" w14:textId="77777777" w:rsidR="00731AA9" w:rsidRDefault="00AA5F31" w:rsidP="00AA5F31">
      <w:pPr>
        <w:rPr>
          <w:lang w:val="en-US"/>
        </w:rPr>
      </w:pPr>
      <w:r>
        <w:rPr>
          <w:lang w:val="en-US"/>
        </w:rPr>
        <w:t>a)</w:t>
      </w:r>
      <w:r w:rsidR="00C7638D">
        <w:rPr>
          <w:lang w:val="en-US"/>
        </w:rPr>
        <w:t xml:space="preserve"> </w:t>
      </w:r>
    </w:p>
    <w:p w14:paraId="27945008" w14:textId="77777777" w:rsidR="00731AA9" w:rsidRDefault="00731AA9" w:rsidP="00731A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C6F6D5" wp14:editId="60F83DD1">
            <wp:extent cx="5003642" cy="217679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635" cy="21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0092" w14:textId="77777777" w:rsidR="00731AA9" w:rsidRDefault="00731AA9" w:rsidP="00AA5F31">
      <w:pPr>
        <w:rPr>
          <w:rFonts w:eastAsiaTheme="minorEastAsia"/>
          <w:lang w:val="en-US"/>
        </w:rPr>
      </w:pPr>
      <w:r>
        <w:rPr>
          <w:lang w:val="en-US"/>
        </w:rPr>
        <w:t xml:space="preserve">From the figure: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=0.01 </m:t>
        </m:r>
        <m:r>
          <m:rPr>
            <m:sty m:val="p"/>
          </m:rPr>
          <w:rPr>
            <w:rFonts w:ascii="Cambria Math" w:hAnsi="Cambria Math"/>
            <w:lang w:val="en-US"/>
          </w:rPr>
          <m:t>(s)</m:t>
        </m:r>
      </m:oMath>
      <w:r>
        <w:rPr>
          <w:rFonts w:eastAsiaTheme="minorEastAsia"/>
          <w:lang w:val="en-US"/>
        </w:rPr>
        <w:t>.</w:t>
      </w:r>
    </w:p>
    <w:p w14:paraId="4355CDAF" w14:textId="77777777" w:rsidR="00731AA9" w:rsidRPr="00731AA9" w:rsidRDefault="00E51463" w:rsidP="00AA5F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0.01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0.01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100πt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=18</m:t>
          </m:r>
        </m:oMath>
      </m:oMathPara>
    </w:p>
    <w:p w14:paraId="4DC09B19" w14:textId="77777777" w:rsidR="00731AA9" w:rsidRDefault="00731AA9" w:rsidP="00AA5F31">
      <w:pPr>
        <w:rPr>
          <w:lang w:val="en-US"/>
        </w:rPr>
      </w:pPr>
      <w:r>
        <w:rPr>
          <w:lang w:val="en-US"/>
        </w:rPr>
        <w:t>b)</w:t>
      </w:r>
    </w:p>
    <w:p w14:paraId="710AF6D4" w14:textId="6D3DED69" w:rsidR="00731AA9" w:rsidRPr="00731AA9" w:rsidRDefault="00731AA9" w:rsidP="00AA5F31">
      <w:pPr>
        <w:rPr>
          <w:lang w:val="en-US"/>
        </w:rPr>
      </w:pPr>
      <w:r>
        <w:rPr>
          <w:lang w:val="en-US"/>
        </w:rPr>
        <w:t xml:space="preserve">Sampling time: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20</m:t>
            </m:r>
          </m:den>
        </m:f>
        <m:r>
          <w:rPr>
            <w:rFonts w:ascii="Cambria Math" w:hAnsi="Cambria Math"/>
            <w:lang w:val="en-US"/>
          </w:rPr>
          <m:t xml:space="preserve">=0.05 </m:t>
        </m:r>
        <m:r>
          <m:rPr>
            <m:sty m:val="p"/>
          </m:rPr>
          <w:rPr>
            <w:rFonts w:ascii="Cambria Math" w:hAnsi="Cambria Math"/>
            <w:lang w:val="en-US"/>
          </w:rPr>
          <m:t>(s)</m:t>
        </m:r>
      </m:oMath>
    </w:p>
    <w:p w14:paraId="4CAC20AC" w14:textId="75A0D44A" w:rsidR="00731AA9" w:rsidRDefault="00731AA9" w:rsidP="00AA5F31">
      <w:pPr>
        <w:rPr>
          <w:lang w:val="en-US"/>
        </w:rPr>
      </w:pPr>
      <w:r>
        <w:rPr>
          <w:lang w:val="en-US"/>
        </w:rPr>
        <w:t xml:space="preserve">Sampled signal: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=5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10π×0.05n</m:t>
                </m:r>
              </m:e>
            </m:d>
          </m:e>
        </m:func>
        <m:r>
          <w:rPr>
            <w:rFonts w:ascii="Cambria Math" w:hAnsi="Cambria Math"/>
            <w:lang w:val="en-US"/>
          </w:rPr>
          <m:t>=5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0.5πn</m:t>
                </m:r>
              </m:e>
            </m:d>
          </m:e>
        </m:func>
      </m:oMath>
    </w:p>
    <w:p w14:paraId="026E317E" w14:textId="77777777" w:rsidR="00731AA9" w:rsidRDefault="00A0112D" w:rsidP="00A011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685F42" wp14:editId="751B22C4">
            <wp:extent cx="5196745" cy="2125891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002" cy="21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5B6E" w14:textId="203C9A2E" w:rsidR="00A0112D" w:rsidRPr="00A0112D" w:rsidRDefault="00E51463" w:rsidP="00AA5F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0.5πn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275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14:paraId="76596EB1" w14:textId="77777777" w:rsidR="00A0112D" w:rsidRDefault="00A0112D" w:rsidP="00A0112D">
      <w:pPr>
        <w:pStyle w:val="Heading1"/>
        <w:rPr>
          <w:lang w:val="en-US"/>
        </w:rPr>
      </w:pPr>
    </w:p>
    <w:p w14:paraId="5FF86413" w14:textId="77777777" w:rsidR="00A0112D" w:rsidRDefault="00A0112D" w:rsidP="00A0112D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t-2</m:t>
            </m:r>
          </m:e>
        </m:d>
        <m:r>
          <w:rPr>
            <w:rFonts w:ascii="Cambria Math" w:hAnsi="Cambria Math"/>
            <w:lang w:val="en-US"/>
          </w:rPr>
          <m:t>+x(2-t)</m:t>
        </m:r>
      </m:oMath>
    </w:p>
    <w:p w14:paraId="57241CC5" w14:textId="77777777" w:rsidR="00BB2560" w:rsidRDefault="00BB2560" w:rsidP="00A011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14:paraId="1F7092AD" w14:textId="77777777" w:rsidR="00A0112D" w:rsidRDefault="00A0112D" w:rsidP="00A011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 Check for linearity:</w:t>
      </w:r>
    </w:p>
    <w:p w14:paraId="3CB7B9E9" w14:textId="77777777" w:rsidR="00A0112D" w:rsidRPr="00AA5F31" w:rsidRDefault="00A0112D" w:rsidP="00A0112D">
      <w:pPr>
        <w:ind w:left="108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Let: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(2-t)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(2-t)</m:t>
                  </m:r>
                </m:e>
              </m:eqArr>
            </m:e>
          </m:d>
        </m:oMath>
      </m:oMathPara>
    </w:p>
    <w:p w14:paraId="6F63E8EC" w14:textId="77777777" w:rsidR="00A0112D" w:rsidRPr="00643FB3" w:rsidRDefault="00A0112D" w:rsidP="00A0112D">
      <w:pPr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 (1)</m:t>
          </m:r>
        </m:oMath>
      </m:oMathPara>
    </w:p>
    <w:p w14:paraId="66EB984C" w14:textId="77777777" w:rsidR="00BB2560" w:rsidRPr="00BB2560" w:rsidRDefault="00A0112D" w:rsidP="00A0112D">
      <w:pPr>
        <w:ind w:left="1080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y</m:t>
        </m:r>
      </m:oMath>
    </w:p>
    <w:p w14:paraId="773E9178" w14:textId="77777777" w:rsidR="00A0112D" w:rsidRPr="00643FB3" w:rsidRDefault="00BB2560" w:rsidP="00A0112D">
      <w:pPr>
        <w:ind w:left="108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(2-t)  (2)</m:t>
          </m:r>
        </m:oMath>
      </m:oMathPara>
    </w:p>
    <w:p w14:paraId="365F9E15" w14:textId="77777777" w:rsidR="00A0112D" w:rsidRDefault="00A0112D" w:rsidP="00A0112D">
      <w:pPr>
        <w:ind w:left="1080"/>
        <w:rPr>
          <w:rFonts w:eastAsiaTheme="minorEastAsia"/>
          <w:lang w:val="en-US"/>
        </w:rPr>
      </w:pPr>
      <w:r>
        <w:rPr>
          <w:lang w:val="en-US"/>
        </w:rPr>
        <w:t xml:space="preserve">From </w:t>
      </w:r>
      <m:oMath>
        <m:r>
          <w:rPr>
            <w:rFonts w:ascii="Cambria Math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 w:rsidR="00BB2560">
        <w:rPr>
          <w:rFonts w:eastAsiaTheme="minorEastAsia"/>
          <w:lang w:val="en-US"/>
        </w:rPr>
        <w:t xml:space="preserve">,  the system is </w:t>
      </w:r>
      <w:r>
        <w:rPr>
          <w:rFonts w:eastAsiaTheme="minorEastAsia"/>
          <w:lang w:val="en-US"/>
        </w:rPr>
        <w:t>linear.</w:t>
      </w:r>
    </w:p>
    <w:p w14:paraId="0D405E47" w14:textId="77777777" w:rsidR="00BB2560" w:rsidRDefault="00BB2560" w:rsidP="00A0112D">
      <w:pPr>
        <w:rPr>
          <w:rFonts w:eastAsiaTheme="minorEastAsia"/>
          <w:lang w:val="en-US"/>
        </w:rPr>
      </w:pPr>
    </w:p>
    <w:p w14:paraId="796D8AAD" w14:textId="77777777" w:rsidR="00A0112D" w:rsidRDefault="00A0112D" w:rsidP="00A011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2. Check for time invariant:</w:t>
      </w:r>
    </w:p>
    <w:p w14:paraId="7A6E1A96" w14:textId="77777777" w:rsidR="00A0112D" w:rsidRPr="004C5D97" w:rsidRDefault="00A0112D" w:rsidP="00A0112D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box>
          <m:boxPr>
            <m:opEmu m:val="1"/>
            <m:ctrlPr>
              <w:rPr>
                <w:rFonts w:ascii="Cambria Math" w:hAnsi="Cambria Math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t-2</m:t>
            </m:r>
          </m:e>
        </m:d>
        <m:r>
          <w:rPr>
            <w:rFonts w:ascii="Cambria Math" w:hAnsi="Cambria Math"/>
            <w:lang w:val="en-US"/>
          </w:rPr>
          <m:t>+x(2-t)</m:t>
        </m:r>
      </m:oMath>
    </w:p>
    <w:p w14:paraId="6CFEE38D" w14:textId="77777777" w:rsidR="00A0112D" w:rsidRPr="004968F4" w:rsidRDefault="00A0112D" w:rsidP="00A0112D">
      <w:pPr>
        <w:ind w:left="108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t-T-2</m:t>
            </m:r>
          </m:e>
        </m:d>
        <m:r>
          <w:rPr>
            <w:rFonts w:ascii="Cambria Math" w:hAnsi="Cambria Math"/>
            <w:lang w:val="en-US"/>
          </w:rPr>
          <m:t>+x(2-t+T)</m:t>
        </m:r>
      </m:oMath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(</w:t>
      </w:r>
      <w:proofErr w:type="gramStart"/>
      <w:r>
        <w:rPr>
          <w:rFonts w:eastAsiaTheme="minorEastAsia"/>
          <w:lang w:val="en-US"/>
        </w:rPr>
        <w:t>delay</w:t>
      </w:r>
      <w:proofErr w:type="gramEnd"/>
      <w:r>
        <w:rPr>
          <w:rFonts w:eastAsiaTheme="minorEastAsia"/>
          <w:lang w:val="en-US"/>
        </w:rPr>
        <w:t xml:space="preserve"> the ouput).</w:t>
      </w:r>
    </w:p>
    <w:p w14:paraId="096C8A31" w14:textId="77777777" w:rsidR="00BB2560" w:rsidRPr="00BB2560" w:rsidRDefault="00A0112D" w:rsidP="00A0112D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box>
          <m:boxPr>
            <m:opEmu m:val="1"/>
            <m:ctrlPr>
              <w:rPr>
                <w:rFonts w:ascii="Cambria Math" w:hAnsi="Cambria Math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14:paraId="23FE37EB" w14:textId="77777777" w:rsidR="00A0112D" w:rsidRPr="00BB2560" w:rsidRDefault="00BB2560" w:rsidP="00A0112D">
      <w:pPr>
        <w:ind w:left="108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2-t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t-T-2</m:t>
              </m:r>
            </m:e>
          </m:d>
          <m:r>
            <w:rPr>
              <w:rFonts w:ascii="Cambria Math" w:hAnsi="Cambria Math"/>
              <w:lang w:val="en-US"/>
            </w:rPr>
            <m:t>+ 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-t-T-2</m:t>
              </m:r>
            </m:e>
          </m:d>
          <m:r>
            <w:rPr>
              <w:rFonts w:ascii="Cambria Math" w:hAnsi="Cambria Math"/>
              <w:lang w:val="en-US"/>
            </w:rPr>
            <m:t>(2)</m:t>
          </m:r>
        </m:oMath>
      </m:oMathPara>
    </w:p>
    <w:p w14:paraId="6AB3FC19" w14:textId="77777777" w:rsidR="00A0112D" w:rsidRDefault="00A0112D" w:rsidP="00A0112D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≠(2)</m:t>
        </m:r>
      </m:oMath>
      <w:r>
        <w:rPr>
          <w:rFonts w:eastAsiaTheme="minorEastAsia"/>
          <w:lang w:val="en-US"/>
        </w:rPr>
        <w:t xml:space="preserve">,  </w:t>
      </w:r>
      <w:r w:rsidR="00BB2560">
        <w:rPr>
          <w:rFonts w:eastAsiaTheme="minorEastAsia"/>
          <w:lang w:val="en-US"/>
        </w:rPr>
        <w:t xml:space="preserve">therefore, the system is time </w:t>
      </w:r>
      <w:r>
        <w:rPr>
          <w:rFonts w:eastAsiaTheme="minorEastAsia"/>
          <w:lang w:val="en-US"/>
        </w:rPr>
        <w:t>variant.</w:t>
      </w:r>
    </w:p>
    <w:p w14:paraId="15DB4119" w14:textId="77777777" w:rsidR="00BB2560" w:rsidRDefault="00BB2560" w:rsidP="00BB2560">
      <w:pPr>
        <w:rPr>
          <w:lang w:val="en-US"/>
        </w:rPr>
      </w:pPr>
      <w:r>
        <w:rPr>
          <w:lang w:val="en-US"/>
        </w:rPr>
        <w:t>b)</w:t>
      </w:r>
    </w:p>
    <w:p w14:paraId="175D12C8" w14:textId="77777777" w:rsidR="00BB2560" w:rsidRDefault="00BB2560" w:rsidP="00BB2560">
      <w:pPr>
        <w:rPr>
          <w:rFonts w:eastAsiaTheme="minorEastAsia"/>
          <w:lang w:val="en-US"/>
        </w:rPr>
      </w:pPr>
      <w:r>
        <w:rPr>
          <w:lang w:val="en-US"/>
        </w:rPr>
        <w:t xml:space="preserve">Assume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≤M, M</m:t>
        </m:r>
      </m:oMath>
      <w:r>
        <w:rPr>
          <w:rFonts w:eastAsiaTheme="minorEastAsia"/>
          <w:lang w:val="en-US"/>
        </w:rPr>
        <w:t xml:space="preserve"> is finite for all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.</w:t>
      </w:r>
    </w:p>
    <w:p w14:paraId="68A64D0F" w14:textId="77777777" w:rsidR="00BB2560" w:rsidRDefault="00BB2560" w:rsidP="00BB25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t-2</m:t>
                </m:r>
              </m:e>
            </m:d>
            <m:r>
              <w:rPr>
                <w:rFonts w:ascii="Cambria Math" w:hAnsi="Cambria Math"/>
                <w:lang w:val="en-US"/>
              </w:rPr>
              <m:t>+x(2-t)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t-2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2-t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≤M+M=2M</m:t>
        </m:r>
      </m:oMath>
    </w:p>
    <w:p w14:paraId="4EE72073" w14:textId="77777777" w:rsidR="00BB2560" w:rsidRPr="00BB2560" w:rsidRDefault="00BB2560" w:rsidP="00BB25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≤2M</m:t>
          </m:r>
        </m:oMath>
      </m:oMathPara>
    </w:p>
    <w:p w14:paraId="13D4BA1D" w14:textId="77777777" w:rsidR="00BB2560" w:rsidRDefault="00BB2560" w:rsidP="00BB25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with bounded input, the output will be bounded, which leads to the system is BIBO system.</w:t>
      </w:r>
    </w:p>
    <w:p w14:paraId="62F4B84F" w14:textId="77777777" w:rsidR="00BB2560" w:rsidRDefault="00BB2560" w:rsidP="00BB2560">
      <w:pPr>
        <w:pStyle w:val="Heading1"/>
        <w:rPr>
          <w:rFonts w:eastAsiaTheme="minorEastAsia"/>
          <w:lang w:val="en-US"/>
        </w:rPr>
      </w:pPr>
    </w:p>
    <w:p w14:paraId="614F9D5E" w14:textId="77777777" w:rsidR="00BB2560" w:rsidRDefault="00BB2560" w:rsidP="00BB2560">
      <w:pPr>
        <w:rPr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-1, 0, 2</m:t>
            </m:r>
          </m:e>
        </m:d>
      </m:oMath>
    </w:p>
    <w:p w14:paraId="465503DA" w14:textId="77777777" w:rsidR="00BB2560" w:rsidRPr="00014253" w:rsidRDefault="00BB2560" w:rsidP="00BB2560">
      <w:pPr>
        <w:ind w:left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</m:oMath>
      </m:oMathPara>
    </w:p>
    <w:p w14:paraId="4681A0D4" w14:textId="77777777" w:rsidR="00BB2560" w:rsidRPr="00014253" w:rsidRDefault="00BB2560" w:rsidP="00BB2560">
      <w:pPr>
        <w:ind w:left="2430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7603CEA9" w14:textId="77777777" w:rsidR="00BB2560" w:rsidRPr="00014253" w:rsidRDefault="00BB2560" w:rsidP="00BB2560">
      <w:pPr>
        <w:ind w:left="2430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n-3</m:t>
              </m:r>
            </m:e>
          </m:d>
        </m:oMath>
      </m:oMathPara>
    </w:p>
    <w:p w14:paraId="0B1C2DF2" w14:textId="77777777" w:rsidR="00BB2560" w:rsidRPr="00014253" w:rsidRDefault="00BB2560" w:rsidP="00BB2560">
      <w:pPr>
        <w:rPr>
          <w:rFonts w:eastAsiaTheme="minorEastAsia"/>
          <w:lang w:val="en-US"/>
        </w:rPr>
      </w:pPr>
      <w:r>
        <w:rPr>
          <w:lang w:val="en-US"/>
        </w:rPr>
        <w:t xml:space="preserve">c) Given that: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2, 1, 0, 1, 3</m:t>
            </m:r>
          </m:e>
        </m:d>
      </m:oMath>
    </w:p>
    <w:p w14:paraId="531B5CD4" w14:textId="77777777" w:rsidR="00BB2560" w:rsidRPr="00D01AC6" w:rsidRDefault="00BB2560" w:rsidP="00BB2560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=2×2-0+2×0=4</m:t>
          </m:r>
        </m:oMath>
      </m:oMathPara>
    </w:p>
    <w:p w14:paraId="5BC50888" w14:textId="77777777" w:rsidR="00BB2560" w:rsidRPr="00D01AC6" w:rsidRDefault="00BB2560" w:rsidP="00BB2560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=2×1-2+2×0=0</m:t>
          </m:r>
        </m:oMath>
      </m:oMathPara>
    </w:p>
    <w:p w14:paraId="30E5293E" w14:textId="77777777" w:rsidR="00BB2560" w:rsidRPr="00D01AC6" w:rsidRDefault="00BB2560" w:rsidP="00BB2560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=2×0-1+2×0=-1</m:t>
          </m:r>
        </m:oMath>
      </m:oMathPara>
    </w:p>
    <w:p w14:paraId="626BEF36" w14:textId="77777777" w:rsidR="00BB2560" w:rsidRPr="00D01AC6" w:rsidRDefault="00BB2560" w:rsidP="00BB2560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=2×1-0+2×2=6</m:t>
          </m:r>
        </m:oMath>
      </m:oMathPara>
    </w:p>
    <w:p w14:paraId="61C4D397" w14:textId="77777777" w:rsidR="00BB2560" w:rsidRPr="00D01AC6" w:rsidRDefault="00BB2560" w:rsidP="00BB2560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=2×3-1+2×1=7</m:t>
          </m:r>
        </m:oMath>
      </m:oMathPara>
    </w:p>
    <w:p w14:paraId="56F6340D" w14:textId="77777777" w:rsidR="00BB2560" w:rsidRPr="00D01AC6" w:rsidRDefault="00BB2560" w:rsidP="00BB2560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=2×0-3+2×0=-3</m:t>
          </m:r>
        </m:oMath>
      </m:oMathPara>
    </w:p>
    <w:p w14:paraId="3E37BBA7" w14:textId="77777777" w:rsidR="00BB2560" w:rsidRPr="007217F5" w:rsidRDefault="00BB2560" w:rsidP="00BB2560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=2×0-0+2×1=2</m:t>
          </m:r>
        </m:oMath>
      </m:oMathPara>
    </w:p>
    <w:p w14:paraId="7B26C2D7" w14:textId="370619CD" w:rsidR="007217F5" w:rsidRPr="00D01AC6" w:rsidRDefault="007217F5" w:rsidP="007217F5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=2×0-0+2×3=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14:paraId="190DB5C2" w14:textId="4C3680FA" w:rsidR="007217F5" w:rsidRDefault="007217F5" w:rsidP="007217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4, 0, -1, 6, 7, -3, 2, </m:t>
            </m:r>
            <m:r>
              <w:rPr>
                <w:rFonts w:ascii="Cambria Math" w:eastAsiaTheme="minorEastAsia" w:hAnsi="Cambria Math"/>
                <w:lang w:val="en-US"/>
              </w:rPr>
              <m:t>6</m:t>
            </m:r>
          </m:e>
        </m:d>
      </m:oMath>
    </w:p>
    <w:p w14:paraId="3E028C7F" w14:textId="77777777" w:rsidR="00D11165" w:rsidRDefault="00D11165" w:rsidP="00D11165">
      <w:pPr>
        <w:pStyle w:val="Heading1"/>
        <w:rPr>
          <w:rFonts w:eastAsiaTheme="minorEastAsia"/>
          <w:lang w:val="en-US"/>
        </w:rPr>
      </w:pPr>
    </w:p>
    <w:p w14:paraId="02D4C6BF" w14:textId="77777777" w:rsidR="00D11165" w:rsidRDefault="00D11165" w:rsidP="00D11165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lang w:val="en-US"/>
          </w:rPr>
          <m:t>u(t)</m:t>
        </m:r>
      </m:oMath>
    </w:p>
    <w:p w14:paraId="37D9425D" w14:textId="77777777" w:rsidR="00D11165" w:rsidRDefault="00D11165" w:rsidP="00D111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14:paraId="24D3AD60" w14:textId="77777777" w:rsidR="00D11165" w:rsidRDefault="00D11165" w:rsidP="00D111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t&lt;0</m:t>
        </m:r>
      </m:oMath>
      <w:r>
        <w:rPr>
          <w:rFonts w:eastAsiaTheme="minorEastAsia"/>
          <w:lang w:val="en-US"/>
        </w:rPr>
        <w:t xml:space="preserve">,  </w:t>
      </w:r>
      <m:oMath>
        <m:r>
          <w:rPr>
            <w:rFonts w:ascii="Cambria Math" w:eastAsiaTheme="minorEastAsia" w:hAnsi="Cambria Math"/>
            <w:lang w:val="en-US"/>
          </w:rPr>
          <m:t>h(t)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x(t)</m:t>
        </m:r>
      </m:oMath>
      <w:r>
        <w:rPr>
          <w:rFonts w:eastAsiaTheme="minorEastAsia"/>
          <w:lang w:val="en-US"/>
        </w:rPr>
        <w:t xml:space="preserve"> does not overlap.</w:t>
      </w:r>
    </w:p>
    <w:p w14:paraId="67AF0035" w14:textId="77777777" w:rsidR="00D11165" w:rsidRDefault="00EA3485" w:rsidP="00D11165">
      <w:pPr>
        <w:rPr>
          <w:rFonts w:eastAsiaTheme="minorEastAsia"/>
          <w:lang w:val="en-US"/>
        </w:rPr>
      </w:pPr>
      <w:r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t≥0</m:t>
        </m:r>
      </m:oMath>
      <w:r>
        <w:rPr>
          <w:rFonts w:eastAsiaTheme="minorEastAsia"/>
          <w:lang w:val="en-US"/>
        </w:rPr>
        <w:t>:</w:t>
      </w:r>
    </w:p>
    <w:p w14:paraId="3FA7E445" w14:textId="77777777" w:rsidR="00EA3485" w:rsidRDefault="00EA3485" w:rsidP="00EA348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1B775" wp14:editId="1BB7DFE5">
            <wp:extent cx="4081346" cy="205182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590" cy="20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FDF0" w14:textId="77777777" w:rsidR="00EA3485" w:rsidRPr="00EA3485" w:rsidRDefault="00EA3485" w:rsidP="00EA348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6CD6B5FA" w14:textId="77777777" w:rsidR="00EA3485" w:rsidRDefault="00EA3485" w:rsidP="00EA3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</w:p>
    <w:p w14:paraId="04103734" w14:textId="77777777" w:rsidR="00EA3485" w:rsidRPr="00EA3485" w:rsidRDefault="00E51463" w:rsidP="00EA348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                                ,  t&lt;0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t≥0</m:t>
                  </m:r>
                </m:e>
              </m:eqArr>
            </m:e>
          </m:d>
        </m:oMath>
      </m:oMathPara>
    </w:p>
    <w:p w14:paraId="7D227145" w14:textId="77777777" w:rsidR="00EA3485" w:rsidRDefault="00EA3485" w:rsidP="00EA3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14:paraId="2D606ACA" w14:textId="380677C8" w:rsidR="00EA3485" w:rsidRDefault="00EA3485" w:rsidP="00EA3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=2u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-2u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t-3</m:t>
            </m:r>
          </m:e>
        </m:d>
        <m:r>
          <w:rPr>
            <w:rFonts w:ascii="Cambria Math" w:eastAsiaTheme="minorEastAsia" w:hAnsi="Cambria Math"/>
            <w:lang w:val="en-US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t-3</m:t>
            </m:r>
          </m:e>
        </m:d>
      </m:oMath>
    </w:p>
    <w:p w14:paraId="66ED91A2" w14:textId="77777777" w:rsidR="00EA3485" w:rsidRDefault="00EA3485" w:rsidP="00EA3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the properties of LTI system, the output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is given by:</w:t>
      </w:r>
    </w:p>
    <w:p w14:paraId="42F8F447" w14:textId="77777777" w:rsidR="00EA3485" w:rsidRPr="008E6AD4" w:rsidRDefault="00E51463" w:rsidP="008E6AD4">
      <w:pPr>
        <w:tabs>
          <w:tab w:val="left" w:pos="1620"/>
        </w:tabs>
        <w:ind w:left="207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t-3</m:t>
              </m:r>
            </m:e>
          </m:d>
        </m:oMath>
      </m:oMathPara>
    </w:p>
    <w:p w14:paraId="63C02E5E" w14:textId="77777777" w:rsidR="00EA3485" w:rsidRPr="008E6AD4" w:rsidRDefault="00EA3485" w:rsidP="008E6AD4">
      <w:pPr>
        <w:tabs>
          <w:tab w:val="left" w:pos="1620"/>
          <w:tab w:val="left" w:pos="2520"/>
          <w:tab w:val="left" w:pos="2700"/>
        </w:tabs>
        <w:ind w:left="265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                                  ,  t&lt;0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   ,0≤t&lt;3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t-3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t-3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t≥3</m:t>
                  </m:r>
                </m:e>
              </m:eqArr>
            </m:e>
          </m:d>
        </m:oMath>
      </m:oMathPara>
    </w:p>
    <w:p w14:paraId="5EBFBF89" w14:textId="77777777" w:rsidR="00014253" w:rsidRDefault="00014253" w:rsidP="00014253">
      <w:pPr>
        <w:rPr>
          <w:rFonts w:eastAsiaTheme="minorEastAsia"/>
          <w:lang w:val="en-US"/>
        </w:rPr>
      </w:pPr>
    </w:p>
    <w:p w14:paraId="7D23E07A" w14:textId="77777777" w:rsidR="008E6AD4" w:rsidRDefault="008E6AD4" w:rsidP="00014253">
      <w:pPr>
        <w:rPr>
          <w:rFonts w:eastAsiaTheme="minorEastAsia"/>
          <w:lang w:val="en-US"/>
        </w:rPr>
      </w:pPr>
    </w:p>
    <w:p w14:paraId="6467B63C" w14:textId="77777777" w:rsidR="008E6AD4" w:rsidRPr="00014253" w:rsidRDefault="008E6AD4" w:rsidP="00014253">
      <w:pPr>
        <w:rPr>
          <w:rFonts w:eastAsiaTheme="minorEastAsia"/>
          <w:lang w:val="en-US"/>
        </w:rPr>
      </w:pPr>
    </w:p>
    <w:sectPr w:rsidR="008E6AD4" w:rsidRPr="00014253" w:rsidSect="00BB2560">
      <w:headerReference w:type="default" r:id="rId11"/>
      <w:footerReference w:type="default" r:id="rId12"/>
      <w:pgSz w:w="11907" w:h="16839" w:code="9"/>
      <w:pgMar w:top="1152" w:right="1008" w:bottom="1170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07170" w14:textId="77777777" w:rsidR="00E51463" w:rsidRDefault="00E51463" w:rsidP="004441D0">
      <w:pPr>
        <w:spacing w:line="240" w:lineRule="auto"/>
      </w:pPr>
      <w:r>
        <w:separator/>
      </w:r>
    </w:p>
  </w:endnote>
  <w:endnote w:type="continuationSeparator" w:id="0">
    <w:p w14:paraId="49AD0D7F" w14:textId="77777777" w:rsidR="00E51463" w:rsidRDefault="00E51463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00BA8" w14:textId="185DE109" w:rsidR="00EA3485" w:rsidRDefault="00EA3485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 xml:space="preserve">Diệp Phi, </w:t>
    </w:r>
    <w:r w:rsidR="007C6CC7" w:rsidRPr="007C6CC7">
      <w:rPr>
        <w:rFonts w:asciiTheme="majorHAnsi" w:eastAsiaTheme="majorEastAsia" w:hAnsiTheme="majorHAnsi" w:cstheme="majorBidi"/>
        <w:lang w:val="en-US"/>
      </w:rPr>
      <w:t>October 31, 2021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8E6AD4" w:rsidRPr="008E6AD4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FEBF383" w14:textId="77777777" w:rsidR="00EA3485" w:rsidRDefault="00EA3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DAE0" w14:textId="77777777" w:rsidR="00E51463" w:rsidRDefault="00E51463" w:rsidP="004441D0">
      <w:pPr>
        <w:spacing w:line="240" w:lineRule="auto"/>
      </w:pPr>
      <w:r>
        <w:separator/>
      </w:r>
    </w:p>
  </w:footnote>
  <w:footnote w:type="continuationSeparator" w:id="0">
    <w:p w14:paraId="53A0D127" w14:textId="77777777" w:rsidR="00E51463" w:rsidRDefault="00E51463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14:paraId="3D5F90F7" w14:textId="77777777" w:rsidR="00EA3485" w:rsidRPr="00820CD2" w:rsidRDefault="00EA3485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SS 2019/04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 w15:restartNumberingAfterBreak="0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 w15:restartNumberingAfterBreak="0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DD1"/>
    <w:rsid w:val="0000068F"/>
    <w:rsid w:val="00002FCE"/>
    <w:rsid w:val="00014253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777C"/>
    <w:rsid w:val="00162097"/>
    <w:rsid w:val="00164735"/>
    <w:rsid w:val="00166F9F"/>
    <w:rsid w:val="001B35F3"/>
    <w:rsid w:val="001C01E6"/>
    <w:rsid w:val="001C67B2"/>
    <w:rsid w:val="001F5CF0"/>
    <w:rsid w:val="00201A27"/>
    <w:rsid w:val="00231552"/>
    <w:rsid w:val="002360EA"/>
    <w:rsid w:val="002832FB"/>
    <w:rsid w:val="00284131"/>
    <w:rsid w:val="0028446F"/>
    <w:rsid w:val="002D1AAC"/>
    <w:rsid w:val="002E355D"/>
    <w:rsid w:val="002F3788"/>
    <w:rsid w:val="00300A69"/>
    <w:rsid w:val="00317CA9"/>
    <w:rsid w:val="00347012"/>
    <w:rsid w:val="00353492"/>
    <w:rsid w:val="003A6F65"/>
    <w:rsid w:val="003F224B"/>
    <w:rsid w:val="00423E24"/>
    <w:rsid w:val="004265D2"/>
    <w:rsid w:val="004328E5"/>
    <w:rsid w:val="004441D0"/>
    <w:rsid w:val="0044492D"/>
    <w:rsid w:val="00474795"/>
    <w:rsid w:val="00495CB1"/>
    <w:rsid w:val="004A66DE"/>
    <w:rsid w:val="004B6FD2"/>
    <w:rsid w:val="004E3622"/>
    <w:rsid w:val="004E6F43"/>
    <w:rsid w:val="004E744B"/>
    <w:rsid w:val="00524362"/>
    <w:rsid w:val="0052489A"/>
    <w:rsid w:val="00537B00"/>
    <w:rsid w:val="00540A30"/>
    <w:rsid w:val="00565D65"/>
    <w:rsid w:val="005A6D58"/>
    <w:rsid w:val="005B2915"/>
    <w:rsid w:val="005B7C85"/>
    <w:rsid w:val="005C6151"/>
    <w:rsid w:val="005D166B"/>
    <w:rsid w:val="005E3143"/>
    <w:rsid w:val="005E3B88"/>
    <w:rsid w:val="00643FB3"/>
    <w:rsid w:val="00655799"/>
    <w:rsid w:val="00665254"/>
    <w:rsid w:val="006672C7"/>
    <w:rsid w:val="0067230C"/>
    <w:rsid w:val="00685A83"/>
    <w:rsid w:val="00687BF4"/>
    <w:rsid w:val="006939C4"/>
    <w:rsid w:val="006A50FB"/>
    <w:rsid w:val="006E7173"/>
    <w:rsid w:val="0070029A"/>
    <w:rsid w:val="00705830"/>
    <w:rsid w:val="007212B9"/>
    <w:rsid w:val="007217F5"/>
    <w:rsid w:val="007220D0"/>
    <w:rsid w:val="00731AA9"/>
    <w:rsid w:val="00735A90"/>
    <w:rsid w:val="00736AE8"/>
    <w:rsid w:val="007462CB"/>
    <w:rsid w:val="00767A81"/>
    <w:rsid w:val="0077208B"/>
    <w:rsid w:val="00781270"/>
    <w:rsid w:val="007843E0"/>
    <w:rsid w:val="00785797"/>
    <w:rsid w:val="00785835"/>
    <w:rsid w:val="00796B8E"/>
    <w:rsid w:val="007A3307"/>
    <w:rsid w:val="007A5DD1"/>
    <w:rsid w:val="007B7A33"/>
    <w:rsid w:val="007C68DE"/>
    <w:rsid w:val="007C6CC7"/>
    <w:rsid w:val="00820CD2"/>
    <w:rsid w:val="0084222D"/>
    <w:rsid w:val="00856FEC"/>
    <w:rsid w:val="00867B90"/>
    <w:rsid w:val="00892D37"/>
    <w:rsid w:val="00892F5F"/>
    <w:rsid w:val="008A16BF"/>
    <w:rsid w:val="008D239C"/>
    <w:rsid w:val="008E586C"/>
    <w:rsid w:val="008E6AD4"/>
    <w:rsid w:val="008F4950"/>
    <w:rsid w:val="009068D0"/>
    <w:rsid w:val="009069A0"/>
    <w:rsid w:val="00956480"/>
    <w:rsid w:val="009650C9"/>
    <w:rsid w:val="009730B2"/>
    <w:rsid w:val="009927F2"/>
    <w:rsid w:val="00993E86"/>
    <w:rsid w:val="00A0112D"/>
    <w:rsid w:val="00A20C12"/>
    <w:rsid w:val="00A25DA4"/>
    <w:rsid w:val="00A32ACE"/>
    <w:rsid w:val="00A5160A"/>
    <w:rsid w:val="00A5507E"/>
    <w:rsid w:val="00AA5F31"/>
    <w:rsid w:val="00AB0DA9"/>
    <w:rsid w:val="00AB13FD"/>
    <w:rsid w:val="00AE0DEB"/>
    <w:rsid w:val="00AE340C"/>
    <w:rsid w:val="00B15AC2"/>
    <w:rsid w:val="00B242A7"/>
    <w:rsid w:val="00B36C0D"/>
    <w:rsid w:val="00B44962"/>
    <w:rsid w:val="00B55454"/>
    <w:rsid w:val="00B566AD"/>
    <w:rsid w:val="00B73FC8"/>
    <w:rsid w:val="00B74CA5"/>
    <w:rsid w:val="00B94484"/>
    <w:rsid w:val="00BB2560"/>
    <w:rsid w:val="00BB5ED2"/>
    <w:rsid w:val="00BD3252"/>
    <w:rsid w:val="00BD7C11"/>
    <w:rsid w:val="00BE317E"/>
    <w:rsid w:val="00BF0179"/>
    <w:rsid w:val="00BF42EE"/>
    <w:rsid w:val="00C25603"/>
    <w:rsid w:val="00C30968"/>
    <w:rsid w:val="00C541E9"/>
    <w:rsid w:val="00C7638D"/>
    <w:rsid w:val="00C90E5E"/>
    <w:rsid w:val="00CA31B3"/>
    <w:rsid w:val="00CA749E"/>
    <w:rsid w:val="00CC3F0F"/>
    <w:rsid w:val="00CF2B72"/>
    <w:rsid w:val="00CF2C83"/>
    <w:rsid w:val="00D01AC6"/>
    <w:rsid w:val="00D11165"/>
    <w:rsid w:val="00D41B89"/>
    <w:rsid w:val="00D44890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4501"/>
    <w:rsid w:val="00E263E1"/>
    <w:rsid w:val="00E51463"/>
    <w:rsid w:val="00E530D2"/>
    <w:rsid w:val="00EA3485"/>
    <w:rsid w:val="00EE05D9"/>
    <w:rsid w:val="00EE3B64"/>
    <w:rsid w:val="00EF5E97"/>
    <w:rsid w:val="00F05AF2"/>
    <w:rsid w:val="00F504A9"/>
    <w:rsid w:val="00F52B44"/>
    <w:rsid w:val="00F64669"/>
    <w:rsid w:val="00F76F69"/>
    <w:rsid w:val="00F94B67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D3B55B"/>
  <w15:docId w15:val="{7CB4FEAA-6893-4F10-8788-9804FA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NoSpacing">
    <w:name w:val="No Spacing"/>
    <w:uiPriority w:val="1"/>
    <w:qFormat/>
    <w:rsid w:val="00014253"/>
    <w:pPr>
      <w:spacing w:after="0" w:line="240" w:lineRule="auto"/>
      <w:ind w:left="576"/>
      <w:jc w:val="both"/>
    </w:pPr>
    <w:rPr>
      <w:rFonts w:ascii="Cambria" w:hAnsi="Cambria"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0B5"/>
    <w:rsid w:val="000052BC"/>
    <w:rsid w:val="00073B96"/>
    <w:rsid w:val="000A2806"/>
    <w:rsid w:val="000A70B5"/>
    <w:rsid w:val="000B0A6E"/>
    <w:rsid w:val="001021DE"/>
    <w:rsid w:val="001263BA"/>
    <w:rsid w:val="00127D6C"/>
    <w:rsid w:val="001A6E55"/>
    <w:rsid w:val="00202C4D"/>
    <w:rsid w:val="00205E84"/>
    <w:rsid w:val="002C24D5"/>
    <w:rsid w:val="003466D0"/>
    <w:rsid w:val="00347374"/>
    <w:rsid w:val="003818AC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85B95"/>
    <w:rsid w:val="00897CAA"/>
    <w:rsid w:val="008E400C"/>
    <w:rsid w:val="009136C2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CD1024"/>
    <w:rsid w:val="00D90995"/>
    <w:rsid w:val="00EA515D"/>
    <w:rsid w:val="00EB7FBB"/>
    <w:rsid w:val="00F7382E"/>
    <w:rsid w:val="00F97A0E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character" w:styleId="PlaceholderText">
    <w:name w:val="Placeholder Text"/>
    <w:basedOn w:val="DefaultParagraphFont"/>
    <w:uiPriority w:val="99"/>
    <w:semiHidden/>
    <w:rsid w:val="00127D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193BA-FC5E-4D12-9AE4-9A210B73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 2019/04</vt:lpstr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 2019/04</dc:title>
  <dc:creator>USER</dc:creator>
  <cp:lastModifiedBy>Diệp Phi</cp:lastModifiedBy>
  <cp:revision>62</cp:revision>
  <cp:lastPrinted>2021-10-31T12:00:00Z</cp:lastPrinted>
  <dcterms:created xsi:type="dcterms:W3CDTF">2019-04-14T14:15:00Z</dcterms:created>
  <dcterms:modified xsi:type="dcterms:W3CDTF">2021-10-31T12:00:00Z</dcterms:modified>
</cp:coreProperties>
</file>