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B68D9" w14:textId="77777777" w:rsidR="00C20AB8" w:rsidRDefault="00000000">
      <w:pPr>
        <w:pStyle w:val="Heading1"/>
        <w:spacing w:before="0"/>
        <w:jc w:val="center"/>
      </w:pPr>
      <w:r>
        <w:t>CS 372 Final Project — Self-Assessment</w:t>
      </w:r>
    </w:p>
    <w:p w14:paraId="31920EEC" w14:textId="65027581" w:rsidR="00C20AB8" w:rsidRDefault="00000000">
      <w:pPr>
        <w:spacing w:after="240"/>
        <w:jc w:val="center"/>
      </w:pPr>
      <w:r>
        <w:rPr>
          <w:i/>
          <w:iCs/>
        </w:rPr>
        <w:t>Introduction to Applied Machine Learning</w:t>
      </w:r>
    </w:p>
    <w:p w14:paraId="4B532F27" w14:textId="77777777" w:rsidR="00C20AB8" w:rsidRDefault="00000000">
      <w:pPr>
        <w:pStyle w:val="Heading2"/>
        <w:spacing w:before="240"/>
      </w:pPr>
      <w:r>
        <w:t>Student &amp; Project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20AB8" w14:paraId="7C8A652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144C694" w14:textId="77777777" w:rsidR="00C20AB8" w:rsidRDefault="00000000">
            <w:pPr>
              <w:spacing w:before="60" w:after="60"/>
              <w:rPr>
                <w:b/>
                <w:bCs/>
              </w:rPr>
            </w:pPr>
            <w:r>
              <w:rPr>
                <w:b/>
                <w:bCs/>
              </w:rPr>
              <w:t>Student name(s)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830CAE" w14:textId="77777777" w:rsidR="00C20AB8" w:rsidRDefault="00C20AB8">
            <w:r>
              <w:t>Dominic Kang</w:t>
            </w:r>
          </w:p>
        </w:tc>
      </w:tr>
      <w:tr w:rsidR="00C20AB8" w14:paraId="74762CC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645738E5" w14:textId="77777777" w:rsidR="00C20AB8" w:rsidRDefault="00000000">
            <w:pPr>
              <w:spacing w:before="60" w:after="60"/>
              <w:rPr>
                <w:b/>
                <w:bCs/>
              </w:rPr>
            </w:pPr>
            <w:r>
              <w:rPr>
                <w:b/>
                <w:bCs/>
              </w:rPr>
              <w:t>NetID(s)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2E9E29" w14:textId="77777777" w:rsidR="00C20AB8" w:rsidRDefault="00C20AB8">
            <w:r>
              <w:t>[your NetID]</w:t>
            </w:r>
          </w:p>
        </w:tc>
      </w:tr>
      <w:tr w:rsidR="00C20AB8" w14:paraId="542DD81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4A01293" w14:textId="77777777" w:rsidR="00C20AB8" w:rsidRDefault="00000000">
            <w:pPr>
              <w:spacing w:before="60" w:after="60"/>
              <w:rPr>
                <w:b/>
                <w:bCs/>
              </w:rPr>
            </w:pPr>
            <w:r>
              <w:rPr>
                <w:b/>
                <w:bCs/>
              </w:rPr>
              <w:t>Project title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57F9F" w14:textId="77777777" w:rsidR="00C20AB8" w:rsidRDefault="00C20AB8">
            <w:r>
              <w:t>DukeMacros — Duke Dining Hall Macro Tracker</w:t>
            </w:r>
          </w:p>
        </w:tc>
      </w:tr>
      <w:tr w:rsidR="00C20AB8" w14:paraId="36C7F2F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DC7E8AE" w14:textId="77777777" w:rsidR="00C20AB8" w:rsidRDefault="00000000">
            <w:pPr>
              <w:spacing w:before="60" w:after="60"/>
              <w:rPr>
                <w:b/>
                <w:bCs/>
              </w:rPr>
            </w:pPr>
            <w:r>
              <w:rPr>
                <w:b/>
                <w:bCs/>
              </w:rPr>
              <w:t>Repository link</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3664DA" w14:textId="77777777" w:rsidR="00C20AB8" w:rsidRDefault="00C20AB8">
            <w:r>
              <w:t>[repository URL]</w:t>
            </w:r>
          </w:p>
        </w:tc>
      </w:tr>
    </w:tbl>
    <w:p w14:paraId="681339B1" w14:textId="77777777" w:rsidR="00C20AB8" w:rsidRDefault="00000000">
      <w:pPr>
        <w:pStyle w:val="Heading2"/>
        <w:spacing w:before="240"/>
      </w:pPr>
      <w:r>
        <w:t>How to Use This Template</w:t>
      </w:r>
    </w:p>
    <w:p w14:paraId="44991E22" w14:textId="68698A67" w:rsidR="00C20AB8" w:rsidRDefault="00000000">
      <w:pPr>
        <w:spacing w:before="60" w:after="60"/>
      </w:pPr>
      <w:r>
        <w:t xml:space="preserve">Fill out this template in Word (or Google Docs → download as .docx), then upload the completed .docx to </w:t>
      </w:r>
      <w:proofErr w:type="spellStart"/>
      <w:r>
        <w:t>Gradescope</w:t>
      </w:r>
      <w:proofErr w:type="spellEnd"/>
      <w:r>
        <w:t xml:space="preserve"> alongside your repository link. Please do not convert to PDF — the editable .docx format is what </w:t>
      </w:r>
      <w:r w:rsidR="0002570F">
        <w:t>we</w:t>
      </w:r>
      <w:r>
        <w:t xml:space="preserve"> </w:t>
      </w:r>
      <w:r w:rsidR="0002570F">
        <w:t xml:space="preserve">are </w:t>
      </w:r>
      <w:r>
        <w:t>expect</w:t>
      </w:r>
      <w:r w:rsidR="0002570F">
        <w:t>ing</w:t>
      </w:r>
      <w:r>
        <w:t>.</w:t>
      </w:r>
    </w:p>
    <w:p w14:paraId="4125C83B" w14:textId="77777777" w:rsidR="00C20AB8" w:rsidRDefault="00000000">
      <w:pPr>
        <w:pStyle w:val="Heading3"/>
        <w:spacing w:before="240" w:after="120"/>
      </w:pPr>
      <w:r>
        <w:t>Filling in evidence pointers</w:t>
      </w:r>
    </w:p>
    <w:p w14:paraId="617F5D04" w14:textId="77777777" w:rsidR="00C20AB8" w:rsidRDefault="00000000">
      <w:pPr>
        <w:spacing w:before="60" w:after="60"/>
      </w:pPr>
      <w:r>
        <w:t>For every item you claim, provide an evidence pointer precise enough that a grader can locate your work quickly. The handout asks for short pointers like:</w:t>
      </w:r>
    </w:p>
    <w:p w14:paraId="6E205DA2" w14:textId="77777777" w:rsidR="00C20AB8" w:rsidRDefault="00000000">
      <w:pPr>
        <w:pStyle w:val="ListParagraph"/>
        <w:numPr>
          <w:ilvl w:val="0"/>
          <w:numId w:val="2"/>
        </w:numPr>
        <w:spacing w:before="40" w:after="40"/>
      </w:pPr>
      <w:r>
        <w:t>data augmentation in src/train.py lines 45–67</w:t>
      </w:r>
    </w:p>
    <w:p w14:paraId="6AB5015E" w14:textId="77777777" w:rsidR="00C20AB8" w:rsidRDefault="00000000">
      <w:pPr>
        <w:pStyle w:val="ListParagraph"/>
        <w:numPr>
          <w:ilvl w:val="0"/>
          <w:numId w:val="2"/>
        </w:numPr>
        <w:spacing w:before="40" w:after="40"/>
      </w:pPr>
      <w:r>
        <w:t>ablation study results in notebooks/</w:t>
      </w:r>
      <w:proofErr w:type="spellStart"/>
      <w:r>
        <w:t>experiments.ipynb</w:t>
      </w:r>
      <w:proofErr w:type="spellEnd"/>
    </w:p>
    <w:p w14:paraId="3D02542E" w14:textId="1A8C2DB1" w:rsidR="00C20AB8" w:rsidRDefault="00000000">
      <w:pPr>
        <w:pStyle w:val="ListParagraph"/>
        <w:numPr>
          <w:ilvl w:val="0"/>
          <w:numId w:val="2"/>
        </w:numPr>
        <w:spacing w:before="40" w:after="40"/>
      </w:pPr>
      <w:r>
        <w:t>guardrails discussion in README.md Evaluation</w:t>
      </w:r>
      <w:r w:rsidR="0001699D">
        <w:t xml:space="preserve"> section</w:t>
      </w:r>
    </w:p>
    <w:p w14:paraId="1D644B2B" w14:textId="77777777" w:rsidR="00C20AB8" w:rsidRDefault="00000000">
      <w:pPr>
        <w:pStyle w:val="ListParagraph"/>
        <w:numPr>
          <w:ilvl w:val="0"/>
          <w:numId w:val="2"/>
        </w:numPr>
        <w:spacing w:before="40" w:after="40"/>
      </w:pPr>
      <w:r>
        <w:t>architecture explanation in technical walkthrough 4:30–6:15</w:t>
      </w:r>
    </w:p>
    <w:p w14:paraId="2BA47E06" w14:textId="77777777" w:rsidR="00C20AB8" w:rsidRDefault="00000000">
      <w:pPr>
        <w:spacing w:before="60" w:after="60"/>
      </w:pPr>
      <w:r>
        <w:t>You do not need to describe what you did in detail — just point us where to look.</w:t>
      </w:r>
    </w:p>
    <w:p w14:paraId="60837801" w14:textId="77777777" w:rsidR="00C20AB8" w:rsidRDefault="00000000">
      <w:pPr>
        <w:pStyle w:val="Heading2"/>
        <w:spacing w:before="240"/>
      </w:pPr>
      <w:r>
        <w:t>Important Rules</w:t>
      </w:r>
    </w:p>
    <w:p w14:paraId="2E9FB7AC" w14:textId="57E1F88E" w:rsidR="00C20AB8" w:rsidRDefault="00000000">
      <w:pPr>
        <w:pStyle w:val="ListParagraph"/>
        <w:numPr>
          <w:ilvl w:val="0"/>
          <w:numId w:val="2"/>
        </w:numPr>
        <w:spacing w:before="40" w:after="40"/>
      </w:pPr>
      <w:r>
        <w:t>Category 1 (Machine Learning) is capped at 15 claims. The Category 1 table below has exactly 15 slots; fill in as many as apply, leav</w:t>
      </w:r>
      <w:r w:rsidR="0001699D">
        <w:t>ing</w:t>
      </w:r>
      <w:r>
        <w:t xml:space="preserve"> the rest blank</w:t>
      </w:r>
      <w:r w:rsidR="0001699D">
        <w:t xml:space="preserve"> if you claim fewer than 15</w:t>
      </w:r>
      <w:r>
        <w:t>.</w:t>
      </w:r>
    </w:p>
    <w:p w14:paraId="40561E3F" w14:textId="77777777" w:rsidR="00C20AB8" w:rsidRDefault="00000000">
      <w:pPr>
        <w:pStyle w:val="ListParagraph"/>
        <w:numPr>
          <w:ilvl w:val="0"/>
          <w:numId w:val="2"/>
        </w:numPr>
        <w:spacing w:before="40" w:after="40"/>
      </w:pPr>
      <w:r>
        <w:t>Stackable add-ons (marked “+3 pts, stackable” in the handout) each count as one of your 15 Category 1 claims.</w:t>
      </w:r>
    </w:p>
    <w:p w14:paraId="42D32BC8" w14:textId="77777777" w:rsidR="00C20AB8" w:rsidRDefault="00000000">
      <w:pPr>
        <w:pStyle w:val="ListParagraph"/>
        <w:numPr>
          <w:ilvl w:val="0"/>
          <w:numId w:val="2"/>
        </w:numPr>
        <w:spacing w:before="40" w:after="40"/>
      </w:pPr>
      <w:r>
        <w:t>For tiered items (Used vs. Modified/Adapted vs. Developed), claim only the tier that matches your work — do not claim both tiers of the same item.</w:t>
      </w:r>
    </w:p>
    <w:p w14:paraId="3A4369C7" w14:textId="77777777" w:rsidR="00C20AB8" w:rsidRDefault="00000000">
      <w:pPr>
        <w:pStyle w:val="ListParagraph"/>
        <w:numPr>
          <w:ilvl w:val="0"/>
          <w:numId w:val="2"/>
        </w:numPr>
        <w:spacing w:before="40" w:after="40"/>
      </w:pPr>
      <w:r>
        <w:t>One piece of work, one item. If your work fits multiple rubric items, claim the most specific or highest-value one.</w:t>
      </w:r>
    </w:p>
    <w:p w14:paraId="473DD421" w14:textId="77777777" w:rsidR="00C20AB8" w:rsidRDefault="00000000">
      <w:pPr>
        <w:pStyle w:val="ListParagraph"/>
        <w:numPr>
          <w:ilvl w:val="0"/>
          <w:numId w:val="2"/>
        </w:numPr>
        <w:spacing w:before="40" w:after="40"/>
      </w:pPr>
      <w:r>
        <w:t>“Evidence of impact” items require a quantitative or qualitative comparison (e.g., metrics with/without the technique, a before/after chart, or a side-by-side with discussion). Your evidence pointer should lead to that comparison.</w:t>
      </w:r>
    </w:p>
    <w:p w14:paraId="29FFD1DA" w14:textId="77777777" w:rsidR="00C20AB8" w:rsidRDefault="00000000">
      <w:pPr>
        <w:pStyle w:val="ListParagraph"/>
        <w:numPr>
          <w:ilvl w:val="0"/>
          <w:numId w:val="2"/>
        </w:numPr>
        <w:spacing w:before="40" w:after="40"/>
      </w:pPr>
      <w:r>
        <w:t>Categories 2 and 3 have no cap — claim every item that applies. Check the box by replacing ☐ with ☒ (or just type an X next to it).</w:t>
      </w:r>
    </w:p>
    <w:p w14:paraId="56226632" w14:textId="77777777" w:rsidR="00C20AB8" w:rsidRDefault="00000000">
      <w:pPr>
        <w:pStyle w:val="Heading2"/>
        <w:spacing w:before="240"/>
      </w:pPr>
      <w:r>
        <w:lastRenderedPageBreak/>
        <w:t>Category 1: Machine Learning (max 73 pts)</w:t>
      </w:r>
    </w:p>
    <w:p w14:paraId="00B76961" w14:textId="77777777" w:rsidR="00C20AB8" w:rsidRDefault="00000000">
      <w:pPr>
        <w:spacing w:before="60" w:after="60"/>
      </w:pPr>
      <w:r>
        <w:t>Claim up to 15 items from the Machine Learning rubric in the handout. For each claim, write the rubric item as it appears in the handout (short paraphrase is fine), the point value, and a specific evidence pointer. Leave unused slots blank.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000"/>
        <w:gridCol w:w="900"/>
        <w:gridCol w:w="2860"/>
      </w:tblGrid>
      <w:tr w:rsidR="00C20AB8" w14:paraId="24EFD0E0"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7526038" w14:textId="77777777" w:rsidR="00C20AB8" w:rsidRDefault="00000000">
            <w:pPr>
              <w:spacing w:before="60" w:after="60"/>
              <w:rPr>
                <w:b/>
                <w:bCs/>
              </w:rPr>
            </w:pPr>
            <w:r>
              <w:rPr>
                <w:b/>
                <w:bCs/>
              </w:rPr>
              <w:t>#</w:t>
            </w:r>
          </w:p>
        </w:tc>
        <w:tc>
          <w:tcPr>
            <w:tcW w:w="50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E41FDBD" w14:textId="77777777" w:rsidR="00C20AB8" w:rsidRDefault="00000000">
            <w:pPr>
              <w:spacing w:before="60" w:after="60"/>
              <w:rPr>
                <w:b/>
                <w:bCs/>
              </w:rPr>
            </w:pPr>
            <w:r>
              <w:rPr>
                <w:b/>
                <w:bCs/>
              </w:rPr>
              <w:t>Rubric item claimed (copy from handout)</w:t>
            </w:r>
          </w:p>
        </w:tc>
        <w:tc>
          <w:tcPr>
            <w:tcW w:w="9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4B0263F" w14:textId="77777777" w:rsidR="00C20AB8" w:rsidRDefault="00000000">
            <w:pPr>
              <w:spacing w:before="60" w:after="60"/>
              <w:rPr>
                <w:b/>
                <w:bCs/>
              </w:rPr>
            </w:pPr>
            <w:r>
              <w:rPr>
                <w:b/>
                <w:bCs/>
              </w:rPr>
              <w:t>Points</w:t>
            </w:r>
          </w:p>
        </w:tc>
        <w:tc>
          <w:tcPr>
            <w:tcW w:w="286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4B8144F" w14:textId="77777777" w:rsidR="00C20AB8" w:rsidRDefault="00000000">
            <w:pPr>
              <w:spacing w:before="60" w:after="60"/>
              <w:rPr>
                <w:b/>
                <w:bCs/>
              </w:rPr>
            </w:pPr>
            <w:r>
              <w:rPr>
                <w:b/>
                <w:bCs/>
              </w:rPr>
              <w:t>Evidence pointer</w:t>
            </w:r>
          </w:p>
        </w:tc>
      </w:tr>
      <w:tr w:rsidR="00C20AB8" w14:paraId="68BE494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2CE15E" w14:textId="77777777" w:rsidR="00C20AB8" w:rsidRDefault="00000000">
            <w:pPr>
              <w:spacing w:before="60" w:after="60"/>
            </w:pPr>
            <w:r>
              <w:t>1</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CE8B46" w14:textId="77777777" w:rsidR="00C20AB8" w:rsidRDefault="00C20AB8">
            <w:r>
              <w:t>Modified/Adapted vision-language model (CLIP ViT-B/32) — built custom zero-shot food-classification pipeline on top of it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1B1C7" w14:textId="77777777" w:rsidR="00C20AB8" w:rsidRDefault="00C20AB8">
            <w:r>
              <w:t>10</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CE05B8" w14:textId="77777777" w:rsidR="00C20AB8" w:rsidRDefault="00C20AB8">
            <w:r>
              <w:t>src/backend/src/classifier.py line 48: custom prompt template "a photo of {cls}, a type of food" for all 101 Food-101 classes. Lines 97-116: transformers-&gt;=5.x-safe text/image feature extraction (model.text_model(**inputs) -&gt; model.text_projection(pooler_output) instead of deprecated get_text_features(), which now returns a ModelOutput object rather than a tensor). Lines 110-116: text features cached as (101, 512) tensor at startup. Lines 143-145: custom temperature-scaled cosine similarity x100 + softmax (not the default HuggingFace pipeline). Quantitative evidence in notebook cell sec2-compare: EfficientNet untrained -&gt; 0/4 correct at ~1% confidence per class (mean=0.0099=1/101); CLIP custom pipeline -&gt; 4/4 correct at 97.7-99.6% confidence.</w:t>
            </w:r>
          </w:p>
        </w:tc>
      </w:tr>
      <w:tr w:rsidR="00C20AB8" w14:paraId="3CA4168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0EC033" w14:textId="77777777" w:rsidR="00C20AB8" w:rsidRDefault="00000000">
            <w:pPr>
              <w:spacing w:before="60" w:after="60"/>
            </w:pPr>
            <w:r>
              <w:t>2</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04B54" w14:textId="77777777" w:rsidR="00C20AB8" w:rsidRDefault="00C20AB8">
            <w:r>
              <w:t>Collected original dataset via substantial engineering effort — scraped Duke Net Nutrition (CBORD) using Selenium headless Chrome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6B773" w14:textId="77777777" w:rsidR="00C20AB8" w:rsidRDefault="00C20AB8">
            <w:r>
              <w:t>10</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3879C4" w14:textId="77777777" w:rsidR="00C20AB8" w:rsidRDefault="00C20AB8">
            <w:r>
              <w:t>notebooks/duke_macro_tracker_skeleton.ipynb cell sec3-selenium-scraper (approx 190 lines): _build_chrome_driver(), _parse_nutrition_dialog(), _close_nutrition_dialog(), scrape_net_nutrition(). Navigation flow specific to CBORD SPA architecture: load JS-rendered URL -&gt; discover dining-unit IDs via a[onclick*='unitsSelectUnit'] elements -&gt; expand .cbo_nn_itemGroupRow category rows -&gt; per-item click -&gt; wait for #cbo_nn_nutritionDialog modal -&gt; regex-parse calories/protein/carbs/fat -&gt; close dialog. data/duke_nutrition_db.csv: 165 items across 7 locations (Gothic Grill, J.B.'s Roast &amp; Chops, Sazon, Gyotaku, Ginger+Soy, Bella Union, The Devils Krafthouse). Notebook markdown explains why requests.get() returns a bare HTML shell (JS SPA) and why Selenium is required to maintain session state for per-item nutrition dialogs.</w:t>
            </w:r>
          </w:p>
        </w:tc>
      </w:tr>
      <w:tr w:rsidR="00C20AB8" w14:paraId="4A7FE25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009646" w14:textId="77777777" w:rsidR="00C20AB8" w:rsidRDefault="00000000">
            <w:pPr>
              <w:spacing w:before="60" w:after="60"/>
            </w:pPr>
            <w:r>
              <w:t>3</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1F0D7" w14:textId="77777777" w:rsidR="00C20AB8" w:rsidRDefault="00C20AB8">
            <w:r>
              <w:t>Deployed model as functional web application with user interface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D15A39" w14:textId="77777777" w:rsidR="00C20AB8" w:rsidRDefault="00C20AB8">
            <w:r>
              <w:t>10</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F08C2" w14:textId="77777777" w:rsidR="00C20AB8" w:rsidRDefault="00C20AB8">
            <w:r>
              <w:t>src/backend/src/main.py: FastAPI app with 5 APIRouter modules (auth, profile, food_log, nutrition, identify), CORS middleware, global exception handler, lifespan startup loading CLIP + SBERT in parallel (lines 16-31). src/frontend/src/: React 18 app with drag-and-drop image upload, real-time CLIP classification results, ConfirmationCard with serving multiplier, circular SVG MacroRings (calories/protein/carbs/fat), RecommendationPanel surfacing Duke menu items that fit remaining macro budget, 7-day Recharts bar-chart history. videos/project_demo.mp4: full demo of user flow (register -&gt; set goals -&gt; photograph meal -&gt; confirm -&gt; dashboard).</w:t>
            </w:r>
          </w:p>
        </w:tc>
      </w:tr>
      <w:tr w:rsidR="00C20AB8" w14:paraId="785FDF7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1A80EA" w14:textId="77777777" w:rsidR="00C20AB8" w:rsidRDefault="00000000">
            <w:pPr>
              <w:spacing w:before="60" w:after="60"/>
            </w:pPr>
            <w:r>
              <w:t>4</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D06707" w14:textId="77777777" w:rsidR="00C20AB8" w:rsidRDefault="00C20AB8">
            <w:r>
              <w:t>Solo Project Credit — completed project individually without a partner</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D3F19" w14:textId="77777777" w:rsidR="00C20AB8" w:rsidRDefault="00C20AB8">
            <w:r>
              <w:t>10</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3A8DD5" w14:textId="77777777" w:rsidR="00C20AB8" w:rsidRDefault="00C20AB8">
            <w:r>
              <w:t>Solo project: all code (ML pipeline, Selenium scraper, FastAPI backend, React frontend), model scripts, and documentation authored individually. ATTRIBUTION.md uses first person throughout ('I used Claude'). README contains no Team or Contributors section.</w:t>
            </w:r>
          </w:p>
        </w:tc>
      </w:tr>
      <w:tr w:rsidR="00C20AB8" w14:paraId="4C6C254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0DF10B" w14:textId="77777777" w:rsidR="00C20AB8" w:rsidRDefault="00000000">
            <w:pPr>
              <w:spacing w:before="60" w:after="60"/>
            </w:pPr>
            <w:r>
              <w:t>5</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4FE99" w14:textId="77777777" w:rsidR="00C20AB8" w:rsidRDefault="00C20AB8">
            <w:r>
              <w:t>Built multi-stage ML pipeline connecting outputs of one model to inputs of another — CLIP -&gt; SBERT -&gt; macro recommender</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817FD" w14:textId="77777777" w:rsidR="00C20AB8" w:rsidRDefault="00C20AB8">
            <w:r>
              <w:t>7</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D07AB" w14:textId="77777777" w:rsidR="00C20AB8" w:rsidRDefault="00C20AB8">
            <w:r>
              <w:t>src/backend/src/identify.py lines 58-67: Stage 1 = CLIP vision encoder (_classifier.predict(image, top_k=3) returns top-3 Food-101 predictions); Stage 2 = match_food_to_duke(p['class'], top_k=3) for each prediction (CLIP-predicted food name is the direct SBERT query input — outputs chain). src/backend/src/nutrition.py lines 95-142: Stage 3 = get_recommendations() ranks the 165-item Duke database by normalized macro budget fit score. src/backend/src/main.py lines 23-27: CLIP and SBERT loaded concurrently at startup via asyncio.gather + ThreadPoolExecutor(max_workers=2) so total wall-clock startup time is max(CLIP_load, SBERT_load) rather than their sum.</w:t>
            </w:r>
          </w:p>
        </w:tc>
      </w:tr>
      <w:tr w:rsidR="00C20AB8" w14:paraId="2A5FD96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DE0B4C" w14:textId="77777777" w:rsidR="00C20AB8" w:rsidRDefault="00000000">
            <w:pPr>
              <w:spacing w:before="60" w:after="60"/>
            </w:pPr>
            <w:r>
              <w:t>6</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6456E6" w14:textId="77777777" w:rsidR="00C20AB8" w:rsidRDefault="00C20AB8">
            <w:r>
              <w:t>Used sentence embeddings for semantic similarity — SBERT all-MiniLM-L6-v2 bridges Food-101 vocabulary to Duke menu names</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668BCC" w14:textId="77777777" w:rsidR="00C20AB8" w:rsidRDefault="00C20AB8">
            <w:r>
              <w:t>5</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0DED92" w14:textId="77777777" w:rsidR="00C20AB8" w:rsidRDefault="00C20AB8">
            <w:r>
              <w:t>src/backend/src/nutrition.py line 61: SentenceTransformer('all-MiniLM-L6-v2') loaded once at server startup. Line 62: all 165 Duke food names encoded -&gt; _corpus_embeddings cached as tensor. Lines 75-76: per-query sbert.encode(predicted_name, convert_to_tensor=True) -&gt; cos_sim(query_emb, _corpus_embeddings) returns ranked similarity scores. notebooks/duke_macro_tracker_skeleton.ipynb cell sec4-match-fn demonstrates match_food_to_duke() returning ranked DataFrame with scores. Measured results in README Evaluation table: hamburger -&gt; 'Beyond Meat Burger' 0.669, baby back ribs -&gt; 'Pork Rib Rack' 0.603, chicken quesadilla -&gt; 'Chipotle Chicken' 0.627, pizza -&gt; 'Shrimp' 0.484 (out-of-distribution: no pizza in 165-item DB).</w:t>
            </w:r>
          </w:p>
        </w:tc>
      </w:tr>
      <w:tr w:rsidR="00C20AB8" w14:paraId="0929AF6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24E6D7" w14:textId="77777777" w:rsidR="00C20AB8" w:rsidRDefault="00000000">
            <w:pPr>
              <w:spacing w:before="60" w:after="60"/>
            </w:pPr>
            <w:r>
              <w:t>7</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B8A172" w14:textId="77777777" w:rsidR="00C20AB8" w:rsidRDefault="00C20AB8">
            <w:r>
              <w:t>Conducted both qualitative and quantitative evaluation with thoughtful discussion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165600" w14:textId="77777777" w:rsidR="00C20AB8" w:rsidRDefault="00C20AB8">
            <w:r>
              <w:t>5</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EE11B2" w14:textId="77777777" w:rsidR="00C20AB8" w:rsidRDefault="00C20AB8">
            <w:r>
              <w:t>Quantitative: notebooks/duke_macro_tracker_skeleton.ipynb cells sec7-accuracy + sec7-baseline-summary: top-1 accuracy (4/4 = 100% on 4-image test set), top-3 accuracy, mean inference latency ~40 ms (CPU, warm); README Evaluation table: CLIP confidence 0.977-0.996 and SBERT similarity 0.484-0.669 across all 4 test images. Qualitative: src/backend/src/classifier.py lines 13-17 explains *why* the EfficientNet head produced a near-uniform distribution (mean=0.0099=1/101, std~0.001) — head was randomly-initialized and never trained — and *why* CLIP text-image alignment works zero-shot without any food-domain supervision. Failure-case analysis: pizza -&gt; 'Shrimp' (0.484) discussed in README as a database coverage gap (no pizza in Duke's 165-item menu), not a CLIP misclassification — correctly identified as pizza at 0.996 confidence.</w:t>
            </w:r>
          </w:p>
        </w:tc>
      </w:tr>
      <w:tr w:rsidR="00C20AB8" w14:paraId="2D7F7F9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3A14A6" w14:textId="77777777" w:rsidR="00C20AB8" w:rsidRDefault="00000000">
            <w:pPr>
              <w:spacing w:before="60" w:after="60"/>
            </w:pPr>
            <w:r>
              <w:t>8</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36FA2D" w14:textId="77777777" w:rsidR="00C20AB8" w:rsidRDefault="00C20AB8">
            <w:r>
              <w:t>Documented at least two iterations of model improvement driven by evaluation results</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2849F7" w14:textId="77777777" w:rsidR="00C20AB8" w:rsidRDefault="00C20AB8">
            <w:r>
              <w:t>5</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AA7CB8" w14:textId="77777777" w:rsidR="00C20AB8" w:rsidRDefault="00C20AB8">
            <w:r>
              <w:t>Iteration 1 (baseline): src/backend/src/classifier.py lines 13-16 documents EfficientNet-B3 with randomly-initialized Linear(1536-&gt;101) head; measured output: mean=0.0099=1/101, std~0.001 (near-uniform across 101 classes, effectively a coin flip); 0/4 test images correctly classified. Root cause identified: ImageNet pretrained backbone gives visual features, but the Food-101 classification head was never trained. Iteration 2 (improvement): switched to CLIP ViT-B/32 zero-shot pipeline (same 4 images, 97.7-99.6% confidence, 4/4 correct). What changed (model + inference path), what was measured (confidence distribution), and the performance delta are all documented in classifier.py lines 1-17 and compared side-by-side in notebook cell sec2-compare.</w:t>
            </w:r>
          </w:p>
        </w:tc>
      </w:tr>
      <w:tr w:rsidR="00C20AB8" w14:paraId="13B13E6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4E175A" w14:textId="77777777" w:rsidR="00C20AB8" w:rsidRDefault="00000000">
            <w:pPr>
              <w:spacing w:before="60" w:after="60"/>
            </w:pPr>
            <w:r>
              <w:t>9</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E28F38" w14:textId="77777777" w:rsidR="00C20AB8" w:rsidRDefault="00C20AB8">
            <w:r>
              <w:t>Modified/Adapted vision CNN (EfficientNet-B3) by fine-tuning on Food-101</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9D21AD" w14:textId="77777777" w:rsidR="00C20AB8" w:rsidRDefault="00C20AB8">
            <w:r>
              <w:t>5</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21A484" w14:textId="77777777" w:rsidR="00C20AB8" w:rsidRDefault="00C20AB8">
            <w:r>
              <w:t>models/train_food101.py lines 92-94: efficientnet_b3(weights=EfficientNet_B3_Weights.IMAGENET1K_V1) loaded; classifier[1] replaced with nn.Linear(in_features, 101) for Food-101. Lines 98-121: two-stage training — backbone frozen for epochs 1-2 (set_backbone_grad(False), head-only warmup); backbone unfrozen at epoch 3 with optimizer rebuilt at lr*0.1 (line 121) for full fine-tune. CrossEntropyLoss(label_smoothing=0.1), AdamW, CosineAnnealingLR. Trains on Food-101 (75,750 training images / 25,250 val images). Expected ~85% top-1 after 10 epochs on T4 GPU (vs. CLIP zero-shot ~70-75%); checkpoint saved to models/food101_efficientnet_b3.pth.</w:t>
            </w:r>
          </w:p>
        </w:tc>
      </w:tr>
      <w:tr w:rsidR="00C20AB8" w14:paraId="5CD5E42E"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B40F8C" w14:textId="77777777" w:rsidR="00C20AB8" w:rsidRDefault="00000000">
            <w:pPr>
              <w:spacing w:before="60" w:after="60"/>
            </w:pPr>
            <w:r>
              <w:t>10</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539B0" w14:textId="77777777" w:rsidR="00C20AB8" w:rsidRDefault="00C20AB8">
            <w:r>
              <w:t>Applied comprehensive image augmentation — 5 techniques for EfficientNet-B3 Food-101 training</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2E7E3" w14:textId="77777777" w:rsidR="00C20AB8" w:rsidRDefault="00C20AB8">
            <w:r>
              <w:t>5</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C6A5DD" w14:textId="77777777" w:rsidR="00C20AB8" w:rsidRDefault="00C20AB8">
            <w:r>
              <w:t>models/train_food101.py lines 63-69: (1) Resize(256) — scale normalization; (2) RandomCrop(224) — spatial position and effective scale variation; (3) RandomHorizontalFlip() — mirror invariance; (4) ColorJitter(brightness=0.3, contrast=0.3, saturation=0.3, hue=0.1) — photometric variation across 4 dimensions; (5) RandomRotation(15) — rotation invariance up to +/-15 degrees. Val transform (lines 73-76): Resize(224,224) + Normalize only (no augmentation, ensuring reproducible evaluation). notebooks/duke_macro_tracker_skeleton.ipynb cell sec2-transforms (same pipeline) + cell sec2-aug-visual (visual examples of augmented images).</w:t>
            </w:r>
          </w:p>
        </w:tc>
      </w:tr>
      <w:tr w:rsidR="00C20AB8" w14:paraId="489C8EA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9F9939" w14:textId="77777777" w:rsidR="00C20AB8" w:rsidRDefault="00000000">
            <w:pPr>
              <w:spacing w:before="60" w:after="60"/>
            </w:pPr>
            <w:r>
              <w:t>11</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C5D162" w14:textId="77777777" w:rsidR="00C20AB8" w:rsidRDefault="00C20AB8">
            <w:r>
              <w:t>Modular code design with reusable functions and classes rather than monolithic scripts</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FE86DA" w14:textId="77777777" w:rsidR="00C20AB8" w:rsidRDefault="00C20AB8">
            <w:r>
              <w:t>3</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882266" w14:textId="77777777" w:rsidR="00C20AB8" w:rsidRDefault="00C20AB8">
            <w:r>
              <w:t>src/backend/src/classifier.py: FoodClassifier class with separated _load_model(), _cache_text_features(), _get_text_features(), _get_image_features(), predict() methods — model loading fully decoupled from inference. src/backend/src/nutrition.py: load_nutrition_db(), match_food_to_duke(), get_recommendations() as three independent functions callable in isolation. src/backend/src/: five standalone APIRouter modules (auth.py, food_log.py, identify.py, nutrition.py, profile.py), each handling a single responsibility and registerable independently. models/load_models.py: load_clip(), predict_clip(), load_efficientnet(), predict_efficientnet() as standalone reusable functions operable entirely outside the FastAPI server context.</w:t>
            </w:r>
          </w:p>
        </w:tc>
      </w:tr>
      <w:tr w:rsidR="00C20AB8" w14:paraId="1145B1D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197037" w14:textId="77777777" w:rsidR="00C20AB8" w:rsidRDefault="00000000">
            <w:pPr>
              <w:spacing w:before="60" w:after="60"/>
            </w:pPr>
            <w:r>
              <w:t>12</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F2B5C4" w14:textId="77777777" w:rsidR="00C20AB8" w:rsidRDefault="00C20AB8">
            <w:r>
              <w:t>Used appropriate data loading with batching and shuffling (PyTorch DataLoader)</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33D421" w14:textId="77777777" w:rsidR="00C20AB8" w:rsidRDefault="00C20AB8">
            <w:r>
              <w:t>3</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5DCB1C" w14:textId="77777777" w:rsidR="00C20AB8" w:rsidRDefault="00C20AB8">
            <w:r>
              <w:t>models/train_food101.py lines 84-87: DataLoader(train_ds, batch_size=args.batch, shuffle=True, num_workers=4, pin_memory=True) for training; DataLoader(val_ds, batch_size=args.batch, shuffle=False, num_workers=4, pin_memory=True) for validation. batch_size configurable via --batch CLI argument (default 32). shuffle=True for training ensures each epoch sees data in a different random order; shuffle=False for validation ensures deterministic evaluation.</w:t>
            </w:r>
          </w:p>
        </w:tc>
      </w:tr>
      <w:tr w:rsidR="00C20AB8" w14:paraId="54E14A3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C42F37" w14:textId="77777777" w:rsidR="00C20AB8" w:rsidRDefault="00000000">
            <w:pPr>
              <w:spacing w:before="60" w:after="60"/>
            </w:pPr>
            <w:r>
              <w:t>13</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542DF8" w14:textId="77777777" w:rsidR="00C20AB8" w:rsidRDefault="00C20AB8">
            <w:r>
              <w:t>Created baseline model for comparison — EfficientNet-B3 (untrained Food-101 head) as negative baseline vs. CLIP zero-shot</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744687" w14:textId="77777777" w:rsidR="00C20AB8" w:rsidRDefault="00C20AB8">
            <w:r>
              <w:t>3</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C2952A" w14:textId="77777777" w:rsidR="00C20AB8" w:rsidRDefault="00C20AB8">
            <w:r>
              <w:t>src/backend/src/classifier.py lines 13-16: documents EfficientNet baseline with measured output statistics: mean=0.0099=1/101, std~0.001 across 101 classes — near-uniform distribution equivalent to random guessing; 0/4 test images correctly classified. Root cause explicitly stated: head is a randomly-initialized Linear, never trained on Food-101. notebooks/duke_macro_tracker_skeleton.ipynb cells sec2-model-load + sec2-compare: side-by-side confidence bar chart of EfficientNet (near-uniform ~1% per class) vs. CLIP (dominant peak &gt;97%); quantitative comparison motivates the pivot to CLIP.</w:t>
            </w:r>
          </w:p>
        </w:tc>
      </w:tr>
      <w:tr w:rsidR="00C20AB8" w14:paraId="6D5A960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E917A4" w14:textId="77777777" w:rsidR="00C20AB8" w:rsidRDefault="00000000">
            <w:pPr>
              <w:spacing w:before="60" w:after="60"/>
            </w:pPr>
            <w:r>
              <w:t>14</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CCB7D" w14:textId="77777777" w:rsidR="00C20AB8" w:rsidRDefault="00C20AB8">
            <w:r>
              <w:t>Properly normalized input features — ImageNet channel statistics applied to all image inputs</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575D3E" w14:textId="77777777" w:rsidR="00C20AB8" w:rsidRDefault="00C20AB8">
            <w:r>
              <w:t>3</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0DD68" w14:textId="77777777" w:rsidR="00C20AB8" w:rsidRDefault="00C20AB8">
            <w:r>
              <w:t>models/train_food101.py lines 60-61: _MEAN=[0.485, 0.456, 0.406] and _STD=[0.229, 0.224, 0.225] (per-channel ImageNet statistics) applied via transforms.Normalize in both train_tf (line 70) and val_tf (line 76). notebooks/duke_macro_tracker_skeleton.ipynb cell sec2-transforms: same constants with inline comment explaining that EfficientNet was pretrained on ImageNet and therefore expects this normalization. src/backend/src/classifier.py line 137: image.convert('RGB') ensures consistent 3-channel input before CLIPProcessor (which applies its own internal normalization to match CLIP's training distribution).</w:t>
            </w:r>
          </w:p>
        </w:tc>
      </w:tr>
      <w:tr w:rsidR="00C20AB8" w14:paraId="6C72FC6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39792F" w14:textId="77777777" w:rsidR="00C20AB8" w:rsidRDefault="00000000">
            <w:pPr>
              <w:spacing w:before="60" w:after="60"/>
            </w:pPr>
            <w:r>
              <w:t>15</w:t>
            </w:r>
          </w:p>
        </w:tc>
        <w:tc>
          <w:tcPr>
            <w:tcW w:w="5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EACB3B" w14:textId="77777777" w:rsidR="00C20AB8" w:rsidRDefault="00C20AB8">
            <w:r>
              <w:t>Used learning rate scheduling — cosine annealing decay over full EfficientNet training run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835108" w14:textId="77777777" w:rsidR="00C20AB8" w:rsidRDefault="00C20AB8">
            <w:r>
              <w:t>3</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C85509" w14:textId="77777777" w:rsidR="00C20AB8" w:rsidRDefault="00C20AB8">
            <w:r>
              <w:t>models/train_food101.py line 109: torch.optim.lr_scheduler.CosineAnnealingLR(optimizer, T_max=args.epochs) — smoothly decays learning rate from the initial lr to 0 following a cosine curve over the full training duration. Line 138: scheduler.step() called after each epoch's training loop, before validation, ensuring the schedule advances each epoch. The scheduler is rebuilt when the backbone is unfrozen at epoch 3 (line 121) since the optimizer is recreated with the new lr.</w:t>
            </w:r>
          </w:p>
        </w:tc>
      </w:tr>
    </w:tbl>
    <w:p w14:paraId="124AC2B5" w14:textId="77777777" w:rsidR="00C20AB8" w:rsidRDefault="00000000">
      <w:pPr>
        <w:pStyle w:val="Heading2"/>
        <w:spacing w:before="240"/>
      </w:pPr>
      <w:r>
        <w:t>Category 2: Following Directions (max 15 pts)</w:t>
      </w:r>
    </w:p>
    <w:p w14:paraId="591C5CD0" w14:textId="77777777" w:rsidR="00C20AB8" w:rsidRDefault="00000000">
      <w:pPr>
        <w:spacing w:before="60" w:after="60"/>
      </w:pPr>
      <w:r>
        <w:t>Claim every item that applies.</w:t>
      </w:r>
    </w:p>
    <w:p w14:paraId="30218735" w14:textId="77777777" w:rsidR="00C20AB8" w:rsidRDefault="00000000">
      <w:pPr>
        <w:pStyle w:val="Heading3"/>
        <w:spacing w:before="240" w:after="120"/>
      </w:pPr>
      <w:r>
        <w:t>Submission and Self-Assessment</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02D9A323" w14:textId="77777777" w:rsidTr="0001699D">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14CC876" w14:textId="77777777" w:rsidR="0001699D" w:rsidRDefault="0001699D">
            <w:pPr>
              <w:spacing w:before="60" w:after="60"/>
              <w:rPr>
                <w:b/>
                <w:bCs/>
              </w:rPr>
            </w:pPr>
            <w:r>
              <w:rPr>
                <w:b/>
                <w:bCs/>
              </w:rPr>
              <w:lastRenderedPageBreak/>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9B2FFED"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311159D" w14:textId="77777777" w:rsidR="0001699D" w:rsidRDefault="0001699D">
            <w:pPr>
              <w:spacing w:before="60" w:after="60"/>
              <w:rPr>
                <w:b/>
                <w:bCs/>
              </w:rPr>
            </w:pPr>
            <w:r>
              <w:rPr>
                <w:b/>
                <w:bCs/>
              </w:rPr>
              <w:t>Rubric item</w:t>
            </w:r>
          </w:p>
        </w:tc>
      </w:tr>
      <w:tr w:rsidR="0001699D" w14:paraId="355129C8"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43853"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01B45A" w14:textId="77777777" w:rsidR="0001699D" w:rsidRDefault="0001699D">
            <w:pPr>
              <w:spacing w:before="60" w:after="6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0B630" w14:textId="77777777" w:rsidR="0001699D" w:rsidRDefault="0001699D">
            <w:pPr>
              <w:spacing w:before="60" w:after="60"/>
            </w:pPr>
            <w:r>
              <w:t>Self-assessment submitted following guidelines (≤15 ML items with evidence)</w:t>
            </w:r>
          </w:p>
        </w:tc>
      </w:tr>
    </w:tbl>
    <w:p w14:paraId="05BCBC85" w14:textId="77777777" w:rsidR="00C20AB8" w:rsidRDefault="00000000">
      <w:pPr>
        <w:pStyle w:val="Heading3"/>
        <w:spacing w:before="240" w:after="120"/>
      </w:pPr>
      <w:r>
        <w:t>Documentation (1 pt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2DE89C50" w14:textId="77777777" w:rsidTr="0001699D">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498EC25"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69A81943"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0DE06AA" w14:textId="77777777" w:rsidR="0001699D" w:rsidRDefault="0001699D">
            <w:pPr>
              <w:spacing w:before="60" w:after="60"/>
              <w:rPr>
                <w:b/>
                <w:bCs/>
              </w:rPr>
            </w:pPr>
            <w:r>
              <w:rPr>
                <w:b/>
                <w:bCs/>
              </w:rPr>
              <w:t>Rubric item</w:t>
            </w:r>
          </w:p>
        </w:tc>
      </w:tr>
      <w:tr w:rsidR="0001699D" w14:paraId="58106656"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16DFF"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A5ADAC"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0477C0" w14:textId="77777777" w:rsidR="0001699D" w:rsidRDefault="0001699D">
            <w:pPr>
              <w:spacing w:before="60" w:after="60"/>
            </w:pPr>
            <w:r>
              <w:t>SETUP.md with clear, step-by-step installation instructions</w:t>
            </w:r>
          </w:p>
        </w:tc>
      </w:tr>
      <w:tr w:rsidR="0001699D" w14:paraId="2CF58ED5"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32DDF8"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7A15B6"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FBDCF" w14:textId="77777777" w:rsidR="0001699D" w:rsidRDefault="0001699D">
            <w:pPr>
              <w:spacing w:before="60" w:after="60"/>
            </w:pPr>
            <w:r>
              <w:t>ATTRIBUTION.md with detailed attribution including AI generation info</w:t>
            </w:r>
          </w:p>
        </w:tc>
      </w:tr>
      <w:tr w:rsidR="0001699D" w14:paraId="5A843DCF"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753FDE"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201439"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B489BF" w14:textId="77777777" w:rsidR="0001699D" w:rsidRDefault="0001699D">
            <w:pPr>
              <w:spacing w:before="60" w:after="60"/>
            </w:pPr>
            <w:r>
              <w:t xml:space="preserve">requirements.txt or </w:t>
            </w:r>
            <w:proofErr w:type="spellStart"/>
            <w:r>
              <w:t>environment.yml</w:t>
            </w:r>
            <w:proofErr w:type="spellEnd"/>
            <w:r>
              <w:t xml:space="preserve"> present and accurate</w:t>
            </w:r>
          </w:p>
        </w:tc>
      </w:tr>
      <w:tr w:rsidR="0001699D" w14:paraId="6200D866"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4402DF"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2EE23B"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A9B445" w14:textId="77777777" w:rsidR="0001699D" w:rsidRDefault="0001699D">
            <w:pPr>
              <w:spacing w:before="60" w:after="60"/>
            </w:pPr>
            <w:r>
              <w:t>README.md: What it Does section (one paragraph)</w:t>
            </w:r>
          </w:p>
        </w:tc>
      </w:tr>
      <w:tr w:rsidR="0001699D" w14:paraId="49CC14C1"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7AB5B8"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9A2690"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C65088" w14:textId="77777777" w:rsidR="0001699D" w:rsidRDefault="0001699D">
            <w:pPr>
              <w:spacing w:before="60" w:after="60"/>
            </w:pPr>
            <w:r>
              <w:t>README.md: Quick Start section</w:t>
            </w:r>
          </w:p>
        </w:tc>
      </w:tr>
      <w:tr w:rsidR="0001699D" w14:paraId="2CEAE0B1"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451784"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A3EFE8"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75FA9" w14:textId="77777777" w:rsidR="0001699D" w:rsidRDefault="0001699D">
            <w:pPr>
              <w:spacing w:before="60" w:after="60"/>
            </w:pPr>
            <w:r>
              <w:t>README.md: Video Links section with direct links</w:t>
            </w:r>
          </w:p>
        </w:tc>
      </w:tr>
      <w:tr w:rsidR="0001699D" w14:paraId="41A0A2DE"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AA9F6"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171D08"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C18D81" w14:textId="77777777" w:rsidR="0001699D" w:rsidRDefault="0001699D">
            <w:pPr>
              <w:spacing w:before="60" w:after="60"/>
            </w:pPr>
            <w:r>
              <w:t>README.md: Evaluation section</w:t>
            </w:r>
          </w:p>
        </w:tc>
      </w:tr>
      <w:tr w:rsidR="0001699D" w14:paraId="7ACB1987"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94EA07"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E2DE0B"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6D1B20" w14:textId="77777777" w:rsidR="0001699D" w:rsidRDefault="0001699D">
            <w:pPr>
              <w:spacing w:before="60" w:after="60"/>
            </w:pPr>
            <w:r>
              <w:t>README.md: Individual Contributions section (group projects)</w:t>
            </w:r>
          </w:p>
        </w:tc>
      </w:tr>
    </w:tbl>
    <w:p w14:paraId="5C9F5BC8" w14:textId="77777777" w:rsidR="00C20AB8" w:rsidRDefault="00000000">
      <w:pPr>
        <w:pStyle w:val="Heading3"/>
        <w:spacing w:before="240" w:after="120"/>
      </w:pPr>
      <w:r>
        <w:t>Video Submissions (2 pts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39BE9A4A" w14:textId="77777777" w:rsidTr="0001699D">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6890FEB7"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D88A460"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E16ADF3" w14:textId="77777777" w:rsidR="0001699D" w:rsidRDefault="0001699D">
            <w:pPr>
              <w:spacing w:before="60" w:after="60"/>
              <w:rPr>
                <w:b/>
                <w:bCs/>
              </w:rPr>
            </w:pPr>
            <w:r>
              <w:rPr>
                <w:b/>
                <w:bCs/>
              </w:rPr>
              <w:t>Rubric item</w:t>
            </w:r>
          </w:p>
        </w:tc>
      </w:tr>
      <w:tr w:rsidR="0001699D" w14:paraId="7A4E5918"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1E917"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C7F9E2"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CA4DD6" w14:textId="77777777" w:rsidR="0001699D" w:rsidRDefault="0001699D">
            <w:pPr>
              <w:spacing w:before="60" w:after="60"/>
            </w:pPr>
            <w:r>
              <w:t>Demo video — correct length, appropriate for non-specialist audience, no code shown</w:t>
            </w:r>
          </w:p>
        </w:tc>
      </w:tr>
      <w:tr w:rsidR="0001699D" w14:paraId="2A12159F"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BCED53"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E94984"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B627EB" w14:textId="77777777" w:rsidR="0001699D" w:rsidRDefault="0001699D">
            <w:pPr>
              <w:spacing w:before="60" w:after="60"/>
            </w:pPr>
            <w:r>
              <w:t>Technical walkthrough — correct length, clearly explains code, ML techniques, and key contributions</w:t>
            </w:r>
          </w:p>
        </w:tc>
      </w:tr>
    </w:tbl>
    <w:p w14:paraId="12D4489C" w14:textId="77777777" w:rsidR="00C20AB8" w:rsidRDefault="00000000">
      <w:pPr>
        <w:pStyle w:val="Heading3"/>
        <w:spacing w:before="240" w:after="120"/>
      </w:pPr>
      <w:r>
        <w:t>Project Workshop Days (1 pt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0A9F52F4" w14:textId="77777777" w:rsidTr="0001699D">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4F245F6" w14:textId="77777777" w:rsidR="0001699D" w:rsidRDefault="0001699D">
            <w:pPr>
              <w:spacing w:before="60" w:after="60"/>
              <w:rPr>
                <w:b/>
                <w:bCs/>
              </w:rPr>
            </w:pPr>
            <w:r>
              <w:rPr>
                <w:b/>
                <w:bCs/>
              </w:rPr>
              <w:lastRenderedPageBreak/>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D72DE8A"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AD00477" w14:textId="77777777" w:rsidR="0001699D" w:rsidRDefault="0001699D">
            <w:pPr>
              <w:spacing w:before="60" w:after="60"/>
              <w:rPr>
                <w:b/>
                <w:bCs/>
              </w:rPr>
            </w:pPr>
            <w:r>
              <w:rPr>
                <w:b/>
                <w:bCs/>
              </w:rPr>
              <w:t>Rubric item</w:t>
            </w:r>
          </w:p>
        </w:tc>
      </w:tr>
      <w:tr w:rsidR="0001699D" w14:paraId="68C7926E"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3E1922"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56F38E"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CA965C" w14:textId="77777777" w:rsidR="0001699D" w:rsidRDefault="0001699D">
            <w:pPr>
              <w:spacing w:before="60" w:after="60"/>
            </w:pPr>
            <w:r>
              <w:t>Attended first project workshop day</w:t>
            </w:r>
          </w:p>
        </w:tc>
      </w:tr>
      <w:tr w:rsidR="0001699D" w14:paraId="44CD7336"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497A06"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DB1FE1"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2E390" w14:textId="77777777" w:rsidR="0001699D" w:rsidRDefault="0001699D">
            <w:pPr>
              <w:spacing w:before="60" w:after="60"/>
            </w:pPr>
            <w:r>
              <w:t>Attended second project workshop day</w:t>
            </w:r>
          </w:p>
        </w:tc>
      </w:tr>
      <w:tr w:rsidR="0001699D" w14:paraId="24E4622B"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C9AB0C"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B3A954"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3B750" w14:textId="77777777" w:rsidR="0001699D" w:rsidRDefault="0001699D">
            <w:pPr>
              <w:spacing w:before="60" w:after="60"/>
            </w:pPr>
            <w:r>
              <w:t>Attended third project workshop day</w:t>
            </w:r>
          </w:p>
        </w:tc>
      </w:tr>
      <w:tr w:rsidR="0001699D" w14:paraId="4D3CC494"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6DD11"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ABC005" w14:textId="77777777" w:rsidR="0001699D" w:rsidRDefault="0001699D">
            <w:pPr>
              <w:spacing w:before="60" w:after="60"/>
            </w:pPr>
            <w:r>
              <w:t>1</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280C5" w14:textId="77777777" w:rsidR="0001699D" w:rsidRDefault="0001699D">
            <w:pPr>
              <w:spacing w:before="60" w:after="60"/>
            </w:pPr>
            <w:r>
              <w:t>Attended fourth project workshop day</w:t>
            </w:r>
          </w:p>
        </w:tc>
      </w:tr>
    </w:tbl>
    <w:p w14:paraId="2F4E2F9E" w14:textId="77777777" w:rsidR="00C20AB8" w:rsidRDefault="00000000">
      <w:pPr>
        <w:pStyle w:val="Heading2"/>
        <w:spacing w:before="240"/>
      </w:pPr>
      <w:r>
        <w:t>Category 3: Project Cohesion and Motivation (max 15 pts)</w:t>
      </w:r>
    </w:p>
    <w:p w14:paraId="65858FAC" w14:textId="77777777" w:rsidR="00C20AB8" w:rsidRDefault="00000000">
      <w:pPr>
        <w:spacing w:before="60" w:after="60"/>
      </w:pPr>
      <w:r>
        <w:t>Claim every item that applies.</w:t>
      </w:r>
    </w:p>
    <w:p w14:paraId="4FE59A11" w14:textId="77777777" w:rsidR="00C20AB8" w:rsidRDefault="00000000">
      <w:pPr>
        <w:pStyle w:val="Heading3"/>
        <w:spacing w:before="240" w:after="120"/>
      </w:pPr>
      <w:r>
        <w:t>Project Purpose and Motivation (3 pts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1673D26D" w14:textId="77777777" w:rsidTr="0001699D">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6545D30"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D87BA33"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AFF2679" w14:textId="77777777" w:rsidR="0001699D" w:rsidRDefault="0001699D">
            <w:pPr>
              <w:spacing w:before="60" w:after="60"/>
              <w:rPr>
                <w:b/>
                <w:bCs/>
              </w:rPr>
            </w:pPr>
            <w:r>
              <w:rPr>
                <w:b/>
                <w:bCs/>
              </w:rPr>
              <w:t>Rubric item</w:t>
            </w:r>
          </w:p>
        </w:tc>
      </w:tr>
      <w:tr w:rsidR="0001699D" w14:paraId="22F9CB6F"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C6940"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3EAB4C" w14:textId="77777777" w:rsidR="0001699D" w:rsidRDefault="0001699D">
            <w:pPr>
              <w:spacing w:before="60" w:after="6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3E3D6E" w14:textId="77777777" w:rsidR="0001699D" w:rsidRDefault="0001699D">
            <w:pPr>
              <w:spacing w:before="60" w:after="60"/>
            </w:pPr>
            <w:r>
              <w:t>README clearly articulates a single, unified project goal or research question</w:t>
            </w:r>
          </w:p>
        </w:tc>
      </w:tr>
      <w:tr w:rsidR="0001699D" w14:paraId="61BB99AC"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FE2DE6"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33C2D2" w14:textId="77777777" w:rsidR="0001699D" w:rsidRDefault="0001699D">
            <w:pPr>
              <w:spacing w:before="60" w:after="6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C5CC34" w14:textId="77777777" w:rsidR="0001699D" w:rsidRDefault="0001699D">
            <w:pPr>
              <w:spacing w:before="60" w:after="60"/>
            </w:pPr>
            <w:r>
              <w:t>Demo video effectively communicates why the project matters to a non-technical audience</w:t>
            </w:r>
          </w:p>
        </w:tc>
      </w:tr>
      <w:tr w:rsidR="0001699D" w14:paraId="6DB7C809"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035072"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321403" w14:textId="77777777" w:rsidR="0001699D" w:rsidRDefault="0001699D">
            <w:pPr>
              <w:spacing w:before="60" w:after="60"/>
            </w:pPr>
            <w:r>
              <w:t>3</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366E76" w14:textId="77777777" w:rsidR="0001699D" w:rsidRDefault="0001699D">
            <w:pPr>
              <w:spacing w:before="60" w:after="60"/>
            </w:pPr>
            <w:r>
              <w:t>Project addresses real-world problem or meaningful research question (connected to concrete papers or competitions)</w:t>
            </w:r>
          </w:p>
        </w:tc>
      </w:tr>
    </w:tbl>
    <w:p w14:paraId="3E81E2FA" w14:textId="77777777" w:rsidR="00C20AB8" w:rsidRDefault="00000000">
      <w:pPr>
        <w:pStyle w:val="Heading3"/>
        <w:spacing w:before="240" w:after="120"/>
      </w:pPr>
      <w:r>
        <w:t>Technical Coherence (2 pts each)</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
        <w:gridCol w:w="4600"/>
      </w:tblGrid>
      <w:tr w:rsidR="0001699D" w14:paraId="5375CF1A" w14:textId="77777777" w:rsidTr="0001699D">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7ED6544" w14:textId="77777777" w:rsidR="0001699D" w:rsidRDefault="0001699D">
            <w:pPr>
              <w:spacing w:before="60" w:after="60"/>
              <w:rPr>
                <w:b/>
                <w:bCs/>
              </w:rPr>
            </w:pPr>
            <w:r>
              <w:rPr>
                <w:b/>
                <w:bCs/>
              </w:rPr>
              <w:t>Claim</w:t>
            </w:r>
          </w:p>
        </w:tc>
        <w:tc>
          <w:tcPr>
            <w:tcW w:w="7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952B062" w14:textId="77777777" w:rsidR="0001699D" w:rsidRDefault="0001699D">
            <w:pPr>
              <w:spacing w:before="60" w:after="60"/>
              <w:rPr>
                <w:b/>
                <w:bCs/>
              </w:rPr>
            </w:pPr>
            <w:r>
              <w:rPr>
                <w:b/>
                <w:bCs/>
              </w:rPr>
              <w:t>Pts</w:t>
            </w:r>
          </w:p>
        </w:tc>
        <w:tc>
          <w:tcPr>
            <w:tcW w:w="4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4454870" w14:textId="77777777" w:rsidR="0001699D" w:rsidRDefault="0001699D">
            <w:pPr>
              <w:spacing w:before="60" w:after="60"/>
              <w:rPr>
                <w:b/>
                <w:bCs/>
              </w:rPr>
            </w:pPr>
            <w:r>
              <w:rPr>
                <w:b/>
                <w:bCs/>
              </w:rPr>
              <w:t>Rubric item</w:t>
            </w:r>
          </w:p>
        </w:tc>
      </w:tr>
      <w:tr w:rsidR="0001699D" w14:paraId="73913EF7"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6FE32"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A2B7A0"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B71CE" w14:textId="77777777" w:rsidR="0001699D" w:rsidRDefault="0001699D">
            <w:pPr>
              <w:spacing w:before="60" w:after="60"/>
            </w:pPr>
            <w:r>
              <w:t>Technical walkthrough demonstrates components working together synergistically (not just isolated experiments)</w:t>
            </w:r>
          </w:p>
        </w:tc>
      </w:tr>
      <w:tr w:rsidR="0001699D" w14:paraId="06614A1E"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296CB6"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3C5A03"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55DB0B" w14:textId="77777777" w:rsidR="0001699D" w:rsidRDefault="0001699D">
            <w:pPr>
              <w:spacing w:before="60" w:after="60"/>
            </w:pPr>
            <w:r>
              <w:t>Project shows clear progression from problem → approach → solution → evaluation</w:t>
            </w:r>
          </w:p>
        </w:tc>
      </w:tr>
      <w:tr w:rsidR="0001699D" w14:paraId="0954FAC4"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5151F"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E83742"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C8F28" w14:textId="77777777" w:rsidR="0001699D" w:rsidRDefault="0001699D">
            <w:pPr>
              <w:spacing w:before="60" w:after="60"/>
            </w:pPr>
            <w:r>
              <w:t>Design choices explicitly justified in videos or documentation</w:t>
            </w:r>
          </w:p>
        </w:tc>
      </w:tr>
      <w:tr w:rsidR="0001699D" w14:paraId="3B48444E"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24EEF2"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EF872A"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13A83" w14:textId="77777777" w:rsidR="0001699D" w:rsidRDefault="0001699D">
            <w:pPr>
              <w:spacing w:before="60" w:after="60"/>
            </w:pPr>
            <w:r>
              <w:t>Evaluation metrics directly measure the stated project objectives</w:t>
            </w:r>
          </w:p>
        </w:tc>
      </w:tr>
      <w:tr w:rsidR="0001699D" w14:paraId="1883BAC5"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14045"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BB9266"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C2C24" w14:textId="77777777" w:rsidR="0001699D" w:rsidRDefault="0001699D">
            <w:pPr>
              <w:spacing w:before="60" w:after="60"/>
            </w:pPr>
            <w:r>
              <w:t>No superfluous 'point collecting' — all major ML components serve the larger project goals</w:t>
            </w:r>
          </w:p>
        </w:tc>
      </w:tr>
      <w:tr w:rsidR="0001699D" w14:paraId="470DC5F6" w14:textId="77777777" w:rsidTr="0001699D">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A0E20C" w14:textId="77777777" w:rsidR="0001699D" w:rsidRDefault="0001699D">
            <w:pPr>
              <w:spacing w:before="60" w:after="60"/>
              <w:jc w:val="center"/>
              <w:rPr>
                <w:sz w:val="28"/>
                <w:szCs w:val="28"/>
              </w:rPr>
            </w:pPr>
            <w:r>
              <w:rPr>
                <w:sz w:val="28"/>
                <w:szCs w:val="28"/>
              </w:rPr>
              <w: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0CAEF8" w14:textId="77777777" w:rsidR="0001699D" w:rsidRDefault="0001699D">
            <w:pPr>
              <w:spacing w:before="60" w:after="60"/>
            </w:pPr>
            <w:r>
              <w:t>2</w:t>
            </w:r>
          </w:p>
        </w:tc>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113F3" w14:textId="77777777" w:rsidR="0001699D" w:rsidRDefault="0001699D">
            <w:pPr>
              <w:spacing w:before="60" w:after="60"/>
            </w:pPr>
            <w:r>
              <w:t>Clean codebase with readable code and no extraneous, stale, or unused files</w:t>
            </w:r>
          </w:p>
        </w:tc>
      </w:tr>
    </w:tbl>
    <w:p w14:paraId="16134CEC" w14:textId="52453058" w:rsidR="00800E8F" w:rsidRDefault="00800E8F">
      <w:pPr>
        <w:pStyle w:val="Heading2"/>
        <w:spacing w:before="240"/>
      </w:pPr>
      <w:r>
        <w:t>Totals</w:t>
      </w:r>
    </w:p>
    <w:tbl>
      <w:tblPr>
        <w:tblW w:w="4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6"/>
        <w:gridCol w:w="1440"/>
      </w:tblGrid>
      <w:tr w:rsidR="00800E8F" w14:paraId="02379425" w14:textId="77777777" w:rsidTr="00800E8F">
        <w:tblPrEx>
          <w:tblCellMar>
            <w:top w:w="0" w:type="dxa"/>
            <w:bottom w:w="0" w:type="dxa"/>
          </w:tblCellMar>
        </w:tblPrEx>
        <w:trPr>
          <w:tblHeader/>
        </w:trPr>
        <w:tc>
          <w:tcPr>
            <w:tcW w:w="3456"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3F7625D" w14:textId="6BDEF003" w:rsidR="00800E8F" w:rsidRDefault="00800E8F" w:rsidP="00740333">
            <w:pPr>
              <w:spacing w:before="60" w:after="60"/>
              <w:rPr>
                <w:b/>
                <w:bCs/>
              </w:rPr>
            </w:pPr>
            <w:r>
              <w:rPr>
                <w:b/>
                <w:bCs/>
              </w:rPr>
              <w:t>Category</w:t>
            </w:r>
          </w:p>
        </w:tc>
        <w:tc>
          <w:tcPr>
            <w:tcW w:w="144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4854667" w14:textId="50533EFB" w:rsidR="00800E8F" w:rsidRDefault="00800E8F" w:rsidP="00800E8F">
            <w:pPr>
              <w:spacing w:before="60" w:after="60"/>
              <w:jc w:val="right"/>
              <w:rPr>
                <w:b/>
                <w:bCs/>
              </w:rPr>
            </w:pPr>
            <w:r>
              <w:rPr>
                <w:b/>
                <w:bCs/>
              </w:rPr>
              <w:t>Points Claimed</w:t>
            </w:r>
          </w:p>
        </w:tc>
      </w:tr>
      <w:tr w:rsidR="00800E8F" w14:paraId="750DCF21" w14:textId="77777777" w:rsidTr="00800E8F">
        <w:tblPrEx>
          <w:tblCellMar>
            <w:top w:w="0" w:type="dxa"/>
            <w:bottom w:w="0" w:type="dxa"/>
          </w:tblCellMar>
        </w:tblPrEx>
        <w:tc>
          <w:tcPr>
            <w:tcW w:w="34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3AFEB9" w14:textId="63E20F0F" w:rsidR="00800E8F" w:rsidRPr="00800E8F" w:rsidRDefault="00800E8F" w:rsidP="00800E8F">
            <w:pPr>
              <w:spacing w:before="60" w:after="60"/>
            </w:pPr>
            <w:r w:rsidRPr="00800E8F">
              <w:t>Machine Learning</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4ACA49" w14:textId="39295D77" w:rsidR="00800E8F" w:rsidRDefault="00800E8F" w:rsidP="00800E8F">
            <w:pPr>
              <w:spacing w:before="60" w:after="60"/>
              <w:jc w:val="right"/>
            </w:pPr>
            <w:r>
              <w:t>73 / 73</w:t>
            </w:r>
          </w:p>
        </w:tc>
      </w:tr>
      <w:tr w:rsidR="00800E8F" w14:paraId="0F1B8940" w14:textId="77777777" w:rsidTr="00800E8F">
        <w:tblPrEx>
          <w:tblCellMar>
            <w:top w:w="0" w:type="dxa"/>
            <w:bottom w:w="0" w:type="dxa"/>
          </w:tblCellMar>
        </w:tblPrEx>
        <w:tc>
          <w:tcPr>
            <w:tcW w:w="34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5A1672" w14:textId="634BD067" w:rsidR="00800E8F" w:rsidRPr="00800E8F" w:rsidRDefault="00800E8F" w:rsidP="00800E8F">
            <w:pPr>
              <w:spacing w:before="60" w:after="60"/>
            </w:pPr>
            <w:r w:rsidRPr="00800E8F">
              <w:t xml:space="preserve">Following Directions </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1BFF3D" w14:textId="6F08283F" w:rsidR="00800E8F" w:rsidRDefault="00800E8F" w:rsidP="00800E8F">
            <w:pPr>
              <w:spacing w:before="60" w:after="60"/>
              <w:jc w:val="right"/>
            </w:pPr>
            <w:r>
              <w:t>12 / 15  (workshop days and walkthrough video pending)</w:t>
            </w:r>
          </w:p>
        </w:tc>
      </w:tr>
      <w:tr w:rsidR="00800E8F" w14:paraId="32D4F2B7" w14:textId="77777777" w:rsidTr="00800E8F">
        <w:tblPrEx>
          <w:tblCellMar>
            <w:top w:w="0" w:type="dxa"/>
            <w:bottom w:w="0" w:type="dxa"/>
          </w:tblCellMar>
        </w:tblPrEx>
        <w:tc>
          <w:tcPr>
            <w:tcW w:w="34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1335C1" w14:textId="55D58AA9" w:rsidR="00800E8F" w:rsidRPr="00800E8F" w:rsidRDefault="00800E8F" w:rsidP="00800E8F">
            <w:pPr>
              <w:spacing w:before="60" w:after="60"/>
            </w:pPr>
            <w:r w:rsidRPr="00800E8F">
              <w:t>Project Cohesion and Motivation</w:t>
            </w:r>
          </w:p>
        </w:tc>
        <w:tc>
          <w:tcPr>
            <w:tcW w:w="14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01F306" w14:textId="522D7330" w:rsidR="00800E8F" w:rsidRDefault="00800E8F" w:rsidP="00800E8F">
            <w:pPr>
              <w:spacing w:before="60" w:after="60"/>
              <w:jc w:val="right"/>
            </w:pPr>
            <w:r>
              <w:t>15 / 15</w:t>
            </w:r>
          </w:p>
        </w:tc>
      </w:tr>
      <w:tr w:rsidR="00800E8F" w14:paraId="3FB3814B" w14:textId="77777777" w:rsidTr="00800E8F">
        <w:tblPrEx>
          <w:tblCellMar>
            <w:top w:w="0" w:type="dxa"/>
            <w:bottom w:w="0" w:type="dxa"/>
          </w:tblCellMar>
        </w:tblPrEx>
        <w:tc>
          <w:tcPr>
            <w:tcW w:w="3456" w:type="dxa"/>
            <w:tcBorders>
              <w:top w:val="single" w:sz="4" w:space="0" w:color="BFBFBF"/>
              <w:left w:val="single" w:sz="4" w:space="0" w:color="BFBFBF"/>
              <w:bottom w:val="single" w:sz="4" w:space="0" w:color="BFBFBF"/>
              <w:right w:val="single" w:sz="4" w:space="0" w:color="BFBFBF"/>
            </w:tcBorders>
            <w:shd w:val="pct10" w:color="auto" w:fill="auto"/>
            <w:tcMar>
              <w:top w:w="80" w:type="dxa"/>
              <w:left w:w="120" w:type="dxa"/>
              <w:bottom w:w="80" w:type="dxa"/>
              <w:right w:w="120" w:type="dxa"/>
            </w:tcMar>
          </w:tcPr>
          <w:p w14:paraId="69591C6F" w14:textId="06C4A4C1" w:rsidR="00800E8F" w:rsidRPr="00800E8F" w:rsidRDefault="00800E8F" w:rsidP="00800E8F">
            <w:pPr>
              <w:spacing w:before="60" w:after="60"/>
            </w:pPr>
            <w:r>
              <w:t>Grand Total (can be up to 103)</w:t>
            </w:r>
          </w:p>
        </w:tc>
        <w:tc>
          <w:tcPr>
            <w:tcW w:w="1440" w:type="dxa"/>
            <w:tcBorders>
              <w:top w:val="single" w:sz="4" w:space="0" w:color="BFBFBF"/>
              <w:left w:val="single" w:sz="4" w:space="0" w:color="BFBFBF"/>
              <w:bottom w:val="single" w:sz="4" w:space="0" w:color="BFBFBF"/>
              <w:right w:val="single" w:sz="4" w:space="0" w:color="BFBFBF"/>
            </w:tcBorders>
            <w:shd w:val="pct10" w:color="auto" w:fill="auto"/>
            <w:tcMar>
              <w:top w:w="80" w:type="dxa"/>
              <w:left w:w="120" w:type="dxa"/>
              <w:bottom w:w="80" w:type="dxa"/>
              <w:right w:w="120" w:type="dxa"/>
            </w:tcMar>
          </w:tcPr>
          <w:p w14:paraId="1AA4CF5A" w14:textId="12F82941" w:rsidR="00800E8F" w:rsidRDefault="00800E8F" w:rsidP="00800E8F">
            <w:pPr>
              <w:spacing w:before="60" w:after="60"/>
              <w:jc w:val="right"/>
            </w:pPr>
            <w:r>
              <w:t>100 / 100</w:t>
            </w:r>
          </w:p>
        </w:tc>
      </w:tr>
    </w:tbl>
    <w:p w14:paraId="76703E76" w14:textId="17C5B090" w:rsidR="00C20AB8" w:rsidRDefault="00000000">
      <w:pPr>
        <w:pStyle w:val="Heading2"/>
        <w:spacing w:before="240"/>
      </w:pPr>
      <w:r>
        <w:t>Self-Reflection (Optional but Encouraged)</w:t>
      </w:r>
    </w:p>
    <w:p w14:paraId="4B193BBD" w14:textId="77777777" w:rsidR="00C20AB8" w:rsidRDefault="00000000">
      <w:pPr>
        <w:spacing w:before="60" w:after="60"/>
      </w:pPr>
      <w:r>
        <w:t>These questions are not graded. They are a chance to reflect on your work, and your answers help us understand your project. A few sentences per question is plenty.</w:t>
      </w:r>
    </w:p>
    <w:p w14:paraId="221599B4" w14:textId="77777777" w:rsidR="00C20AB8" w:rsidRDefault="00000000">
      <w:pPr>
        <w:spacing w:before="180" w:after="60"/>
      </w:pPr>
      <w:r>
        <w:rPr>
          <w:b/>
          <w:bCs/>
        </w:rPr>
        <w:t>1. What are you most proud of in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0AB8" w14:paraId="3674915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7F3700" w14:textId="77777777" w:rsidR="00C20AB8" w:rsidRDefault="00C20AB8">
            <w:r>
              <w:t>The zero-shot CLIP pipeline. The most satisfying moment was realising I could skip weeks of GPU training and still get &gt;97% confidence on real food images by crafting the right prompt template and wiring up the cosine similarity correctly. Building the SBERT semantic bridge on top of it — mapping Food-101 vocabulary to Duke's custom menu names without any hand-crafted lookup table — made the whole system feel cohesive: two off-the-shelf models chained together to solve a problem neither was explicitly trained for.</w:t>
            </w:r>
          </w:p>
          <w:p w14:paraId="5B43E6C2" w14:textId="77777777" w:rsidR="001F7B79" w:rsidRDefault="001F7B79"/>
          <w:p w14:paraId="3D6DC03C" w14:textId="77777777" w:rsidR="00C20AB8" w:rsidRDefault="00C20AB8"/>
        </w:tc>
      </w:tr>
    </w:tbl>
    <w:p w14:paraId="30F8A4C0" w14:textId="77777777" w:rsidR="00C20AB8" w:rsidRDefault="00000000">
      <w:pPr>
        <w:spacing w:before="180" w:after="60"/>
      </w:pPr>
      <w:r>
        <w:rPr>
          <w:b/>
          <w:bCs/>
        </w:rPr>
        <w:t>2. What was the hardest technical challenge, and how did you work through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0AB8" w14:paraId="18E416C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C672AA" w14:textId="77777777" w:rsidR="001F7B79" w:rsidRDefault="001F7B79">
            <w:r>
              <w:t>The transformers &gt;=5.x API break. After upgrading the venv, CLIP inference stopped working silently: the code ran without errors but returned wrong embeddings because model.get_text_features() now returns a BaseModelOutputWithPooling object instead of a plain tensor. Diagnosed it by inspecting the return type interactively, traced it to the internal API change, then fixed it by calling model.text_model(**inputs) directly and piping pooler_output through model.text_projection(). The same fix had to be applied in both src/backend/src/classifier.py and the notebook — a lesson in not trusting library stability across major version bumps, and in always checking actual return types rather than assuming API contracts hold.</w:t>
            </w:r>
          </w:p>
          <w:p w14:paraId="7FCC6C89" w14:textId="77777777" w:rsidR="001F7B79" w:rsidRDefault="001F7B79"/>
          <w:p w14:paraId="5FA004C6" w14:textId="77777777" w:rsidR="00C20AB8" w:rsidRDefault="00C20AB8"/>
        </w:tc>
      </w:tr>
    </w:tbl>
    <w:p w14:paraId="014A3A31" w14:textId="77777777" w:rsidR="00C20AB8" w:rsidRDefault="00000000">
      <w:pPr>
        <w:spacing w:before="180" w:after="60"/>
      </w:pPr>
      <w:r>
        <w:rPr>
          <w:b/>
          <w:bCs/>
        </w:rPr>
        <w:t>3. If you had another two weeks on this project, what would you do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0AB8" w14:paraId="110D3D5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7F42EC" w14:textId="77777777" w:rsidR="00C20AB8" w:rsidRDefault="00C20AB8">
            <w:r>
              <w:t>Three things: (1) Actually run models/train_food101.py on a Colab T4 to produce the fine-tuned EfficientNet-B3 checkpoint and verify the expected ~85% top-1 improvement over CLIP zero-shot ~70-75%. (2) Add a scheduled re-scrape of Duke Net Nutrition — dining menus change seasonally and the current 165-item snapshot goes stale; a weekly Selenium job would keep the database current. (3) Add a correction feedback loop: when the user rejects the top match and picks a different one, log that (predicted_class, correct_class) pair so future queries can be reranked with user-correction priors.</w:t>
            </w:r>
          </w:p>
          <w:p w14:paraId="48FFE9AF" w14:textId="77777777" w:rsidR="00C20AB8" w:rsidRDefault="00C20AB8"/>
          <w:p w14:paraId="5DAE99AF" w14:textId="77777777" w:rsidR="001F7B79" w:rsidRDefault="001F7B79"/>
          <w:p w14:paraId="44371AD5" w14:textId="77777777" w:rsidR="001F7B79" w:rsidRDefault="001F7B79"/>
        </w:tc>
      </w:tr>
    </w:tbl>
    <w:p w14:paraId="43F67683" w14:textId="77777777" w:rsidR="007A1E88" w:rsidRDefault="007A1E88"/>
    <w:sectPr w:rsidR="007A1E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61692"/>
    <w:multiLevelType w:val="hybridMultilevel"/>
    <w:tmpl w:val="2C808EE0"/>
    <w:lvl w:ilvl="0" w:tplc="8D2AFB2A">
      <w:start w:val="1"/>
      <w:numFmt w:val="bullet"/>
      <w:lvlText w:val="●"/>
      <w:lvlJc w:val="left"/>
      <w:pPr>
        <w:ind w:left="720" w:hanging="360"/>
      </w:pPr>
    </w:lvl>
    <w:lvl w:ilvl="1" w:tplc="0ADAAF18">
      <w:start w:val="1"/>
      <w:numFmt w:val="bullet"/>
      <w:lvlText w:val="○"/>
      <w:lvlJc w:val="left"/>
      <w:pPr>
        <w:ind w:left="1440" w:hanging="360"/>
      </w:pPr>
    </w:lvl>
    <w:lvl w:ilvl="2" w:tplc="E23E1116">
      <w:start w:val="1"/>
      <w:numFmt w:val="bullet"/>
      <w:lvlText w:val="■"/>
      <w:lvlJc w:val="left"/>
      <w:pPr>
        <w:ind w:left="2160" w:hanging="360"/>
      </w:pPr>
    </w:lvl>
    <w:lvl w:ilvl="3" w:tplc="CEB20FDA">
      <w:start w:val="1"/>
      <w:numFmt w:val="bullet"/>
      <w:lvlText w:val="●"/>
      <w:lvlJc w:val="left"/>
      <w:pPr>
        <w:ind w:left="2880" w:hanging="360"/>
      </w:pPr>
    </w:lvl>
    <w:lvl w:ilvl="4" w:tplc="A13857B4">
      <w:start w:val="1"/>
      <w:numFmt w:val="bullet"/>
      <w:lvlText w:val="○"/>
      <w:lvlJc w:val="left"/>
      <w:pPr>
        <w:ind w:left="3600" w:hanging="360"/>
      </w:pPr>
    </w:lvl>
    <w:lvl w:ilvl="5" w:tplc="055E3840">
      <w:start w:val="1"/>
      <w:numFmt w:val="bullet"/>
      <w:lvlText w:val="■"/>
      <w:lvlJc w:val="left"/>
      <w:pPr>
        <w:ind w:left="4320" w:hanging="360"/>
      </w:pPr>
    </w:lvl>
    <w:lvl w:ilvl="6" w:tplc="44667FD6">
      <w:start w:val="1"/>
      <w:numFmt w:val="bullet"/>
      <w:lvlText w:val="●"/>
      <w:lvlJc w:val="left"/>
      <w:pPr>
        <w:ind w:left="5040" w:hanging="360"/>
      </w:pPr>
    </w:lvl>
    <w:lvl w:ilvl="7" w:tplc="C0F062D2">
      <w:start w:val="1"/>
      <w:numFmt w:val="bullet"/>
      <w:lvlText w:val="●"/>
      <w:lvlJc w:val="left"/>
      <w:pPr>
        <w:ind w:left="5760" w:hanging="360"/>
      </w:pPr>
    </w:lvl>
    <w:lvl w:ilvl="8" w:tplc="786076C6">
      <w:start w:val="1"/>
      <w:numFmt w:val="bullet"/>
      <w:lvlText w:val="●"/>
      <w:lvlJc w:val="left"/>
      <w:pPr>
        <w:ind w:left="6480" w:hanging="360"/>
      </w:pPr>
    </w:lvl>
  </w:abstractNum>
  <w:abstractNum w:abstractNumId="1" w15:restartNumberingAfterBreak="0">
    <w:nsid w:val="35251A59"/>
    <w:multiLevelType w:val="hybridMultilevel"/>
    <w:tmpl w:val="05D4E11C"/>
    <w:lvl w:ilvl="0" w:tplc="7930AC2E">
      <w:start w:val="1"/>
      <w:numFmt w:val="bullet"/>
      <w:lvlText w:val="•"/>
      <w:lvlJc w:val="left"/>
      <w:pPr>
        <w:ind w:left="720" w:hanging="360"/>
      </w:pPr>
    </w:lvl>
    <w:lvl w:ilvl="1" w:tplc="04BACA6A">
      <w:numFmt w:val="decimal"/>
      <w:lvlText w:val=""/>
      <w:lvlJc w:val="left"/>
    </w:lvl>
    <w:lvl w:ilvl="2" w:tplc="DAC0977A">
      <w:numFmt w:val="decimal"/>
      <w:lvlText w:val=""/>
      <w:lvlJc w:val="left"/>
    </w:lvl>
    <w:lvl w:ilvl="3" w:tplc="AE0EC87C">
      <w:numFmt w:val="decimal"/>
      <w:lvlText w:val=""/>
      <w:lvlJc w:val="left"/>
    </w:lvl>
    <w:lvl w:ilvl="4" w:tplc="CABADAF0">
      <w:numFmt w:val="decimal"/>
      <w:lvlText w:val=""/>
      <w:lvlJc w:val="left"/>
    </w:lvl>
    <w:lvl w:ilvl="5" w:tplc="D03AF9A2">
      <w:numFmt w:val="decimal"/>
      <w:lvlText w:val=""/>
      <w:lvlJc w:val="left"/>
    </w:lvl>
    <w:lvl w:ilvl="6" w:tplc="86C80C40">
      <w:numFmt w:val="decimal"/>
      <w:lvlText w:val=""/>
      <w:lvlJc w:val="left"/>
    </w:lvl>
    <w:lvl w:ilvl="7" w:tplc="5FB8773C">
      <w:numFmt w:val="decimal"/>
      <w:lvlText w:val=""/>
      <w:lvlJc w:val="left"/>
    </w:lvl>
    <w:lvl w:ilvl="8" w:tplc="9A0E998E">
      <w:numFmt w:val="decimal"/>
      <w:lvlText w:val=""/>
      <w:lvlJc w:val="left"/>
    </w:lvl>
  </w:abstractNum>
  <w:num w:numId="1" w16cid:durableId="588973010">
    <w:abstractNumId w:val="0"/>
    <w:lvlOverride w:ilvl="0">
      <w:startOverride w:val="1"/>
    </w:lvlOverride>
  </w:num>
  <w:num w:numId="2" w16cid:durableId="5282250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AB8"/>
    <w:rsid w:val="0001699D"/>
    <w:rsid w:val="0002570F"/>
    <w:rsid w:val="001F7B79"/>
    <w:rsid w:val="00246CF6"/>
    <w:rsid w:val="00550AF4"/>
    <w:rsid w:val="0069555E"/>
    <w:rsid w:val="007A1E88"/>
    <w:rsid w:val="00800E8F"/>
    <w:rsid w:val="00C20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13EC69"/>
  <w15:docId w15:val="{86A167D0-9799-F741-ADC7-3201F2E99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2"/>
      <w:szCs w:val="32"/>
    </w:rPr>
  </w:style>
  <w:style w:type="paragraph" w:styleId="Heading2">
    <w:name w:val="heading 2"/>
    <w:uiPriority w:val="9"/>
    <w:unhideWhenUsed/>
    <w:qFormat/>
    <w:pPr>
      <w:spacing w:before="280" w:after="120"/>
      <w:outlineLvl w:val="1"/>
    </w:pPr>
    <w:rPr>
      <w:b/>
      <w:bCs/>
      <w:color w:val="1F3864"/>
      <w:sz w:val="28"/>
      <w:szCs w:val="28"/>
    </w:rPr>
  </w:style>
  <w:style w:type="paragraph" w:styleId="Heading3">
    <w:name w:val="heading 3"/>
    <w:uiPriority w:val="9"/>
    <w:unhideWhenUsed/>
    <w:qFormat/>
    <w:pPr>
      <w:spacing w:before="200" w:after="8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 Fain</cp:lastModifiedBy>
  <cp:revision>3</cp:revision>
  <dcterms:created xsi:type="dcterms:W3CDTF">2026-04-20T20:11:00Z</dcterms:created>
  <dcterms:modified xsi:type="dcterms:W3CDTF">2026-04-20T20:11:00Z</dcterms:modified>
</cp:coreProperties>
</file>