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db56jpvgldo" w:id="0"/>
      <w:bookmarkEnd w:id="0"/>
      <w:r w:rsidDel="00000000" w:rsidR="00000000" w:rsidRPr="00000000">
        <w:rPr>
          <w:rtl w:val="0"/>
        </w:rPr>
        <w:t xml:space="preserve">ProcGen Design and Specification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fdb56jpvgldo" w:id="0"/>
      <w:bookmarkEnd w:id="0"/>
      <w:r w:rsidDel="00000000" w:rsidR="00000000" w:rsidRPr="00000000">
        <w:rPr>
          <w:rtl w:val="0"/>
        </w:rPr>
        <w:t xml:space="preserve">Document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