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Shopify DWH - Generic Layer</w:t>
      </w:r>
    </w:p>
    <w:p>
      <w:pPr>
        <w:jc w:val="center"/>
      </w:pPr>
      <w:r>
        <w:rPr>
          <w:b/>
        </w:rPr>
        <w:t xml:space="preserve">Status: </w:t>
      </w:r>
      <w:r>
        <w:t>Research &amp; Design Complete</w:t>
        <w:br/>
      </w:r>
      <w:r>
        <w:rPr>
          <w:b/>
        </w:rPr>
        <w:t xml:space="preserve">Version: </w:t>
      </w:r>
      <w:r>
        <w:t>1.3</w:t>
        <w:br/>
      </w:r>
      <w:r>
        <w:rPr>
          <w:b/>
        </w:rPr>
        <w:t xml:space="preserve">Last Updated: </w:t>
      </w:r>
      <w:r>
        <w:t>2026-01-30</w:t>
      </w:r>
    </w:p>
    <w:p/>
    <w:p>
      <w:pPr>
        <w:pStyle w:val="Heading1"/>
      </w:pPr>
      <w:r>
        <w:t>Overview</w:t>
      </w:r>
    </w:p>
    <w:p>
      <w:r>
        <w:t>Generic, productizable Shopify Data Warehouse designed for Exasol. Transforms Shopify's transactional data into a star schema optimized for analytics and BI tools.</w:t>
      </w:r>
    </w:p>
    <w:p>
      <w:pPr>
        <w:pStyle w:val="Heading2"/>
      </w:pPr>
      <w:r>
        <w:t>Key Features</w:t>
      </w:r>
    </w:p>
    <w:p>
      <w:pPr>
        <w:pStyle w:val="ListBullet"/>
      </w:pPr>
      <w:r>
        <w:rPr>
          <w:b/>
        </w:rPr>
        <w:t>Star Schema</w:t>
      </w:r>
      <w:r>
        <w:t xml:space="preserve"> - Optimized for Exasol columnar storage</w:t>
      </w:r>
    </w:p>
    <w:p>
      <w:pPr>
        <w:pStyle w:val="ListBullet"/>
      </w:pPr>
      <w:r>
        <w:rPr>
          <w:b/>
        </w:rPr>
        <w:t>Line-Item Grain</w:t>
      </w:r>
      <w:r>
        <w:t xml:space="preserve"> - Flexible analysis at any level</w:t>
      </w:r>
    </w:p>
    <w:p>
      <w:pPr>
        <w:pStyle w:val="ListBullet"/>
      </w:pPr>
      <w:r>
        <w:rPr>
          <w:b/>
        </w:rPr>
        <w:t>GraphQL-Based ETL</w:t>
      </w:r>
      <w:r>
        <w:t xml:space="preserve"> - Future-proof (REST deprecated)</w:t>
      </w:r>
    </w:p>
    <w:p>
      <w:pPr>
        <w:pStyle w:val="ListBullet"/>
      </w:pPr>
      <w:r>
        <w:rPr>
          <w:b/>
        </w:rPr>
        <w:t>Multi-Currency Aware</w:t>
      </w:r>
      <w:r>
        <w:t xml:space="preserve"> - Supports international stores</w:t>
      </w:r>
    </w:p>
    <w:p>
      <w:pPr>
        <w:pStyle w:val="ListBullet"/>
      </w:pPr>
      <w:r>
        <w:rPr>
          <w:b/>
        </w:rPr>
        <w:t>Zero Licensing Cost</w:t>
      </w:r>
      <w:r>
        <w:t xml:space="preserve"> - Custom Python ETL</w:t>
      </w:r>
    </w:p>
    <w:p>
      <w:pPr>
        <w:pStyle w:val="Heading1"/>
      </w:pPr>
      <w:r>
        <w:t>Schema Diagram</w:t>
      </w:r>
    </w:p>
    <w:p>
      <w:r>
        <w:rPr>
          <w:rFonts w:ascii="Courier New" w:hAnsi="Courier New"/>
          <w:sz w:val="20"/>
        </w:rPr>
        <w:br/>
        <w:t xml:space="preserve">              dim_date         dim_time</w:t>
        <w:br/>
        <w:t xml:space="preserve">                  |                |</w:t>
        <w:br/>
        <w:t xml:space="preserve">                  +-------+--------+</w:t>
        <w:br/>
        <w:t xml:space="preserve">                          |</w:t>
        <w:br/>
        <w:t>dim_customer ---  fact_order_line_item  --- dim_product</w:t>
        <w:br/>
        <w:t xml:space="preserve">                          |</w:t>
        <w:br/>
        <w:t>dim_geography ---  fact_order_header    --- dim_discount</w:t>
        <w:br/>
        <w:t xml:space="preserve">                          |</w:t>
        <w:br/>
        <w:t xml:space="preserve">                      dim_order              dim_location</w:t>
        <w:br/>
      </w:r>
    </w:p>
    <w:p>
      <w:pPr>
        <w:pStyle w:val="Heading1"/>
      </w:pPr>
      <w:r>
        <w:t>Schema Summary</w:t>
      </w:r>
    </w:p>
    <w:p>
      <w:pPr>
        <w:pStyle w:val="Heading2"/>
      </w:pPr>
      <w:r>
        <w:t>Fact Tables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Grain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Fields</w:t>
            </w:r>
          </w:p>
        </w:tc>
      </w:tr>
      <w:tr>
        <w:tc>
          <w:tcPr>
            <w:tcW w:type="dxa" w:w="2880"/>
          </w:tcPr>
          <w:p>
            <w:r>
              <w:t>fact_order_line_item</w:t>
            </w:r>
          </w:p>
        </w:tc>
        <w:tc>
          <w:tcPr>
            <w:tcW w:type="dxa" w:w="2880"/>
          </w:tcPr>
          <w:p>
            <w:r>
              <w:t>One row per line item</w:t>
            </w:r>
          </w:p>
        </w:tc>
        <w:tc>
          <w:tcPr>
            <w:tcW w:type="dxa" w:w="2880"/>
          </w:tcPr>
          <w:p>
            <w:r>
              <w:t>22</w:t>
            </w:r>
          </w:p>
        </w:tc>
      </w:tr>
      <w:tr>
        <w:tc>
          <w:tcPr>
            <w:tcW w:type="dxa" w:w="2880"/>
          </w:tcPr>
          <w:p>
            <w:r>
              <w:t>fact_order_header</w:t>
            </w:r>
          </w:p>
        </w:tc>
        <w:tc>
          <w:tcPr>
            <w:tcW w:type="dxa" w:w="2880"/>
          </w:tcPr>
          <w:p>
            <w:r>
              <w:t>One row per order</w:t>
            </w:r>
          </w:p>
        </w:tc>
        <w:tc>
          <w:tcPr>
            <w:tcW w:type="dxa" w:w="2880"/>
          </w:tcPr>
          <w:p>
            <w:r>
              <w:t>19</w:t>
            </w:r>
          </w:p>
        </w:tc>
      </w:tr>
    </w:tbl>
    <w:p/>
    <w:p>
      <w:pPr>
        <w:pStyle w:val="Heading2"/>
      </w:pPr>
      <w:r>
        <w:t>Dimensions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Rows (Est)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Fields</w:t>
            </w:r>
          </w:p>
        </w:tc>
      </w:tr>
      <w:tr>
        <w:tc>
          <w:tcPr>
            <w:tcW w:type="dxa" w:w="2160"/>
          </w:tcPr>
          <w:p>
            <w:r>
              <w:t>dim_date</w:t>
            </w:r>
          </w:p>
        </w:tc>
        <w:tc>
          <w:tcPr>
            <w:tcW w:type="dxa" w:w="2160"/>
          </w:tcPr>
          <w:p>
            <w:r>
              <w:t>Conformed</w:t>
            </w:r>
          </w:p>
        </w:tc>
        <w:tc>
          <w:tcPr>
            <w:tcW w:type="dxa" w:w="2160"/>
          </w:tcPr>
          <w:p>
            <w:r>
              <w:t>~3,650</w:t>
            </w:r>
          </w:p>
        </w:tc>
        <w:tc>
          <w:tcPr>
            <w:tcW w:type="dxa" w:w="2160"/>
          </w:tcPr>
          <w:p>
            <w:r>
              <w:t>15</w:t>
            </w:r>
          </w:p>
        </w:tc>
      </w:tr>
      <w:tr>
        <w:tc>
          <w:tcPr>
            <w:tcW w:type="dxa" w:w="2160"/>
          </w:tcPr>
          <w:p>
            <w:r>
              <w:t>dim_time</w:t>
            </w:r>
          </w:p>
        </w:tc>
        <w:tc>
          <w:tcPr>
            <w:tcW w:type="dxa" w:w="2160"/>
          </w:tcPr>
          <w:p>
            <w:r>
              <w:t>Conformed</w:t>
            </w:r>
          </w:p>
        </w:tc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8</w:t>
            </w:r>
          </w:p>
        </w:tc>
      </w:tr>
      <w:tr>
        <w:tc>
          <w:tcPr>
            <w:tcW w:type="dxa" w:w="2160"/>
          </w:tcPr>
          <w:p>
            <w:r>
              <w:t>dim_customer</w:t>
            </w:r>
          </w:p>
        </w:tc>
        <w:tc>
          <w:tcPr>
            <w:tcW w:type="dxa" w:w="2160"/>
          </w:tcPr>
          <w:p>
            <w:r>
              <w:t>SCD Type 1</w:t>
            </w:r>
          </w:p>
        </w:tc>
        <w:tc>
          <w:tcPr>
            <w:tcW w:type="dxa" w:w="2160"/>
          </w:tcPr>
          <w:p>
            <w:r>
              <w:t>&lt;50,000</w:t>
            </w:r>
          </w:p>
        </w:tc>
        <w:tc>
          <w:tcPr>
            <w:tcW w:type="dxa" w:w="2160"/>
          </w:tcPr>
          <w:p>
            <w:r>
              <w:t>13</w:t>
            </w:r>
          </w:p>
        </w:tc>
      </w:tr>
      <w:tr>
        <w:tc>
          <w:tcPr>
            <w:tcW w:type="dxa" w:w="2160"/>
          </w:tcPr>
          <w:p>
            <w:r>
              <w:t>dim_product</w:t>
            </w:r>
          </w:p>
        </w:tc>
        <w:tc>
          <w:tcPr>
            <w:tcW w:type="dxa" w:w="2160"/>
          </w:tcPr>
          <w:p>
            <w:r>
              <w:t>SCD Type 1</w:t>
            </w:r>
          </w:p>
        </w:tc>
        <w:tc>
          <w:tcPr>
            <w:tcW w:type="dxa" w:w="2160"/>
          </w:tcPr>
          <w:p>
            <w:r>
              <w:t>&lt;10,000</w:t>
            </w:r>
          </w:p>
        </w:tc>
        <w:tc>
          <w:tcPr>
            <w:tcW w:type="dxa" w:w="2160"/>
          </w:tcPr>
          <w:p>
            <w:r>
              <w:t>22</w:t>
            </w:r>
          </w:p>
        </w:tc>
      </w:tr>
      <w:tr>
        <w:tc>
          <w:tcPr>
            <w:tcW w:type="dxa" w:w="2160"/>
          </w:tcPr>
          <w:p>
            <w:r>
              <w:t>dim_geography</w:t>
            </w:r>
          </w:p>
        </w:tc>
        <w:tc>
          <w:tcPr>
            <w:tcW w:type="dxa" w:w="2160"/>
          </w:tcPr>
          <w:p>
            <w:r>
              <w:t>SCD Type 1</w:t>
            </w:r>
          </w:p>
        </w:tc>
        <w:tc>
          <w:tcPr>
            <w:tcW w:type="dxa" w:w="2160"/>
          </w:tcPr>
          <w:p>
            <w:r>
              <w:t>&lt;10,000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dim_order</w:t>
            </w:r>
          </w:p>
        </w:tc>
        <w:tc>
          <w:tcPr>
            <w:tcW w:type="dxa" w:w="2160"/>
          </w:tcPr>
          <w:p>
            <w:r>
              <w:t>SCD Type 1</w:t>
            </w:r>
          </w:p>
        </w:tc>
        <w:tc>
          <w:tcPr>
            <w:tcW w:type="dxa" w:w="2160"/>
          </w:tcPr>
          <w:p>
            <w:r>
              <w:t>&lt;50,000</w:t>
            </w:r>
          </w:p>
        </w:tc>
        <w:tc>
          <w:tcPr>
            <w:tcW w:type="dxa" w:w="2160"/>
          </w:tcPr>
          <w:p>
            <w:r>
              <w:t>13</w:t>
            </w:r>
          </w:p>
        </w:tc>
      </w:tr>
      <w:tr>
        <w:tc>
          <w:tcPr>
            <w:tcW w:type="dxa" w:w="2160"/>
          </w:tcPr>
          <w:p>
            <w:r>
              <w:t>dim_discount</w:t>
            </w:r>
          </w:p>
        </w:tc>
        <w:tc>
          <w:tcPr>
            <w:tcW w:type="dxa" w:w="2160"/>
          </w:tcPr>
          <w:p>
            <w:r>
              <w:t>SCD Type 1</w:t>
            </w:r>
          </w:p>
        </w:tc>
        <w:tc>
          <w:tcPr>
            <w:tcW w:type="dxa" w:w="2160"/>
          </w:tcPr>
          <w:p>
            <w:r>
              <w:t>&lt;1,000</w:t>
            </w:r>
          </w:p>
        </w:tc>
        <w:tc>
          <w:tcPr>
            <w:tcW w:type="dxa" w:w="2160"/>
          </w:tcPr>
          <w:p>
            <w:r>
              <w:t>17</w:t>
            </w:r>
          </w:p>
        </w:tc>
      </w:tr>
      <w:tr>
        <w:tc>
          <w:tcPr>
            <w:tcW w:type="dxa" w:w="2160"/>
          </w:tcPr>
          <w:p>
            <w:r>
              <w:t>dim_location</w:t>
            </w:r>
          </w:p>
        </w:tc>
        <w:tc>
          <w:tcPr>
            <w:tcW w:type="dxa" w:w="2160"/>
          </w:tcPr>
          <w:p>
            <w:r>
              <w:t>SCD Type 1</w:t>
            </w:r>
          </w:p>
        </w:tc>
        <w:tc>
          <w:tcPr>
            <w:tcW w:type="dxa" w:w="2160"/>
          </w:tcPr>
          <w:p>
            <w:r>
              <w:t>&lt;100</w:t>
            </w:r>
          </w:p>
        </w:tc>
        <w:tc>
          <w:tcPr>
            <w:tcW w:type="dxa" w:w="2160"/>
          </w:tcPr>
          <w:p>
            <w:r>
              <w:t>15</w:t>
            </w:r>
          </w:p>
        </w:tc>
      </w:tr>
    </w:tbl>
    <w:p/>
    <w:p>
      <w:pPr>
        <w:pStyle w:val="Heading1"/>
      </w:pPr>
      <w:r>
        <w:t>Technical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Technology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Shopify GraphQL Admin API</w:t>
            </w:r>
          </w:p>
        </w:tc>
      </w:tr>
      <w:tr>
        <w:tc>
          <w:tcPr>
            <w:tcW w:type="dxa" w:w="4320"/>
          </w:tcPr>
          <w:p>
            <w:r>
              <w:t>ETL</w:t>
            </w:r>
          </w:p>
        </w:tc>
        <w:tc>
          <w:tcPr>
            <w:tcW w:type="dxa" w:w="4320"/>
          </w:tcPr>
          <w:p>
            <w:r>
              <w:t>Python 3.10+ with PyExasol</w:t>
            </w:r>
          </w:p>
        </w:tc>
      </w:tr>
      <w:tr>
        <w:tc>
          <w:tcPr>
            <w:tcW w:type="dxa" w:w="4320"/>
          </w:tcPr>
          <w:p>
            <w:r>
              <w:t>Scheduler</w:t>
            </w:r>
          </w:p>
        </w:tc>
        <w:tc>
          <w:tcPr>
            <w:tcW w:type="dxa" w:w="4320"/>
          </w:tcPr>
          <w:p>
            <w:r>
              <w:t>systemd timers</w:t>
            </w:r>
          </w:p>
        </w:tc>
      </w:tr>
      <w:tr>
        <w:tc>
          <w:tcPr>
            <w:tcW w:type="dxa" w:w="4320"/>
          </w:tcPr>
          <w:p>
            <w:r>
              <w:t>Target</w:t>
            </w:r>
          </w:p>
        </w:tc>
        <w:tc>
          <w:tcPr>
            <w:tcW w:type="dxa" w:w="4320"/>
          </w:tcPr>
          <w:p>
            <w:r>
              <w:t>Exasol (columnar)</w:t>
            </w:r>
          </w:p>
        </w:tc>
      </w:tr>
    </w:tbl>
    <w:p/>
    <w:p>
      <w:pPr>
        <w:pStyle w:val="Heading1"/>
      </w:pPr>
      <w:r>
        <w:t>Key Decisions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Choice</w:t>
            </w:r>
          </w:p>
        </w:tc>
      </w:tr>
      <w:tr>
        <w:tc>
          <w:tcPr>
            <w:tcW w:type="dxa" w:w="4320"/>
          </w:tcPr>
          <w:p>
            <w:r>
              <w:t>Data Model</w:t>
            </w:r>
          </w:p>
        </w:tc>
        <w:tc>
          <w:tcPr>
            <w:tcW w:type="dxa" w:w="4320"/>
          </w:tcPr>
          <w:p>
            <w:r>
              <w:t>Star schema</w:t>
            </w:r>
          </w:p>
        </w:tc>
      </w:tr>
      <w:tr>
        <w:tc>
          <w:tcPr>
            <w:tcW w:type="dxa" w:w="4320"/>
          </w:tcPr>
          <w:p>
            <w:r>
              <w:t>Fact Grain</w:t>
            </w:r>
          </w:p>
        </w:tc>
        <w:tc>
          <w:tcPr>
            <w:tcW w:type="dxa" w:w="4320"/>
          </w:tcPr>
          <w:p>
            <w:r>
              <w:t>Line item level</w:t>
            </w:r>
          </w:p>
        </w:tc>
      </w:tr>
      <w:tr>
        <w:tc>
          <w:tcPr>
            <w:tcW w:type="dxa" w:w="4320"/>
          </w:tcPr>
          <w:p>
            <w:r>
              <w:t>Product Grain</w:t>
            </w:r>
          </w:p>
        </w:tc>
        <w:tc>
          <w:tcPr>
            <w:tcW w:type="dxa" w:w="4320"/>
          </w:tcPr>
          <w:p>
            <w:r>
              <w:t>Variant level</w:t>
            </w:r>
          </w:p>
        </w:tc>
      </w:tr>
      <w:tr>
        <w:tc>
          <w:tcPr>
            <w:tcW w:type="dxa" w:w="4320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GraphQL (REST deprecated)</w:t>
            </w:r>
          </w:p>
        </w:tc>
      </w:tr>
      <w:tr>
        <w:tc>
          <w:tcPr>
            <w:tcW w:type="dxa" w:w="4320"/>
          </w:tcPr>
          <w:p>
            <w:r>
              <w:t>Currency</w:t>
            </w:r>
          </w:p>
        </w:tc>
        <w:tc>
          <w:tcPr>
            <w:tcW w:type="dxa" w:w="4320"/>
          </w:tcPr>
          <w:p>
            <w:r>
              <w:t>Shop currency (dim_order.currency)</w:t>
            </w:r>
          </w:p>
        </w:tc>
      </w:tr>
      <w:tr>
        <w:tc>
          <w:tcPr>
            <w:tcW w:type="dxa" w:w="4320"/>
          </w:tcPr>
          <w:p>
            <w:r>
              <w:t>Fulfillment</w:t>
            </w:r>
          </w:p>
        </w:tc>
        <w:tc>
          <w:tcPr>
            <w:tcW w:type="dxa" w:w="4320"/>
          </w:tcPr>
          <w:p>
            <w:r>
              <w:t>Flags only (fact_fulfillment backlogged)</w:t>
            </w:r>
          </w:p>
        </w:tc>
      </w:tr>
      <w:tr>
        <w:tc>
          <w:tcPr>
            <w:tcW w:type="dxa" w:w="4320"/>
          </w:tcPr>
          <w:p>
            <w:r>
              <w:t>Inventory</w:t>
            </w:r>
          </w:p>
        </w:tc>
        <w:tc>
          <w:tcPr>
            <w:tcW w:type="dxa" w:w="4320"/>
          </w:tcPr>
          <w:p>
            <w:r>
              <w:t>dim_location only (fact_inventory backlogged)</w:t>
            </w:r>
          </w:p>
        </w:tc>
      </w:tr>
      <w:tr>
        <w:tc>
          <w:tcPr>
            <w:tcW w:type="dxa" w:w="4320"/>
          </w:tcPr>
          <w:p>
            <w:r>
              <w:t>ETL Tooling</w:t>
            </w:r>
          </w:p>
        </w:tc>
        <w:tc>
          <w:tcPr>
            <w:tcW w:type="dxa" w:w="4320"/>
          </w:tcPr>
          <w:p>
            <w:r>
              <w:t>Custom Python + PyExasol</w:t>
            </w:r>
          </w:p>
        </w:tc>
      </w:tr>
      <w:tr>
        <w:tc>
          <w:tcPr>
            <w:tcW w:type="dxa" w:w="4320"/>
          </w:tcPr>
          <w:p>
            <w:r>
              <w:t>Scheduler</w:t>
            </w:r>
          </w:p>
        </w:tc>
        <w:tc>
          <w:tcPr>
            <w:tcW w:type="dxa" w:w="4320"/>
          </w:tcPr>
          <w:p>
            <w:r>
              <w:t>systemd timers</w:t>
            </w:r>
          </w:p>
        </w:tc>
      </w:tr>
    </w:tbl>
    <w:p/>
    <w:p>
      <w:pPr>
        <w:pStyle w:val="Heading1"/>
      </w:pPr>
      <w:r>
        <w:t>API Scopes Required</w:t>
      </w:r>
    </w:p>
    <w:p>
      <w:pPr>
        <w:pStyle w:val="ListBullet"/>
      </w:pPr>
      <w:r>
        <w:t>read_products</w:t>
      </w:r>
    </w:p>
    <w:p>
      <w:pPr>
        <w:pStyle w:val="ListBullet"/>
      </w:pPr>
      <w:r>
        <w:t>read_inventory</w:t>
      </w:r>
    </w:p>
    <w:p>
      <w:pPr>
        <w:pStyle w:val="ListBullet"/>
      </w:pPr>
      <w:r>
        <w:t>read_orders</w:t>
      </w:r>
    </w:p>
    <w:p>
      <w:pPr>
        <w:pStyle w:val="ListBullet"/>
      </w:pPr>
      <w:r>
        <w:t>read_customers</w:t>
      </w:r>
    </w:p>
    <w:p>
      <w:pPr>
        <w:pStyle w:val="ListBullet"/>
      </w:pPr>
      <w:r>
        <w:t>read_discounts</w:t>
      </w:r>
    </w:p>
    <w:p>
      <w:pPr>
        <w:pStyle w:val="ListBullet"/>
      </w:pPr>
      <w:r>
        <w:t>read_locations</w:t>
      </w:r>
    </w:p>
    <w:p/>
    <w:p>
      <w:pPr>
        <w:pStyle w:val="Heading1"/>
      </w:pPr>
      <w:r>
        <w:t>Two-Layer Architecture</w:t>
      </w:r>
    </w:p>
    <w:p>
      <w:r>
        <w:rPr>
          <w:b/>
        </w:rPr>
        <w:t xml:space="preserve">This is Layer 1 (Generic). </w:t>
      </w:r>
      <w:r>
        <w:t>Works for any Shopify store.</w:t>
      </w:r>
    </w:p>
    <w:p/>
    <w:p>
      <w:r>
        <w:rPr>
          <w:b/>
        </w:rPr>
        <w:t xml:space="preserve">Layer 2 (Custom) </w:t>
      </w:r>
      <w:r>
        <w:t>will add:</w:t>
      </w:r>
    </w:p>
    <w:p>
      <w:pPr>
        <w:pStyle w:val="ListBullet"/>
      </w:pPr>
      <w:r>
        <w:t>DYT-specific voucher tracking</w:t>
      </w:r>
    </w:p>
    <w:p>
      <w:pPr>
        <w:pStyle w:val="ListBullet"/>
      </w:pPr>
      <w:r>
        <w:t>B2B2C corporate client attribution</w:t>
      </w:r>
    </w:p>
    <w:p>
      <w:pPr>
        <w:pStyle w:val="ListBullet"/>
      </w:pPr>
      <w:r>
        <w:t>Gamatek fulfillment integration</w:t>
      </w:r>
    </w:p>
    <w:p>
      <w:pPr>
        <w:pStyle w:val="Heading1"/>
      </w:pPr>
      <w:r>
        <w:t>Related Documents</w:t>
      </w:r>
    </w:p>
    <w:p>
      <w:pPr>
        <w:pStyle w:val="ListBullet"/>
      </w:pPr>
      <w:r>
        <w:rPr>
          <w:b/>
        </w:rPr>
        <w:t>schema.md</w:t>
      </w:r>
      <w:r>
        <w:t xml:space="preserve"> - Complete DWH schema definition with DDL</w:t>
      </w:r>
    </w:p>
    <w:p>
      <w:pPr>
        <w:pStyle w:val="ListBullet"/>
      </w:pPr>
      <w:r>
        <w:rPr>
          <w:b/>
        </w:rPr>
        <w:t>api-mapping.md</w:t>
      </w:r>
      <w:r>
        <w:t xml:space="preserve"> - Shopify API to DWH field mappings</w:t>
      </w:r>
    </w:p>
    <w:p>
      <w:pPr>
        <w:pStyle w:val="ListBullet"/>
      </w:pPr>
      <w:r>
        <w:rPr>
          <w:b/>
        </w:rPr>
        <w:t>implementation-guide.md</w:t>
      </w:r>
      <w:r>
        <w:t xml:space="preserve"> - ETL implementation reference</w:t>
      </w:r>
    </w:p>
    <w:p>
      <w:pPr>
        <w:pStyle w:val="ListBullet"/>
      </w:pPr>
      <w:r>
        <w:rPr>
          <w:b/>
        </w:rPr>
        <w:t>context.md</w:t>
      </w:r>
      <w:r>
        <w:t xml:space="preserve"> - Project context and decisions</w:t>
      </w:r>
    </w:p>
    <w:p>
      <w:pPr>
        <w:pStyle w:val="ListBullet"/>
      </w:pPr>
      <w:r>
        <w:rPr>
          <w:b/>
        </w:rPr>
        <w:t>notes.md</w:t>
      </w:r>
      <w:r>
        <w:t xml:space="preserve"> - Detailed research notes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