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86B65" w14:textId="77777777" w:rsidR="00335E55" w:rsidRDefault="004C3D31">
      <w:pPr>
        <w:pStyle w:val="BodyText"/>
        <w:spacing w:before="90"/>
        <w:ind w:left="380"/>
        <w:jc w:val="both"/>
      </w:pPr>
      <w:r>
        <w:t>In this lab you will learn:</w:t>
      </w:r>
    </w:p>
    <w:p w14:paraId="112CB40C" w14:textId="77777777" w:rsidR="00335E55" w:rsidRDefault="004C3D31">
      <w:pPr>
        <w:pStyle w:val="ListParagraph"/>
        <w:numPr>
          <w:ilvl w:val="0"/>
          <w:numId w:val="2"/>
        </w:numPr>
        <w:tabs>
          <w:tab w:val="left" w:pos="1101"/>
        </w:tabs>
        <w:spacing w:before="181"/>
        <w:rPr>
          <w:i/>
        </w:rPr>
      </w:pPr>
      <w:r>
        <w:rPr>
          <w:i/>
          <w:color w:val="4471C4"/>
        </w:rPr>
        <w:t>Introduction to digital</w:t>
      </w:r>
      <w:r>
        <w:rPr>
          <w:i/>
          <w:color w:val="4471C4"/>
          <w:spacing w:val="-2"/>
        </w:rPr>
        <w:t xml:space="preserve"> </w:t>
      </w:r>
      <w:r>
        <w:rPr>
          <w:i/>
          <w:color w:val="4471C4"/>
        </w:rPr>
        <w:t>ICs.</w:t>
      </w:r>
    </w:p>
    <w:p w14:paraId="7B03E63B" w14:textId="77777777" w:rsidR="00335E55" w:rsidRDefault="004C3D31">
      <w:pPr>
        <w:pStyle w:val="ListParagraph"/>
        <w:numPr>
          <w:ilvl w:val="0"/>
          <w:numId w:val="2"/>
        </w:numPr>
        <w:tabs>
          <w:tab w:val="left" w:pos="1101"/>
        </w:tabs>
        <w:rPr>
          <w:i/>
        </w:rPr>
      </w:pPr>
      <w:r>
        <w:rPr>
          <w:i/>
          <w:color w:val="4471C4"/>
        </w:rPr>
        <w:t>Reading data sheet and finding the specs.</w:t>
      </w:r>
    </w:p>
    <w:p w14:paraId="5FA45646" w14:textId="77777777" w:rsidR="00335E55" w:rsidRDefault="004C3D31">
      <w:pPr>
        <w:pStyle w:val="ListParagraph"/>
        <w:numPr>
          <w:ilvl w:val="0"/>
          <w:numId w:val="2"/>
        </w:numPr>
        <w:tabs>
          <w:tab w:val="left" w:pos="1101"/>
        </w:tabs>
        <w:spacing w:before="21"/>
        <w:rPr>
          <w:i/>
        </w:rPr>
      </w:pPr>
      <w:r>
        <w:rPr>
          <w:i/>
          <w:color w:val="4471C4"/>
        </w:rPr>
        <w:t>Using IC's with the</w:t>
      </w:r>
      <w:r>
        <w:rPr>
          <w:i/>
          <w:color w:val="4471C4"/>
          <w:spacing w:val="-5"/>
        </w:rPr>
        <w:t xml:space="preserve"> </w:t>
      </w:r>
      <w:r>
        <w:rPr>
          <w:i/>
          <w:color w:val="4471C4"/>
        </w:rPr>
        <w:t>breadboard.</w:t>
      </w:r>
    </w:p>
    <w:p w14:paraId="3E8EAA8C" w14:textId="77777777" w:rsidR="00335E55" w:rsidRDefault="004C3D31">
      <w:pPr>
        <w:pStyle w:val="ListParagraph"/>
        <w:numPr>
          <w:ilvl w:val="0"/>
          <w:numId w:val="2"/>
        </w:numPr>
        <w:tabs>
          <w:tab w:val="left" w:pos="1101"/>
        </w:tabs>
        <w:rPr>
          <w:i/>
        </w:rPr>
      </w:pPr>
      <w:r>
        <w:rPr>
          <w:i/>
          <w:color w:val="4471C4"/>
        </w:rPr>
        <w:t>Verifying an IC's</w:t>
      </w:r>
      <w:r>
        <w:rPr>
          <w:i/>
          <w:color w:val="4471C4"/>
          <w:spacing w:val="3"/>
        </w:rPr>
        <w:t xml:space="preserve"> </w:t>
      </w:r>
      <w:r>
        <w:rPr>
          <w:i/>
          <w:color w:val="4471C4"/>
        </w:rPr>
        <w:t>functionality.</w:t>
      </w:r>
    </w:p>
    <w:p w14:paraId="0231A504" w14:textId="77777777" w:rsidR="00335E55" w:rsidRDefault="00335E55">
      <w:pPr>
        <w:pStyle w:val="BodyText"/>
        <w:spacing w:before="5"/>
        <w:rPr>
          <w:i/>
          <w:sz w:val="21"/>
        </w:rPr>
      </w:pPr>
    </w:p>
    <w:p w14:paraId="459429FF" w14:textId="77777777" w:rsidR="00335E55" w:rsidRDefault="004C3D31">
      <w:pPr>
        <w:pStyle w:val="Heading1"/>
        <w:jc w:val="both"/>
      </w:pPr>
      <w:bookmarkStart w:id="0" w:name="Working_in_the_Laboratory_-_Parts_and_Eq"/>
      <w:bookmarkEnd w:id="0"/>
      <w:r>
        <w:rPr>
          <w:color w:val="2E5395"/>
        </w:rPr>
        <w:t>Working in the Laboratory - Parts and Equipment</w:t>
      </w:r>
    </w:p>
    <w:p w14:paraId="601C0789" w14:textId="77777777" w:rsidR="00335E55" w:rsidRDefault="004C3D31">
      <w:pPr>
        <w:pStyle w:val="Heading2"/>
        <w:spacing w:before="72"/>
      </w:pPr>
      <w:bookmarkStart w:id="1" w:name="Working_with_a_digital_integrated_circui"/>
      <w:bookmarkEnd w:id="1"/>
      <w:r>
        <w:rPr>
          <w:color w:val="2E5395"/>
        </w:rPr>
        <w:t>Working with a digital integrated circuit (IC):</w:t>
      </w:r>
    </w:p>
    <w:p w14:paraId="2E59F2D4" w14:textId="77777777" w:rsidR="00335E55" w:rsidRDefault="004C3D31">
      <w:pPr>
        <w:pStyle w:val="BodyText"/>
        <w:spacing w:before="26" w:line="259" w:lineRule="auto"/>
        <w:ind w:left="380" w:right="476"/>
        <w:jc w:val="both"/>
      </w:pPr>
      <w:r>
        <w:t>The “building blocks” for creating digital circuits are called logic devices, consisting of gates, flip-flops, decoders, counters, etc. Logic devices are constructed from semiconductor electronic devices, such as diodes</w:t>
      </w:r>
      <w:r>
        <w:rPr>
          <w:spacing w:val="-10"/>
        </w:rPr>
        <w:t xml:space="preserve"> </w:t>
      </w:r>
      <w:r>
        <w:t>and</w:t>
      </w:r>
      <w:r>
        <w:rPr>
          <w:spacing w:val="-10"/>
        </w:rPr>
        <w:t xml:space="preserve"> </w:t>
      </w:r>
      <w:r>
        <w:t>transistors,</w:t>
      </w:r>
      <w:r>
        <w:rPr>
          <w:spacing w:val="-9"/>
        </w:rPr>
        <w:t xml:space="preserve"> </w:t>
      </w:r>
      <w:r>
        <w:t>and</w:t>
      </w:r>
      <w:r>
        <w:rPr>
          <w:spacing w:val="-10"/>
        </w:rPr>
        <w:t xml:space="preserve"> </w:t>
      </w:r>
      <w:r>
        <w:t>passive</w:t>
      </w:r>
      <w:r>
        <w:rPr>
          <w:spacing w:val="-9"/>
        </w:rPr>
        <w:t xml:space="preserve"> </w:t>
      </w:r>
      <w:r>
        <w:t>electrical</w:t>
      </w:r>
      <w:r>
        <w:rPr>
          <w:spacing w:val="-10"/>
        </w:rPr>
        <w:t xml:space="preserve"> </w:t>
      </w:r>
      <w:r>
        <w:t>components</w:t>
      </w:r>
      <w:r>
        <w:rPr>
          <w:spacing w:val="-14"/>
        </w:rPr>
        <w:t xml:space="preserve"> </w:t>
      </w:r>
      <w:r>
        <w:t>(primarily</w:t>
      </w:r>
      <w:r>
        <w:rPr>
          <w:spacing w:val="-9"/>
        </w:rPr>
        <w:t xml:space="preserve"> </w:t>
      </w:r>
      <w:r>
        <w:t>resistors).</w:t>
      </w:r>
      <w:r>
        <w:rPr>
          <w:spacing w:val="-6"/>
        </w:rPr>
        <w:t xml:space="preserve"> </w:t>
      </w:r>
      <w:r>
        <w:t>The</w:t>
      </w:r>
      <w:r>
        <w:rPr>
          <w:spacing w:val="-10"/>
        </w:rPr>
        <w:t xml:space="preserve"> </w:t>
      </w:r>
      <w:r>
        <w:t>type</w:t>
      </w:r>
      <w:r>
        <w:rPr>
          <w:spacing w:val="-9"/>
        </w:rPr>
        <w:t xml:space="preserve"> </w:t>
      </w:r>
      <w:r>
        <w:t>of</w:t>
      </w:r>
      <w:r>
        <w:rPr>
          <w:spacing w:val="-10"/>
        </w:rPr>
        <w:t xml:space="preserve"> </w:t>
      </w:r>
      <w:r>
        <w:t>transistor</w:t>
      </w:r>
      <w:r>
        <w:rPr>
          <w:spacing w:val="-11"/>
        </w:rPr>
        <w:t xml:space="preserve"> </w:t>
      </w:r>
      <w:r>
        <w:t xml:space="preserve">used and/or the </w:t>
      </w:r>
      <w:proofErr w:type="gramStart"/>
      <w:r>
        <w:t>manner in which</w:t>
      </w:r>
      <w:proofErr w:type="gramEnd"/>
      <w:r>
        <w:t xml:space="preserve"> the transistor is used separates logic devices into distinct logic families. Examples of logic families include CMOS (Complementary Metal Oxide Semiconductor), ECL (Emitter- Coupled Logic), and TTL (Transistor-Transistor Logic). TTL had been the logic family of choice for many small designs because it is relatively inexpensive and not easily damaged. However, CMOS is supplanting TTL because it is also relatively inexpensive, dissipates significantly less power, has higher speed and greater</w:t>
      </w:r>
      <w:r>
        <w:rPr>
          <w:spacing w:val="-5"/>
        </w:rPr>
        <w:t xml:space="preserve"> </w:t>
      </w:r>
      <w:r>
        <w:t>functionality.</w:t>
      </w:r>
      <w:r>
        <w:rPr>
          <w:spacing w:val="-3"/>
        </w:rPr>
        <w:t xml:space="preserve"> </w:t>
      </w:r>
      <w:r>
        <w:t>In</w:t>
      </w:r>
      <w:r>
        <w:rPr>
          <w:spacing w:val="-3"/>
        </w:rPr>
        <w:t xml:space="preserve"> </w:t>
      </w:r>
      <w:r>
        <w:t>addition,</w:t>
      </w:r>
      <w:r>
        <w:rPr>
          <w:spacing w:val="-4"/>
        </w:rPr>
        <w:t xml:space="preserve"> </w:t>
      </w:r>
      <w:r>
        <w:t>most</w:t>
      </w:r>
      <w:r>
        <w:rPr>
          <w:spacing w:val="-2"/>
        </w:rPr>
        <w:t xml:space="preserve"> </w:t>
      </w:r>
      <w:r>
        <w:t>large-scale</w:t>
      </w:r>
      <w:r>
        <w:rPr>
          <w:spacing w:val="-3"/>
        </w:rPr>
        <w:t xml:space="preserve"> </w:t>
      </w:r>
      <w:r>
        <w:t>devices,</w:t>
      </w:r>
      <w:r>
        <w:rPr>
          <w:spacing w:val="-2"/>
        </w:rPr>
        <w:t xml:space="preserve"> </w:t>
      </w:r>
      <w:r>
        <w:t>e.g.</w:t>
      </w:r>
      <w:r>
        <w:rPr>
          <w:spacing w:val="-4"/>
        </w:rPr>
        <w:t xml:space="preserve"> </w:t>
      </w:r>
      <w:r>
        <w:t>memories</w:t>
      </w:r>
      <w:r>
        <w:rPr>
          <w:spacing w:val="-4"/>
        </w:rPr>
        <w:t xml:space="preserve"> </w:t>
      </w:r>
      <w:r>
        <w:t>and</w:t>
      </w:r>
      <w:r>
        <w:rPr>
          <w:spacing w:val="-4"/>
        </w:rPr>
        <w:t xml:space="preserve"> </w:t>
      </w:r>
      <w:r>
        <w:t>CPU’s,</w:t>
      </w:r>
      <w:r>
        <w:rPr>
          <w:spacing w:val="-3"/>
        </w:rPr>
        <w:t xml:space="preserve"> </w:t>
      </w:r>
      <w:r>
        <w:t>are</w:t>
      </w:r>
      <w:r>
        <w:rPr>
          <w:spacing w:val="-3"/>
        </w:rPr>
        <w:t xml:space="preserve"> </w:t>
      </w:r>
      <w:r>
        <w:t>implemented</w:t>
      </w:r>
      <w:r>
        <w:rPr>
          <w:spacing w:val="-2"/>
        </w:rPr>
        <w:t xml:space="preserve"> </w:t>
      </w:r>
      <w:r>
        <w:t>in CMOS.</w:t>
      </w:r>
    </w:p>
    <w:p w14:paraId="4BC5839C" w14:textId="77777777" w:rsidR="00335E55" w:rsidRDefault="004C3D31">
      <w:pPr>
        <w:pStyle w:val="BodyText"/>
        <w:spacing w:before="155" w:line="259" w:lineRule="auto"/>
        <w:ind w:left="380" w:right="476"/>
        <w:jc w:val="both"/>
      </w:pPr>
      <w:r>
        <w:t>Within the CMOS family, there are several subfamilies or series including Highspeed CMOS (HC), High- speed</w:t>
      </w:r>
      <w:r>
        <w:rPr>
          <w:spacing w:val="-15"/>
        </w:rPr>
        <w:t xml:space="preserve"> </w:t>
      </w:r>
      <w:r>
        <w:t>CMOS,</w:t>
      </w:r>
      <w:r>
        <w:rPr>
          <w:spacing w:val="-9"/>
        </w:rPr>
        <w:t xml:space="preserve"> </w:t>
      </w:r>
      <w:r>
        <w:t>TTL</w:t>
      </w:r>
      <w:r>
        <w:rPr>
          <w:spacing w:val="-12"/>
        </w:rPr>
        <w:t xml:space="preserve"> </w:t>
      </w:r>
      <w:r>
        <w:t>compatible</w:t>
      </w:r>
      <w:r>
        <w:rPr>
          <w:spacing w:val="-13"/>
        </w:rPr>
        <w:t xml:space="preserve"> </w:t>
      </w:r>
      <w:r>
        <w:t>(HCT),</w:t>
      </w:r>
      <w:r>
        <w:rPr>
          <w:spacing w:val="-10"/>
        </w:rPr>
        <w:t xml:space="preserve"> </w:t>
      </w:r>
      <w:r>
        <w:t>Advanced</w:t>
      </w:r>
      <w:r>
        <w:rPr>
          <w:spacing w:val="-13"/>
        </w:rPr>
        <w:t xml:space="preserve"> </w:t>
      </w:r>
      <w:r>
        <w:t>High-speed</w:t>
      </w:r>
      <w:r>
        <w:rPr>
          <w:spacing w:val="-15"/>
        </w:rPr>
        <w:t xml:space="preserve"> </w:t>
      </w:r>
      <w:r>
        <w:t>CMOS</w:t>
      </w:r>
      <w:r>
        <w:rPr>
          <w:spacing w:val="-11"/>
        </w:rPr>
        <w:t xml:space="preserve"> </w:t>
      </w:r>
      <w:r>
        <w:t>(AHC),</w:t>
      </w:r>
      <w:r>
        <w:rPr>
          <w:spacing w:val="-9"/>
        </w:rPr>
        <w:t xml:space="preserve"> </w:t>
      </w:r>
      <w:r>
        <w:t>and</w:t>
      </w:r>
      <w:r>
        <w:rPr>
          <w:spacing w:val="-10"/>
        </w:rPr>
        <w:t xml:space="preserve"> </w:t>
      </w:r>
      <w:r>
        <w:t>Advanced</w:t>
      </w:r>
      <w:r>
        <w:rPr>
          <w:spacing w:val="-9"/>
        </w:rPr>
        <w:t xml:space="preserve"> </w:t>
      </w:r>
      <w:r>
        <w:t>High-speed</w:t>
      </w:r>
      <w:r>
        <w:rPr>
          <w:spacing w:val="-10"/>
        </w:rPr>
        <w:t xml:space="preserve"> </w:t>
      </w:r>
      <w:r>
        <w:t>CMOS, TTL compatible (AHCT). These subfamilies differ primarily in speed and power consumption. In general, you</w:t>
      </w:r>
      <w:r>
        <w:rPr>
          <w:spacing w:val="-9"/>
        </w:rPr>
        <w:t xml:space="preserve"> </w:t>
      </w:r>
      <w:r>
        <w:t>can</w:t>
      </w:r>
      <w:r>
        <w:rPr>
          <w:spacing w:val="-8"/>
        </w:rPr>
        <w:t xml:space="preserve"> </w:t>
      </w:r>
      <w:r>
        <w:t>use</w:t>
      </w:r>
      <w:r>
        <w:rPr>
          <w:spacing w:val="-7"/>
        </w:rPr>
        <w:t xml:space="preserve"> </w:t>
      </w:r>
      <w:r>
        <w:t>different</w:t>
      </w:r>
      <w:r>
        <w:rPr>
          <w:spacing w:val="-6"/>
        </w:rPr>
        <w:t xml:space="preserve"> </w:t>
      </w:r>
      <w:r>
        <w:t>series</w:t>
      </w:r>
      <w:r>
        <w:rPr>
          <w:spacing w:val="-9"/>
        </w:rPr>
        <w:t xml:space="preserve"> </w:t>
      </w:r>
      <w:r>
        <w:t>devices</w:t>
      </w:r>
      <w:r>
        <w:rPr>
          <w:spacing w:val="-8"/>
        </w:rPr>
        <w:t xml:space="preserve"> </w:t>
      </w:r>
      <w:r>
        <w:t>in</w:t>
      </w:r>
      <w:r>
        <w:rPr>
          <w:spacing w:val="-9"/>
        </w:rPr>
        <w:t xml:space="preserve"> </w:t>
      </w:r>
      <w:r>
        <w:t>the</w:t>
      </w:r>
      <w:r>
        <w:rPr>
          <w:spacing w:val="-8"/>
        </w:rPr>
        <w:t xml:space="preserve"> </w:t>
      </w:r>
      <w:r>
        <w:t>same</w:t>
      </w:r>
      <w:r>
        <w:rPr>
          <w:spacing w:val="-7"/>
        </w:rPr>
        <w:t xml:space="preserve"> </w:t>
      </w:r>
      <w:r>
        <w:t>circuit,</w:t>
      </w:r>
      <w:r>
        <w:rPr>
          <w:spacing w:val="-7"/>
        </w:rPr>
        <w:t xml:space="preserve"> </w:t>
      </w:r>
      <w:r>
        <w:t>although</w:t>
      </w:r>
      <w:r>
        <w:rPr>
          <w:spacing w:val="-9"/>
        </w:rPr>
        <w:t xml:space="preserve"> </w:t>
      </w:r>
      <w:r>
        <w:t>to</w:t>
      </w:r>
      <w:r>
        <w:rPr>
          <w:spacing w:val="-8"/>
        </w:rPr>
        <w:t xml:space="preserve"> </w:t>
      </w:r>
      <w:r>
        <w:t>be</w:t>
      </w:r>
      <w:r>
        <w:rPr>
          <w:spacing w:val="-8"/>
        </w:rPr>
        <w:t xml:space="preserve"> </w:t>
      </w:r>
      <w:r>
        <w:t>save</w:t>
      </w:r>
      <w:r>
        <w:rPr>
          <w:spacing w:val="-8"/>
        </w:rPr>
        <w:t xml:space="preserve"> </w:t>
      </w:r>
      <w:r>
        <w:t>you</w:t>
      </w:r>
      <w:r>
        <w:rPr>
          <w:spacing w:val="-8"/>
        </w:rPr>
        <w:t xml:space="preserve"> </w:t>
      </w:r>
      <w:r>
        <w:t>should</w:t>
      </w:r>
      <w:r>
        <w:rPr>
          <w:spacing w:val="-9"/>
        </w:rPr>
        <w:t xml:space="preserve"> </w:t>
      </w:r>
      <w:r>
        <w:t>verify</w:t>
      </w:r>
      <w:r>
        <w:rPr>
          <w:spacing w:val="-7"/>
        </w:rPr>
        <w:t xml:space="preserve"> </w:t>
      </w:r>
      <w:r>
        <w:t>this.</w:t>
      </w:r>
      <w:r>
        <w:rPr>
          <w:spacing w:val="-9"/>
        </w:rPr>
        <w:t xml:space="preserve"> </w:t>
      </w:r>
      <w:r>
        <w:t>We</w:t>
      </w:r>
      <w:r>
        <w:rPr>
          <w:spacing w:val="-2"/>
        </w:rPr>
        <w:t xml:space="preserve"> </w:t>
      </w:r>
      <w:r>
        <w:t>will primarily use HCT in this</w:t>
      </w:r>
      <w:r>
        <w:rPr>
          <w:spacing w:val="-7"/>
        </w:rPr>
        <w:t xml:space="preserve"> </w:t>
      </w:r>
      <w:r>
        <w:t>course.</w:t>
      </w:r>
    </w:p>
    <w:p w14:paraId="7356D448" w14:textId="77777777" w:rsidR="00335E55" w:rsidRDefault="004C3D31">
      <w:pPr>
        <w:pStyle w:val="BodyText"/>
        <w:spacing w:before="160" w:line="259" w:lineRule="auto"/>
        <w:ind w:left="380" w:right="476"/>
        <w:jc w:val="both"/>
      </w:pPr>
      <w:r>
        <w:t>Because of advances in semiconductor technology, it is now possible to place millions of electrical components on a single piece of silicon, called an integrated circuit or simply IC, for short. (ICs are also referred to as chips.) ICs are typically very small (occupying less area than your smallest fingernail), requiring</w:t>
      </w:r>
      <w:r>
        <w:rPr>
          <w:spacing w:val="-2"/>
        </w:rPr>
        <w:t xml:space="preserve"> </w:t>
      </w:r>
      <w:r>
        <w:t>fine</w:t>
      </w:r>
      <w:r>
        <w:rPr>
          <w:spacing w:val="-2"/>
        </w:rPr>
        <w:t xml:space="preserve"> </w:t>
      </w:r>
      <w:r>
        <w:t>wires</w:t>
      </w:r>
      <w:r>
        <w:rPr>
          <w:spacing w:val="-2"/>
        </w:rPr>
        <w:t xml:space="preserve"> </w:t>
      </w:r>
      <w:r>
        <w:t>(about</w:t>
      </w:r>
      <w:r>
        <w:rPr>
          <w:spacing w:val="-3"/>
        </w:rPr>
        <w:t xml:space="preserve"> </w:t>
      </w:r>
      <w:r>
        <w:t>the</w:t>
      </w:r>
      <w:r>
        <w:rPr>
          <w:spacing w:val="-3"/>
        </w:rPr>
        <w:t xml:space="preserve"> </w:t>
      </w:r>
      <w:r>
        <w:t>diameter</w:t>
      </w:r>
      <w:r>
        <w:rPr>
          <w:spacing w:val="-4"/>
        </w:rPr>
        <w:t xml:space="preserve"> </w:t>
      </w:r>
      <w:r>
        <w:t>of</w:t>
      </w:r>
      <w:r>
        <w:rPr>
          <w:spacing w:val="-5"/>
        </w:rPr>
        <w:t xml:space="preserve"> </w:t>
      </w:r>
      <w:r>
        <w:t>a</w:t>
      </w:r>
      <w:r>
        <w:rPr>
          <w:spacing w:val="-4"/>
        </w:rPr>
        <w:t xml:space="preserve"> </w:t>
      </w:r>
      <w:r>
        <w:t>hair)</w:t>
      </w:r>
      <w:r>
        <w:rPr>
          <w:spacing w:val="-4"/>
        </w:rPr>
        <w:t xml:space="preserve"> </w:t>
      </w:r>
      <w:r>
        <w:t>for</w:t>
      </w:r>
      <w:r>
        <w:rPr>
          <w:spacing w:val="-4"/>
        </w:rPr>
        <w:t xml:space="preserve"> </w:t>
      </w:r>
      <w:r>
        <w:t>connections.</w:t>
      </w:r>
      <w:r>
        <w:rPr>
          <w:spacing w:val="-3"/>
        </w:rPr>
        <w:t xml:space="preserve"> </w:t>
      </w:r>
      <w:r>
        <w:t>Consequently,</w:t>
      </w:r>
      <w:r>
        <w:rPr>
          <w:spacing w:val="-3"/>
        </w:rPr>
        <w:t xml:space="preserve"> </w:t>
      </w:r>
      <w:r>
        <w:t>to</w:t>
      </w:r>
      <w:r>
        <w:rPr>
          <w:spacing w:val="-3"/>
        </w:rPr>
        <w:t xml:space="preserve"> </w:t>
      </w:r>
      <w:r>
        <w:t>be</w:t>
      </w:r>
      <w:r>
        <w:rPr>
          <w:spacing w:val="-3"/>
        </w:rPr>
        <w:t xml:space="preserve"> </w:t>
      </w:r>
      <w:r>
        <w:t>useful</w:t>
      </w:r>
      <w:r>
        <w:rPr>
          <w:spacing w:val="-4"/>
        </w:rPr>
        <w:t xml:space="preserve"> </w:t>
      </w:r>
      <w:r>
        <w:t>as</w:t>
      </w:r>
      <w:r>
        <w:rPr>
          <w:spacing w:val="-4"/>
        </w:rPr>
        <w:t xml:space="preserve"> </w:t>
      </w:r>
      <w:r>
        <w:t>a</w:t>
      </w:r>
      <w:r>
        <w:rPr>
          <w:spacing w:val="-4"/>
        </w:rPr>
        <w:t xml:space="preserve"> </w:t>
      </w:r>
      <w:r>
        <w:t>circuit element, ICs must be suitably</w:t>
      </w:r>
      <w:r>
        <w:rPr>
          <w:spacing w:val="-3"/>
        </w:rPr>
        <w:t xml:space="preserve"> </w:t>
      </w:r>
      <w:r>
        <w:t>packaged.</w:t>
      </w:r>
    </w:p>
    <w:p w14:paraId="651ABB7A" w14:textId="77777777" w:rsidR="00335E55" w:rsidRDefault="004C3D31">
      <w:pPr>
        <w:pStyle w:val="BodyText"/>
        <w:spacing w:before="161" w:line="259" w:lineRule="auto"/>
        <w:ind w:left="380" w:right="475"/>
        <w:jc w:val="both"/>
      </w:pPr>
      <w:r>
        <w:t>Although</w:t>
      </w:r>
      <w:r>
        <w:rPr>
          <w:spacing w:val="-14"/>
        </w:rPr>
        <w:t xml:space="preserve"> </w:t>
      </w:r>
      <w:r>
        <w:t>somewhat</w:t>
      </w:r>
      <w:r>
        <w:rPr>
          <w:spacing w:val="-12"/>
        </w:rPr>
        <w:t xml:space="preserve"> </w:t>
      </w:r>
      <w:r>
        <w:t>confusing,</w:t>
      </w:r>
      <w:r>
        <w:rPr>
          <w:spacing w:val="-12"/>
        </w:rPr>
        <w:t xml:space="preserve"> </w:t>
      </w:r>
      <w:r>
        <w:t>the</w:t>
      </w:r>
      <w:r>
        <w:rPr>
          <w:spacing w:val="-13"/>
        </w:rPr>
        <w:t xml:space="preserve"> </w:t>
      </w:r>
      <w:r>
        <w:t>terms</w:t>
      </w:r>
      <w:r>
        <w:rPr>
          <w:spacing w:val="-13"/>
        </w:rPr>
        <w:t xml:space="preserve"> </w:t>
      </w:r>
      <w:r>
        <w:t>chip</w:t>
      </w:r>
      <w:r>
        <w:rPr>
          <w:spacing w:val="-14"/>
        </w:rPr>
        <w:t xml:space="preserve"> </w:t>
      </w:r>
      <w:r>
        <w:t>and</w:t>
      </w:r>
      <w:r>
        <w:rPr>
          <w:spacing w:val="-13"/>
        </w:rPr>
        <w:t xml:space="preserve"> </w:t>
      </w:r>
      <w:r>
        <w:t>IC</w:t>
      </w:r>
      <w:r>
        <w:rPr>
          <w:spacing w:val="-15"/>
        </w:rPr>
        <w:t xml:space="preserve"> </w:t>
      </w:r>
      <w:r>
        <w:t>are</w:t>
      </w:r>
      <w:r>
        <w:rPr>
          <w:spacing w:val="-18"/>
        </w:rPr>
        <w:t xml:space="preserve"> </w:t>
      </w:r>
      <w:r>
        <w:t>also</w:t>
      </w:r>
      <w:r>
        <w:rPr>
          <w:spacing w:val="-13"/>
        </w:rPr>
        <w:t xml:space="preserve"> </w:t>
      </w:r>
      <w:r>
        <w:t>used</w:t>
      </w:r>
      <w:r>
        <w:rPr>
          <w:spacing w:val="-13"/>
        </w:rPr>
        <w:t xml:space="preserve"> </w:t>
      </w:r>
      <w:r>
        <w:t>to</w:t>
      </w:r>
      <w:r>
        <w:rPr>
          <w:spacing w:val="-13"/>
        </w:rPr>
        <w:t xml:space="preserve"> </w:t>
      </w:r>
      <w:r>
        <w:t>refer</w:t>
      </w:r>
      <w:r>
        <w:rPr>
          <w:spacing w:val="-14"/>
        </w:rPr>
        <w:t xml:space="preserve"> </w:t>
      </w:r>
      <w:r>
        <w:t>to</w:t>
      </w:r>
      <w:r>
        <w:rPr>
          <w:spacing w:val="-13"/>
        </w:rPr>
        <w:t xml:space="preserve"> </w:t>
      </w:r>
      <w:r>
        <w:t>packaged</w:t>
      </w:r>
      <w:r>
        <w:rPr>
          <w:spacing w:val="-13"/>
        </w:rPr>
        <w:t xml:space="preserve"> </w:t>
      </w:r>
      <w:r>
        <w:t>integrated</w:t>
      </w:r>
      <w:r>
        <w:rPr>
          <w:spacing w:val="-17"/>
        </w:rPr>
        <w:t xml:space="preserve"> </w:t>
      </w:r>
      <w:r>
        <w:t>circuits. ICs</w:t>
      </w:r>
      <w:r>
        <w:rPr>
          <w:spacing w:val="-13"/>
        </w:rPr>
        <w:t xml:space="preserve"> </w:t>
      </w:r>
      <w:r>
        <w:t>come</w:t>
      </w:r>
      <w:r>
        <w:rPr>
          <w:spacing w:val="-12"/>
        </w:rPr>
        <w:t xml:space="preserve"> </w:t>
      </w:r>
      <w:r>
        <w:t>in</w:t>
      </w:r>
      <w:r>
        <w:rPr>
          <w:spacing w:val="-13"/>
        </w:rPr>
        <w:t xml:space="preserve"> </w:t>
      </w:r>
      <w:r>
        <w:t>a</w:t>
      </w:r>
      <w:r>
        <w:rPr>
          <w:spacing w:val="-12"/>
        </w:rPr>
        <w:t xml:space="preserve"> </w:t>
      </w:r>
      <w:r>
        <w:t>variety</w:t>
      </w:r>
      <w:r>
        <w:rPr>
          <w:spacing w:val="-12"/>
        </w:rPr>
        <w:t xml:space="preserve"> </w:t>
      </w:r>
      <w:r>
        <w:t>of</w:t>
      </w:r>
      <w:r>
        <w:rPr>
          <w:spacing w:val="-14"/>
        </w:rPr>
        <w:t xml:space="preserve"> </w:t>
      </w:r>
      <w:r>
        <w:t>plastic</w:t>
      </w:r>
      <w:r>
        <w:rPr>
          <w:spacing w:val="-10"/>
        </w:rPr>
        <w:t xml:space="preserve"> </w:t>
      </w:r>
      <w:r>
        <w:t>or</w:t>
      </w:r>
      <w:r>
        <w:rPr>
          <w:spacing w:val="-14"/>
        </w:rPr>
        <w:t xml:space="preserve"> </w:t>
      </w:r>
      <w:r>
        <w:t>ceramic</w:t>
      </w:r>
      <w:r>
        <w:rPr>
          <w:spacing w:val="-11"/>
        </w:rPr>
        <w:t xml:space="preserve"> </w:t>
      </w:r>
      <w:r>
        <w:t>packages</w:t>
      </w:r>
      <w:r>
        <w:rPr>
          <w:spacing w:val="-13"/>
        </w:rPr>
        <w:t xml:space="preserve"> </w:t>
      </w:r>
      <w:r>
        <w:t>with</w:t>
      </w:r>
      <w:r>
        <w:rPr>
          <w:spacing w:val="-12"/>
        </w:rPr>
        <w:t xml:space="preserve"> </w:t>
      </w:r>
      <w:r>
        <w:t>connecting</w:t>
      </w:r>
      <w:r>
        <w:rPr>
          <w:spacing w:val="-11"/>
        </w:rPr>
        <w:t xml:space="preserve"> </w:t>
      </w:r>
      <w:r>
        <w:t>pins</w:t>
      </w:r>
      <w:r>
        <w:rPr>
          <w:spacing w:val="-14"/>
        </w:rPr>
        <w:t xml:space="preserve"> </w:t>
      </w:r>
      <w:r>
        <w:t>designed</w:t>
      </w:r>
      <w:r>
        <w:rPr>
          <w:spacing w:val="-12"/>
        </w:rPr>
        <w:t xml:space="preserve"> </w:t>
      </w:r>
      <w:r>
        <w:t>for</w:t>
      </w:r>
      <w:r>
        <w:rPr>
          <w:spacing w:val="-14"/>
        </w:rPr>
        <w:t xml:space="preserve"> </w:t>
      </w:r>
      <w:r>
        <w:t>mounting</w:t>
      </w:r>
      <w:r>
        <w:rPr>
          <w:spacing w:val="-11"/>
        </w:rPr>
        <w:t xml:space="preserve"> </w:t>
      </w:r>
      <w:r>
        <w:t>on</w:t>
      </w:r>
      <w:r>
        <w:rPr>
          <w:spacing w:val="-12"/>
        </w:rPr>
        <w:t xml:space="preserve"> </w:t>
      </w:r>
      <w:r>
        <w:t>printed circuit boards. The most useful package for building prototype circuits is the Dual Inline Package or DIP, which has two rows of pins that conveniently insert into your breadboard. Pins are labelled numerically starting at 1, and each DIP package is marked to identify pin 1. In most cases, the package has a notch at the top or a small dimple adjacent to pin 1 (</w:t>
      </w:r>
      <w:hyperlink w:anchor="_bookmark0" w:history="1">
        <w:r>
          <w:t>Figure</w:t>
        </w:r>
        <w:r>
          <w:rPr>
            <w:spacing w:val="-9"/>
          </w:rPr>
          <w:t xml:space="preserve"> </w:t>
        </w:r>
        <w:r>
          <w:t>1</w:t>
        </w:r>
      </w:hyperlink>
      <w:r>
        <w:t>)</w:t>
      </w:r>
    </w:p>
    <w:p w14:paraId="4D9711C2" w14:textId="77777777" w:rsidR="00335E55" w:rsidRDefault="004C3D31">
      <w:pPr>
        <w:pStyle w:val="Heading3"/>
        <w:spacing w:before="161"/>
        <w:jc w:val="both"/>
      </w:pPr>
      <w:bookmarkStart w:id="2" w:name="Handling_integrated_circuits:"/>
      <w:bookmarkEnd w:id="2"/>
      <w:r>
        <w:rPr>
          <w:color w:val="1F3762"/>
        </w:rPr>
        <w:t>Handling integrated circuits:</w:t>
      </w:r>
    </w:p>
    <w:p w14:paraId="37912288" w14:textId="77777777" w:rsidR="00335E55" w:rsidRDefault="004C3D31">
      <w:pPr>
        <w:pStyle w:val="BodyText"/>
        <w:spacing w:before="21" w:line="259" w:lineRule="auto"/>
        <w:ind w:left="380" w:right="487"/>
      </w:pPr>
      <w:r>
        <w:t xml:space="preserve">It is important to be careful when handling integrated circuits. ICs, especially CMOS, are very sensitive to static electricity. So, when you sit down to work with ICs, it is a good idea to first touch a metal object that is grounded </w:t>
      </w:r>
      <w:proofErr w:type="gramStart"/>
      <w:r>
        <w:t>in order to</w:t>
      </w:r>
      <w:proofErr w:type="gramEnd"/>
      <w:r>
        <w:t xml:space="preserve"> discharge any static. This is especially true in the </w:t>
      </w:r>
      <w:proofErr w:type="gramStart"/>
      <w:r>
        <w:t>winter, when</w:t>
      </w:r>
      <w:proofErr w:type="gramEnd"/>
      <w:r>
        <w:t xml:space="preserve"> the dry air exaggerates this problem. Also, avoid clothing and chairs that tend to generate static. In commercial settings, special conductive wristbands are worn by anyone handling ICs. If not handled properly, static</w:t>
      </w:r>
    </w:p>
    <w:p w14:paraId="55E69A31" w14:textId="77777777" w:rsidR="00335E55" w:rsidRDefault="00335E55">
      <w:pPr>
        <w:spacing w:line="259" w:lineRule="auto"/>
        <w:sectPr w:rsidR="00335E55">
          <w:headerReference w:type="default" r:id="rId7"/>
          <w:footerReference w:type="default" r:id="rId8"/>
          <w:type w:val="continuous"/>
          <w:pgSz w:w="12240" w:h="15840"/>
          <w:pgMar w:top="1340" w:right="960" w:bottom="1240" w:left="1060" w:header="719" w:footer="1055"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AB61B07" w14:textId="77777777" w:rsidR="00335E55" w:rsidRDefault="004C3D31">
      <w:pPr>
        <w:pStyle w:val="BodyText"/>
        <w:spacing w:before="90" w:line="259" w:lineRule="auto"/>
        <w:ind w:left="380" w:right="487"/>
      </w:pPr>
      <w:r>
        <w:lastRenderedPageBreak/>
        <w:t>discharge may destroy the device, or significantly shorten its lifespan. So be careful, you will not be issued an unlimited supply of components.</w:t>
      </w:r>
    </w:p>
    <w:p w14:paraId="07378B20" w14:textId="77777777" w:rsidR="00335E55" w:rsidRDefault="00335E55">
      <w:pPr>
        <w:pStyle w:val="BodyText"/>
        <w:rPr>
          <w:sz w:val="20"/>
        </w:rPr>
      </w:pPr>
    </w:p>
    <w:p w14:paraId="78E10B36" w14:textId="77777777" w:rsidR="00335E55" w:rsidRDefault="004C3D31">
      <w:pPr>
        <w:pStyle w:val="BodyText"/>
        <w:spacing w:before="11"/>
        <w:rPr>
          <w:sz w:val="11"/>
        </w:rPr>
      </w:pPr>
      <w:r>
        <w:rPr>
          <w:noProof/>
        </w:rPr>
        <w:drawing>
          <wp:anchor distT="0" distB="0" distL="0" distR="0" simplePos="0" relativeHeight="251658240" behindDoc="0" locked="0" layoutInCell="1" allowOverlap="1" wp14:anchorId="10EA98CC" wp14:editId="12F4944B">
            <wp:simplePos x="0" y="0"/>
            <wp:positionH relativeFrom="page">
              <wp:posOffset>1076454</wp:posOffset>
            </wp:positionH>
            <wp:positionV relativeFrom="paragraph">
              <wp:posOffset>117319</wp:posOffset>
            </wp:positionV>
            <wp:extent cx="5593550" cy="24479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5593550" cy="2447925"/>
                    </a:xfrm>
                    <a:prstGeom prst="rect">
                      <a:avLst/>
                    </a:prstGeom>
                  </pic:spPr>
                </pic:pic>
              </a:graphicData>
            </a:graphic>
          </wp:anchor>
        </w:drawing>
      </w:r>
    </w:p>
    <w:p w14:paraId="6C78067C" w14:textId="77777777" w:rsidR="00335E55" w:rsidRDefault="00335E55">
      <w:pPr>
        <w:pStyle w:val="BodyText"/>
        <w:spacing w:before="5"/>
        <w:rPr>
          <w:sz w:val="23"/>
        </w:rPr>
      </w:pPr>
    </w:p>
    <w:p w14:paraId="539DA43A" w14:textId="77777777" w:rsidR="00335E55" w:rsidRDefault="004C3D31">
      <w:pPr>
        <w:ind w:left="563" w:right="666"/>
        <w:jc w:val="center"/>
        <w:rPr>
          <w:i/>
          <w:sz w:val="18"/>
        </w:rPr>
      </w:pPr>
      <w:bookmarkStart w:id="3" w:name="_bookmark0"/>
      <w:bookmarkEnd w:id="3"/>
      <w:r>
        <w:rPr>
          <w:i/>
          <w:color w:val="44536A"/>
          <w:sz w:val="18"/>
        </w:rPr>
        <w:t>Figure 1 Pin configuration for a typical 14-pin DIP IC. The dimple or notch indicates the position of pin 1.</w:t>
      </w:r>
    </w:p>
    <w:p w14:paraId="61B23589" w14:textId="77777777" w:rsidR="00335E55" w:rsidRDefault="00335E55">
      <w:pPr>
        <w:pStyle w:val="BodyText"/>
        <w:spacing w:before="8"/>
        <w:rPr>
          <w:i/>
          <w:sz w:val="16"/>
        </w:rPr>
      </w:pPr>
    </w:p>
    <w:p w14:paraId="0CBCBB43" w14:textId="77777777" w:rsidR="00335E55" w:rsidRDefault="004C3D31">
      <w:pPr>
        <w:pStyle w:val="Heading3"/>
      </w:pPr>
      <w:bookmarkStart w:id="4" w:name="Reading_Datasheets"/>
      <w:bookmarkEnd w:id="4"/>
      <w:r>
        <w:rPr>
          <w:color w:val="1F3762"/>
        </w:rPr>
        <w:t>Reading Datasheets</w:t>
      </w:r>
    </w:p>
    <w:p w14:paraId="3F68C1CC" w14:textId="77777777" w:rsidR="00335E55" w:rsidRDefault="004C3D31">
      <w:pPr>
        <w:pStyle w:val="BodyText"/>
        <w:spacing w:before="21" w:line="259" w:lineRule="auto"/>
        <w:ind w:left="380" w:right="479"/>
        <w:jc w:val="both"/>
      </w:pPr>
      <w:r>
        <w:t>To produce reliable hardware designs, you must be able to read the IC data sheets provided by the manufacturer.</w:t>
      </w:r>
      <w:r>
        <w:rPr>
          <w:spacing w:val="-9"/>
        </w:rPr>
        <w:t xml:space="preserve"> </w:t>
      </w:r>
      <w:r>
        <w:t>A</w:t>
      </w:r>
      <w:r>
        <w:rPr>
          <w:spacing w:val="-15"/>
        </w:rPr>
        <w:t xml:space="preserve"> </w:t>
      </w:r>
      <w:r>
        <w:t>variety</w:t>
      </w:r>
      <w:r>
        <w:rPr>
          <w:spacing w:val="-12"/>
        </w:rPr>
        <w:t xml:space="preserve"> </w:t>
      </w:r>
      <w:r>
        <w:t>of</w:t>
      </w:r>
      <w:r>
        <w:rPr>
          <w:spacing w:val="-10"/>
        </w:rPr>
        <w:t xml:space="preserve"> </w:t>
      </w:r>
      <w:r>
        <w:t>data</w:t>
      </w:r>
      <w:r>
        <w:rPr>
          <w:spacing w:val="-13"/>
        </w:rPr>
        <w:t xml:space="preserve"> </w:t>
      </w:r>
      <w:r>
        <w:t>sheets</w:t>
      </w:r>
      <w:r>
        <w:rPr>
          <w:spacing w:val="-13"/>
        </w:rPr>
        <w:t xml:space="preserve"> </w:t>
      </w:r>
      <w:r>
        <w:t>for</w:t>
      </w:r>
      <w:r>
        <w:rPr>
          <w:spacing w:val="-14"/>
        </w:rPr>
        <w:t xml:space="preserve"> </w:t>
      </w:r>
      <w:r>
        <w:t>CMOS</w:t>
      </w:r>
      <w:r>
        <w:rPr>
          <w:spacing w:val="-14"/>
        </w:rPr>
        <w:t xml:space="preserve"> </w:t>
      </w:r>
      <w:r>
        <w:t>and</w:t>
      </w:r>
      <w:r>
        <w:rPr>
          <w:spacing w:val="-9"/>
        </w:rPr>
        <w:t xml:space="preserve"> </w:t>
      </w:r>
      <w:r>
        <w:t>TTL</w:t>
      </w:r>
      <w:r>
        <w:rPr>
          <w:spacing w:val="-6"/>
        </w:rPr>
        <w:t xml:space="preserve"> </w:t>
      </w:r>
      <w:r>
        <w:t>devices</w:t>
      </w:r>
      <w:r>
        <w:rPr>
          <w:spacing w:val="-13"/>
        </w:rPr>
        <w:t xml:space="preserve"> </w:t>
      </w:r>
      <w:r>
        <w:t>are</w:t>
      </w:r>
      <w:r>
        <w:rPr>
          <w:spacing w:val="-12"/>
        </w:rPr>
        <w:t xml:space="preserve"> </w:t>
      </w:r>
      <w:r>
        <w:t>available</w:t>
      </w:r>
      <w:r>
        <w:rPr>
          <w:spacing w:val="-12"/>
        </w:rPr>
        <w:t xml:space="preserve"> </w:t>
      </w:r>
      <w:r>
        <w:t>from</w:t>
      </w:r>
      <w:r>
        <w:rPr>
          <w:spacing w:val="-14"/>
        </w:rPr>
        <w:t xml:space="preserve"> </w:t>
      </w:r>
      <w:r>
        <w:t>the</w:t>
      </w:r>
      <w:r>
        <w:rPr>
          <w:spacing w:val="-12"/>
        </w:rPr>
        <w:t xml:space="preserve"> </w:t>
      </w:r>
      <w:r>
        <w:t>Texas</w:t>
      </w:r>
      <w:r>
        <w:rPr>
          <w:spacing w:val="-13"/>
        </w:rPr>
        <w:t xml:space="preserve"> </w:t>
      </w:r>
      <w:r>
        <w:t xml:space="preserve">Instruments web site. A typical data sheet for a CMOS NAND gate is shown in </w:t>
      </w:r>
      <w:hyperlink w:anchor="_bookmark1" w:history="1">
        <w:r>
          <w:t>Figure</w:t>
        </w:r>
        <w:r>
          <w:rPr>
            <w:spacing w:val="-5"/>
          </w:rPr>
          <w:t xml:space="preserve"> </w:t>
        </w:r>
        <w:r>
          <w:t>2.</w:t>
        </w:r>
      </w:hyperlink>
    </w:p>
    <w:p w14:paraId="30DF7B63" w14:textId="77777777" w:rsidR="00335E55" w:rsidRDefault="004C3D31">
      <w:pPr>
        <w:pStyle w:val="BodyText"/>
        <w:spacing w:before="160" w:line="259" w:lineRule="auto"/>
        <w:ind w:left="380" w:right="476"/>
        <w:jc w:val="both"/>
      </w:pPr>
      <w:r>
        <w:t>Each IC is identified by a part number. Each part number begins with an alphabetic prefix, indicating the manufacturer</w:t>
      </w:r>
      <w:r>
        <w:rPr>
          <w:spacing w:val="-10"/>
        </w:rPr>
        <w:t xml:space="preserve"> </w:t>
      </w:r>
      <w:r>
        <w:t>(e.g.,</w:t>
      </w:r>
      <w:r>
        <w:rPr>
          <w:spacing w:val="-9"/>
        </w:rPr>
        <w:t xml:space="preserve"> </w:t>
      </w:r>
      <w:r>
        <w:t>SN</w:t>
      </w:r>
      <w:r>
        <w:rPr>
          <w:spacing w:val="-10"/>
        </w:rPr>
        <w:t xml:space="preserve"> </w:t>
      </w:r>
      <w:r>
        <w:t>for</w:t>
      </w:r>
      <w:r>
        <w:rPr>
          <w:spacing w:val="-10"/>
        </w:rPr>
        <w:t xml:space="preserve"> </w:t>
      </w:r>
      <w:r>
        <w:t>Texas</w:t>
      </w:r>
      <w:r>
        <w:rPr>
          <w:spacing w:val="-9"/>
        </w:rPr>
        <w:t xml:space="preserve"> </w:t>
      </w:r>
      <w:r>
        <w:t>Instruments</w:t>
      </w:r>
      <w:r>
        <w:rPr>
          <w:spacing w:val="-9"/>
        </w:rPr>
        <w:t xml:space="preserve"> </w:t>
      </w:r>
      <w:r>
        <w:t>and</w:t>
      </w:r>
      <w:r>
        <w:rPr>
          <w:spacing w:val="-9"/>
        </w:rPr>
        <w:t xml:space="preserve"> </w:t>
      </w:r>
      <w:r>
        <w:t>DM</w:t>
      </w:r>
      <w:r>
        <w:rPr>
          <w:spacing w:val="-7"/>
        </w:rPr>
        <w:t xml:space="preserve"> </w:t>
      </w:r>
      <w:r>
        <w:t>for</w:t>
      </w:r>
      <w:r>
        <w:rPr>
          <w:spacing w:val="-5"/>
        </w:rPr>
        <w:t xml:space="preserve"> </w:t>
      </w:r>
      <w:r>
        <w:t>National</w:t>
      </w:r>
      <w:r>
        <w:rPr>
          <w:spacing w:val="-9"/>
        </w:rPr>
        <w:t xml:space="preserve"> </w:t>
      </w:r>
      <w:r>
        <w:t>Semiconductor).</w:t>
      </w:r>
      <w:r>
        <w:rPr>
          <w:spacing w:val="-9"/>
        </w:rPr>
        <w:t xml:space="preserve"> </w:t>
      </w:r>
      <w:r>
        <w:t>This</w:t>
      </w:r>
      <w:r>
        <w:rPr>
          <w:spacing w:val="-9"/>
        </w:rPr>
        <w:t xml:space="preserve"> </w:t>
      </w:r>
      <w:r>
        <w:t>is</w:t>
      </w:r>
      <w:r>
        <w:rPr>
          <w:spacing w:val="-10"/>
        </w:rPr>
        <w:t xml:space="preserve"> </w:t>
      </w:r>
      <w:r>
        <w:t>followed</w:t>
      </w:r>
      <w:r>
        <w:rPr>
          <w:spacing w:val="-9"/>
        </w:rPr>
        <w:t xml:space="preserve"> </w:t>
      </w:r>
      <w:r>
        <w:t>by</w:t>
      </w:r>
      <w:r>
        <w:rPr>
          <w:spacing w:val="-9"/>
        </w:rPr>
        <w:t xml:space="preserve"> </w:t>
      </w:r>
      <w:r>
        <w:t xml:space="preserve">the number 54 or 74, indicating military grade or commercial grade </w:t>
      </w:r>
      <w:proofErr w:type="gramStart"/>
      <w:r>
        <w:t>ICs</w:t>
      </w:r>
      <w:proofErr w:type="gramEnd"/>
      <w:r>
        <w:t xml:space="preserve"> respectively. Specifications differ for the two grades, so it is important to read the data sheet correctly. However, we will always use commercial grade (74) ICs in this course. The next component of the part number is an alphabetic code for the CMOS series, e.g. HCT for the devices we will use. Next is a number indicating the type of logic device (e.g., </w:t>
      </w:r>
      <w:r>
        <w:rPr>
          <w:spacing w:val="-3"/>
        </w:rPr>
        <w:t xml:space="preserve">NAND </w:t>
      </w:r>
      <w:r>
        <w:t>gate, inverter, decoder, etc.). Finally, there is an alphabetic suffix indicating the package type. For example, the part number CD74HCT00E indicates that the IC is a quadruple (i.e., four gates</w:t>
      </w:r>
      <w:r>
        <w:rPr>
          <w:spacing w:val="-9"/>
        </w:rPr>
        <w:t xml:space="preserve"> </w:t>
      </w:r>
      <w:r>
        <w:t>in</w:t>
      </w:r>
      <w:r>
        <w:rPr>
          <w:spacing w:val="-9"/>
        </w:rPr>
        <w:t xml:space="preserve"> </w:t>
      </w:r>
      <w:r>
        <w:t>one</w:t>
      </w:r>
      <w:r>
        <w:rPr>
          <w:spacing w:val="-9"/>
        </w:rPr>
        <w:t xml:space="preserve"> </w:t>
      </w:r>
      <w:r>
        <w:t>package)</w:t>
      </w:r>
      <w:r>
        <w:rPr>
          <w:spacing w:val="-8"/>
        </w:rPr>
        <w:t xml:space="preserve"> </w:t>
      </w:r>
      <w:r>
        <w:t>2-input</w:t>
      </w:r>
      <w:r>
        <w:rPr>
          <w:spacing w:val="-7"/>
        </w:rPr>
        <w:t xml:space="preserve"> </w:t>
      </w:r>
      <w:r>
        <w:rPr>
          <w:spacing w:val="-3"/>
        </w:rPr>
        <w:t>NAND</w:t>
      </w:r>
      <w:r>
        <w:rPr>
          <w:spacing w:val="-9"/>
        </w:rPr>
        <w:t xml:space="preserve"> </w:t>
      </w:r>
      <w:r>
        <w:t>gate</w:t>
      </w:r>
      <w:r>
        <w:rPr>
          <w:spacing w:val="-6"/>
        </w:rPr>
        <w:t xml:space="preserve"> </w:t>
      </w:r>
      <w:r>
        <w:t>(00),</w:t>
      </w:r>
      <w:r>
        <w:rPr>
          <w:spacing w:val="-8"/>
        </w:rPr>
        <w:t xml:space="preserve"> </w:t>
      </w:r>
      <w:r>
        <w:t>constructed</w:t>
      </w:r>
      <w:r>
        <w:rPr>
          <w:spacing w:val="-9"/>
        </w:rPr>
        <w:t xml:space="preserve"> </w:t>
      </w:r>
      <w:r>
        <w:t>from</w:t>
      </w:r>
      <w:r>
        <w:rPr>
          <w:spacing w:val="-9"/>
        </w:rPr>
        <w:t xml:space="preserve"> </w:t>
      </w:r>
      <w:r>
        <w:t>high-speed</w:t>
      </w:r>
      <w:r>
        <w:rPr>
          <w:spacing w:val="-8"/>
        </w:rPr>
        <w:t xml:space="preserve"> </w:t>
      </w:r>
      <w:r>
        <w:t>CMOS,</w:t>
      </w:r>
      <w:r>
        <w:rPr>
          <w:spacing w:val="-8"/>
        </w:rPr>
        <w:t xml:space="preserve"> </w:t>
      </w:r>
      <w:r>
        <w:t>TTL</w:t>
      </w:r>
      <w:r>
        <w:rPr>
          <w:spacing w:val="-6"/>
        </w:rPr>
        <w:t xml:space="preserve"> </w:t>
      </w:r>
      <w:r>
        <w:t>compatible</w:t>
      </w:r>
      <w:r>
        <w:rPr>
          <w:spacing w:val="-8"/>
        </w:rPr>
        <w:t xml:space="preserve"> </w:t>
      </w:r>
      <w:r>
        <w:t>(HCT), manufactured by Texas Instruments (CD (originally Harris)), of commercial grade (74), and housed in a plastic DIP package (E).</w:t>
      </w:r>
    </w:p>
    <w:p w14:paraId="088D5B5C" w14:textId="77777777" w:rsidR="00335E55" w:rsidRDefault="004C3D31">
      <w:pPr>
        <w:pStyle w:val="BodyText"/>
        <w:spacing w:before="160" w:line="276" w:lineRule="auto"/>
        <w:ind w:left="380" w:right="474"/>
        <w:jc w:val="both"/>
      </w:pPr>
      <w:r>
        <w:t>Each</w:t>
      </w:r>
      <w:r>
        <w:rPr>
          <w:spacing w:val="-14"/>
        </w:rPr>
        <w:t xml:space="preserve"> </w:t>
      </w:r>
      <w:r>
        <w:t>data</w:t>
      </w:r>
      <w:r>
        <w:rPr>
          <w:spacing w:val="-14"/>
        </w:rPr>
        <w:t xml:space="preserve"> </w:t>
      </w:r>
      <w:r>
        <w:t>sheet</w:t>
      </w:r>
      <w:r>
        <w:rPr>
          <w:spacing w:val="-12"/>
        </w:rPr>
        <w:t xml:space="preserve"> </w:t>
      </w:r>
      <w:r>
        <w:t>provides</w:t>
      </w:r>
      <w:r>
        <w:rPr>
          <w:spacing w:val="-14"/>
        </w:rPr>
        <w:t xml:space="preserve"> </w:t>
      </w:r>
      <w:r>
        <w:t>one</w:t>
      </w:r>
      <w:r>
        <w:rPr>
          <w:spacing w:val="-13"/>
        </w:rPr>
        <w:t xml:space="preserve"> </w:t>
      </w:r>
      <w:r>
        <w:t>or</w:t>
      </w:r>
      <w:r>
        <w:rPr>
          <w:spacing w:val="-15"/>
        </w:rPr>
        <w:t xml:space="preserve"> </w:t>
      </w:r>
      <w:r>
        <w:t>more</w:t>
      </w:r>
      <w:r>
        <w:rPr>
          <w:spacing w:val="-13"/>
        </w:rPr>
        <w:t xml:space="preserve"> </w:t>
      </w:r>
      <w:r>
        <w:t>diagrams</w:t>
      </w:r>
      <w:r>
        <w:rPr>
          <w:spacing w:val="-14"/>
        </w:rPr>
        <w:t xml:space="preserve"> </w:t>
      </w:r>
      <w:r>
        <w:t>showing</w:t>
      </w:r>
      <w:r>
        <w:rPr>
          <w:spacing w:val="-12"/>
        </w:rPr>
        <w:t xml:space="preserve"> </w:t>
      </w:r>
      <w:r>
        <w:t>the</w:t>
      </w:r>
      <w:r>
        <w:rPr>
          <w:spacing w:val="-13"/>
        </w:rPr>
        <w:t xml:space="preserve"> </w:t>
      </w:r>
      <w:r>
        <w:t>relationship</w:t>
      </w:r>
      <w:r>
        <w:rPr>
          <w:spacing w:val="-14"/>
        </w:rPr>
        <w:t xml:space="preserve"> </w:t>
      </w:r>
      <w:r>
        <w:t>between</w:t>
      </w:r>
      <w:r>
        <w:rPr>
          <w:spacing w:val="-14"/>
        </w:rPr>
        <w:t xml:space="preserve"> </w:t>
      </w:r>
      <w:r>
        <w:t>the</w:t>
      </w:r>
      <w:r>
        <w:rPr>
          <w:spacing w:val="-12"/>
        </w:rPr>
        <w:t xml:space="preserve"> </w:t>
      </w:r>
      <w:r>
        <w:t>pins</w:t>
      </w:r>
      <w:r>
        <w:rPr>
          <w:spacing w:val="-15"/>
        </w:rPr>
        <w:t xml:space="preserve"> </w:t>
      </w:r>
      <w:r>
        <w:t>on</w:t>
      </w:r>
      <w:r>
        <w:rPr>
          <w:spacing w:val="-14"/>
        </w:rPr>
        <w:t xml:space="preserve"> </w:t>
      </w:r>
      <w:r>
        <w:t>the</w:t>
      </w:r>
      <w:r>
        <w:rPr>
          <w:spacing w:val="-13"/>
        </w:rPr>
        <w:t xml:space="preserve"> </w:t>
      </w:r>
      <w:r>
        <w:t>package and the function of the device (</w:t>
      </w:r>
      <w:hyperlink w:anchor="_bookmark1" w:history="1">
        <w:r>
          <w:t>Figure 2</w:t>
        </w:r>
      </w:hyperlink>
      <w:r>
        <w:t xml:space="preserve">). This is often referred to as the IC pin-out. For the 'LS001 pins 1 and 2 are inputs to one of the 2-input </w:t>
      </w:r>
      <w:r>
        <w:rPr>
          <w:spacing w:val="-3"/>
        </w:rPr>
        <w:t xml:space="preserve">NAND </w:t>
      </w:r>
      <w:r>
        <w:t>gates, and pin 3 is the corresponding output. Three other gates in the same package have similar connections. All ICs require power, a DC voltage and current, so each package must provide pins for the supply voltage (referred to as VCC and ground (GND)). For commercial grade ICs in a DIP package, VCC is ALMOST always opposite pin 1 and GND is in the opposite corner.</w:t>
      </w:r>
      <w:r>
        <w:rPr>
          <w:spacing w:val="-4"/>
        </w:rPr>
        <w:t xml:space="preserve"> </w:t>
      </w:r>
      <w:r>
        <w:t>There</w:t>
      </w:r>
      <w:r>
        <w:rPr>
          <w:spacing w:val="-2"/>
        </w:rPr>
        <w:t xml:space="preserve"> </w:t>
      </w:r>
      <w:r>
        <w:t>are</w:t>
      </w:r>
      <w:r>
        <w:rPr>
          <w:spacing w:val="-2"/>
        </w:rPr>
        <w:t xml:space="preserve"> </w:t>
      </w:r>
      <w:r>
        <w:t>exceptions,</w:t>
      </w:r>
      <w:r>
        <w:rPr>
          <w:spacing w:val="-2"/>
        </w:rPr>
        <w:t xml:space="preserve"> </w:t>
      </w:r>
      <w:r>
        <w:t>however,</w:t>
      </w:r>
      <w:r>
        <w:rPr>
          <w:spacing w:val="-3"/>
        </w:rPr>
        <w:t xml:space="preserve"> </w:t>
      </w:r>
      <w:r>
        <w:t>so</w:t>
      </w:r>
      <w:r>
        <w:rPr>
          <w:spacing w:val="-3"/>
        </w:rPr>
        <w:t xml:space="preserve"> </w:t>
      </w:r>
      <w:r>
        <w:t>be</w:t>
      </w:r>
      <w:r>
        <w:rPr>
          <w:spacing w:val="3"/>
        </w:rPr>
        <w:t xml:space="preserve"> </w:t>
      </w:r>
      <w:r>
        <w:t>sure</w:t>
      </w:r>
      <w:r>
        <w:rPr>
          <w:spacing w:val="-2"/>
        </w:rPr>
        <w:t xml:space="preserve"> </w:t>
      </w:r>
      <w:r>
        <w:t>to</w:t>
      </w:r>
      <w:r>
        <w:rPr>
          <w:spacing w:val="-4"/>
        </w:rPr>
        <w:t xml:space="preserve"> </w:t>
      </w:r>
      <w:r>
        <w:t>read</w:t>
      </w:r>
      <w:r>
        <w:rPr>
          <w:spacing w:val="-3"/>
        </w:rPr>
        <w:t xml:space="preserve"> </w:t>
      </w:r>
      <w:r>
        <w:t>the</w:t>
      </w:r>
      <w:r>
        <w:rPr>
          <w:spacing w:val="-3"/>
        </w:rPr>
        <w:t xml:space="preserve"> </w:t>
      </w:r>
      <w:r>
        <w:t>data</w:t>
      </w:r>
      <w:r>
        <w:rPr>
          <w:spacing w:val="-3"/>
        </w:rPr>
        <w:t xml:space="preserve"> </w:t>
      </w:r>
      <w:r>
        <w:t>sheet</w:t>
      </w:r>
      <w:r>
        <w:rPr>
          <w:spacing w:val="-1"/>
        </w:rPr>
        <w:t xml:space="preserve"> </w:t>
      </w:r>
      <w:r>
        <w:t>before</w:t>
      </w:r>
      <w:r>
        <w:rPr>
          <w:spacing w:val="-3"/>
        </w:rPr>
        <w:t xml:space="preserve"> </w:t>
      </w:r>
      <w:r>
        <w:t>using</w:t>
      </w:r>
      <w:r>
        <w:rPr>
          <w:spacing w:val="-1"/>
        </w:rPr>
        <w:t xml:space="preserve"> </w:t>
      </w:r>
      <w:r>
        <w:t>an</w:t>
      </w:r>
      <w:r>
        <w:rPr>
          <w:spacing w:val="-3"/>
        </w:rPr>
        <w:t xml:space="preserve"> </w:t>
      </w:r>
      <w:r>
        <w:t>unfamiliar</w:t>
      </w:r>
      <w:r>
        <w:rPr>
          <w:spacing w:val="-4"/>
        </w:rPr>
        <w:t xml:space="preserve"> </w:t>
      </w:r>
      <w:r>
        <w:t>IC.</w:t>
      </w:r>
    </w:p>
    <w:p w14:paraId="31F69C75" w14:textId="77777777" w:rsidR="00335E55" w:rsidRDefault="00335E55">
      <w:pPr>
        <w:spacing w:line="276" w:lineRule="auto"/>
        <w:jc w:val="both"/>
        <w:sectPr w:rsidR="00335E55">
          <w:pgSz w:w="12240" w:h="15840"/>
          <w:pgMar w:top="1340" w:right="960" w:bottom="1240" w:left="1060" w:header="719" w:footer="1055" w:gutter="0"/>
          <w:pgBorders w:offsetFrom="page">
            <w:top w:val="single" w:sz="4" w:space="24" w:color="000000"/>
            <w:left w:val="single" w:sz="4" w:space="24" w:color="000000"/>
            <w:bottom w:val="single" w:sz="4" w:space="24" w:color="000000"/>
            <w:right w:val="single" w:sz="4" w:space="24" w:color="000000"/>
          </w:pgBorders>
          <w:cols w:space="720"/>
        </w:sectPr>
      </w:pPr>
    </w:p>
    <w:p w14:paraId="5CDD0BA5" w14:textId="77777777" w:rsidR="00335E55" w:rsidRDefault="004C3D31">
      <w:pPr>
        <w:pStyle w:val="BodyText"/>
        <w:spacing w:before="90" w:line="259" w:lineRule="auto"/>
        <w:ind w:left="380" w:right="475"/>
        <w:jc w:val="both"/>
      </w:pPr>
      <w:r>
        <w:lastRenderedPageBreak/>
        <w:t>The functional characteristics of a device are described either as a truth table, Boolean expression, logic diagram, or via an IEEE standard logic symbol [not shown for this chip], or some combination of these. The data sheet also provides electrical specifications for the IC.</w:t>
      </w:r>
    </w:p>
    <w:p w14:paraId="27149C4C" w14:textId="77777777" w:rsidR="00335E55" w:rsidRDefault="004C3D31">
      <w:pPr>
        <w:pStyle w:val="BodyText"/>
        <w:spacing w:before="11"/>
        <w:rPr>
          <w:sz w:val="11"/>
        </w:rPr>
      </w:pPr>
      <w:r>
        <w:rPr>
          <w:noProof/>
        </w:rPr>
        <w:drawing>
          <wp:anchor distT="0" distB="0" distL="0" distR="0" simplePos="0" relativeHeight="251659264" behindDoc="0" locked="0" layoutInCell="1" allowOverlap="1" wp14:anchorId="4BE9ADFA" wp14:editId="5EC43A84">
            <wp:simplePos x="0" y="0"/>
            <wp:positionH relativeFrom="page">
              <wp:posOffset>942070</wp:posOffset>
            </wp:positionH>
            <wp:positionV relativeFrom="paragraph">
              <wp:posOffset>117391</wp:posOffset>
            </wp:positionV>
            <wp:extent cx="5874396" cy="411022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874396" cy="4110228"/>
                    </a:xfrm>
                    <a:prstGeom prst="rect">
                      <a:avLst/>
                    </a:prstGeom>
                  </pic:spPr>
                </pic:pic>
              </a:graphicData>
            </a:graphic>
          </wp:anchor>
        </w:drawing>
      </w:r>
    </w:p>
    <w:p w14:paraId="5CBCE3E7" w14:textId="77777777" w:rsidR="00335E55" w:rsidRDefault="004C3D31">
      <w:pPr>
        <w:spacing w:before="173"/>
        <w:ind w:left="670"/>
        <w:rPr>
          <w:i/>
          <w:sz w:val="18"/>
        </w:rPr>
      </w:pPr>
      <w:bookmarkStart w:id="5" w:name="_bookmark1"/>
      <w:bookmarkEnd w:id="5"/>
      <w:r>
        <w:rPr>
          <w:i/>
          <w:color w:val="44536A"/>
          <w:sz w:val="18"/>
        </w:rPr>
        <w:t xml:space="preserve">Figure 2 Screenshot of data sheet for a quad 2-input NAND gate, </w:t>
      </w:r>
      <w:proofErr w:type="gramStart"/>
      <w:r>
        <w:rPr>
          <w:i/>
          <w:color w:val="44536A"/>
          <w:sz w:val="18"/>
        </w:rPr>
        <w:t>description</w:t>
      </w:r>
      <w:proofErr w:type="gramEnd"/>
      <w:r>
        <w:rPr>
          <w:i/>
          <w:color w:val="44536A"/>
          <w:sz w:val="18"/>
        </w:rPr>
        <w:t xml:space="preserve"> and functional diagrams- page 1(L) and 2(R)</w:t>
      </w:r>
    </w:p>
    <w:p w14:paraId="557FFC05" w14:textId="77777777" w:rsidR="00335E55" w:rsidRDefault="00335E55">
      <w:pPr>
        <w:pStyle w:val="BodyText"/>
        <w:rPr>
          <w:i/>
          <w:sz w:val="20"/>
        </w:rPr>
      </w:pPr>
    </w:p>
    <w:p w14:paraId="29F42342" w14:textId="77777777" w:rsidR="00335E55" w:rsidRDefault="004C3D31">
      <w:pPr>
        <w:pStyle w:val="Heading2"/>
      </w:pPr>
      <w:bookmarkStart w:id="6" w:name="Mounting_you_IC_on_the_breadboard"/>
      <w:bookmarkEnd w:id="6"/>
      <w:r>
        <w:rPr>
          <w:color w:val="2E5395"/>
        </w:rPr>
        <w:t>Mounting an IC on the breadboard</w:t>
      </w:r>
    </w:p>
    <w:p w14:paraId="15F973D8" w14:textId="77777777" w:rsidR="00335E55" w:rsidRDefault="004C3D31">
      <w:pPr>
        <w:pStyle w:val="BodyText"/>
        <w:spacing w:before="29" w:line="259" w:lineRule="auto"/>
        <w:ind w:left="380" w:right="476"/>
        <w:jc w:val="both"/>
      </w:pPr>
      <w:r>
        <w:t>You</w:t>
      </w:r>
      <w:r>
        <w:rPr>
          <w:spacing w:val="-9"/>
        </w:rPr>
        <w:t xml:space="preserve"> </w:t>
      </w:r>
      <w:r>
        <w:t>already</w:t>
      </w:r>
      <w:r>
        <w:rPr>
          <w:spacing w:val="-8"/>
        </w:rPr>
        <w:t xml:space="preserve"> </w:t>
      </w:r>
      <w:r>
        <w:t>know</w:t>
      </w:r>
      <w:r>
        <w:rPr>
          <w:spacing w:val="-10"/>
        </w:rPr>
        <w:t xml:space="preserve"> </w:t>
      </w:r>
      <w:r>
        <w:t>that</w:t>
      </w:r>
      <w:r>
        <w:rPr>
          <w:spacing w:val="-7"/>
        </w:rPr>
        <w:t xml:space="preserve"> </w:t>
      </w:r>
      <w:r>
        <w:t>a</w:t>
      </w:r>
      <w:r>
        <w:rPr>
          <w:spacing w:val="-7"/>
        </w:rPr>
        <w:t xml:space="preserve"> </w:t>
      </w:r>
      <w:r>
        <w:t>breadboard</w:t>
      </w:r>
      <w:r>
        <w:rPr>
          <w:spacing w:val="-9"/>
        </w:rPr>
        <w:t xml:space="preserve"> </w:t>
      </w:r>
      <w:r>
        <w:t>is</w:t>
      </w:r>
      <w:r>
        <w:rPr>
          <w:spacing w:val="-10"/>
        </w:rPr>
        <w:t xml:space="preserve"> </w:t>
      </w:r>
      <w:r>
        <w:t>just</w:t>
      </w:r>
      <w:r>
        <w:rPr>
          <w:spacing w:val="-7"/>
        </w:rPr>
        <w:t xml:space="preserve"> </w:t>
      </w:r>
      <w:r>
        <w:t>an</w:t>
      </w:r>
      <w:r>
        <w:rPr>
          <w:spacing w:val="-9"/>
        </w:rPr>
        <w:t xml:space="preserve"> </w:t>
      </w:r>
      <w:r>
        <w:t>array</w:t>
      </w:r>
      <w:r>
        <w:rPr>
          <w:spacing w:val="-8"/>
        </w:rPr>
        <w:t xml:space="preserve"> </w:t>
      </w:r>
      <w:r>
        <w:t>or</w:t>
      </w:r>
      <w:r>
        <w:rPr>
          <w:spacing w:val="-10"/>
        </w:rPr>
        <w:t xml:space="preserve"> </w:t>
      </w:r>
      <w:r>
        <w:t>matrix</w:t>
      </w:r>
      <w:r>
        <w:rPr>
          <w:spacing w:val="-9"/>
        </w:rPr>
        <w:t xml:space="preserve"> </w:t>
      </w:r>
      <w:r>
        <w:t>of</w:t>
      </w:r>
      <w:r>
        <w:rPr>
          <w:spacing w:val="-10"/>
        </w:rPr>
        <w:t xml:space="preserve"> </w:t>
      </w:r>
      <w:r>
        <w:t>holes</w:t>
      </w:r>
      <w:r>
        <w:rPr>
          <w:spacing w:val="-9"/>
        </w:rPr>
        <w:t xml:space="preserve"> </w:t>
      </w:r>
      <w:r>
        <w:t>housing</w:t>
      </w:r>
      <w:r>
        <w:rPr>
          <w:spacing w:val="-7"/>
        </w:rPr>
        <w:t xml:space="preserve"> </w:t>
      </w:r>
      <w:r>
        <w:t>tiny</w:t>
      </w:r>
      <w:r>
        <w:rPr>
          <w:spacing w:val="-8"/>
        </w:rPr>
        <w:t xml:space="preserve"> </w:t>
      </w:r>
      <w:r>
        <w:t>electrical</w:t>
      </w:r>
      <w:r>
        <w:rPr>
          <w:spacing w:val="-13"/>
        </w:rPr>
        <w:t xml:space="preserve"> </w:t>
      </w:r>
      <w:r>
        <w:t>contacts.</w:t>
      </w:r>
      <w:r>
        <w:rPr>
          <w:spacing w:val="-9"/>
        </w:rPr>
        <w:t xml:space="preserve"> </w:t>
      </w:r>
      <w:r>
        <w:t>The contacts are designed to accept the pins of DIP ICs, other electronic parts, and connecting wires. ICs and other devices are plugged into the breadboard straddling the center trough (the center shaded area in</w:t>
      </w:r>
      <w:hyperlink w:anchor="_bookmark2" w:history="1">
        <w:r>
          <w:t xml:space="preserve"> Figure</w:t>
        </w:r>
        <w:r>
          <w:rPr>
            <w:spacing w:val="-2"/>
          </w:rPr>
          <w:t xml:space="preserve"> </w:t>
        </w:r>
        <w:r>
          <w:t>3</w:t>
        </w:r>
        <w:r>
          <w:rPr>
            <w:spacing w:val="-5"/>
          </w:rPr>
          <w:t xml:space="preserve"> </w:t>
        </w:r>
      </w:hyperlink>
      <w:r>
        <w:t>Note:</w:t>
      </w:r>
      <w:r>
        <w:rPr>
          <w:spacing w:val="-1"/>
        </w:rPr>
        <w:t xml:space="preserve"> </w:t>
      </w:r>
      <w:r>
        <w:t>your</w:t>
      </w:r>
      <w:r>
        <w:rPr>
          <w:spacing w:val="-5"/>
        </w:rPr>
        <w:t xml:space="preserve"> </w:t>
      </w:r>
      <w:r>
        <w:t>board</w:t>
      </w:r>
      <w:r>
        <w:rPr>
          <w:spacing w:val="-3"/>
        </w:rPr>
        <w:t xml:space="preserve"> </w:t>
      </w:r>
      <w:r>
        <w:t>will</w:t>
      </w:r>
      <w:r>
        <w:rPr>
          <w:spacing w:val="-3"/>
        </w:rPr>
        <w:t xml:space="preserve"> </w:t>
      </w:r>
      <w:r>
        <w:t>probably</w:t>
      </w:r>
      <w:r>
        <w:rPr>
          <w:spacing w:val="-2"/>
        </w:rPr>
        <w:t xml:space="preserve"> </w:t>
      </w:r>
      <w:r>
        <w:t>have</w:t>
      </w:r>
      <w:r>
        <w:rPr>
          <w:spacing w:val="-3"/>
        </w:rPr>
        <w:t xml:space="preserve"> </w:t>
      </w:r>
      <w:r>
        <w:t>several</w:t>
      </w:r>
      <w:r>
        <w:rPr>
          <w:spacing w:val="-3"/>
        </w:rPr>
        <w:t xml:space="preserve"> </w:t>
      </w:r>
      <w:r>
        <w:t>troughs.</w:t>
      </w:r>
      <w:r>
        <w:rPr>
          <w:spacing w:val="-4"/>
        </w:rPr>
        <w:t xml:space="preserve"> </w:t>
      </w:r>
      <w:r>
        <w:t>You</w:t>
      </w:r>
      <w:r>
        <w:rPr>
          <w:spacing w:val="-3"/>
        </w:rPr>
        <w:t xml:space="preserve"> </w:t>
      </w:r>
      <w:r>
        <w:t>may</w:t>
      </w:r>
      <w:r>
        <w:rPr>
          <w:spacing w:val="-4"/>
        </w:rPr>
        <w:t xml:space="preserve"> </w:t>
      </w:r>
      <w:r>
        <w:t>use</w:t>
      </w:r>
      <w:r>
        <w:rPr>
          <w:spacing w:val="-2"/>
        </w:rPr>
        <w:t xml:space="preserve"> </w:t>
      </w:r>
      <w:r>
        <w:t>any</w:t>
      </w:r>
      <w:r>
        <w:rPr>
          <w:spacing w:val="-3"/>
        </w:rPr>
        <w:t xml:space="preserve"> </w:t>
      </w:r>
      <w:r>
        <w:t>trough).</w:t>
      </w:r>
      <w:r>
        <w:rPr>
          <w:spacing w:val="2"/>
        </w:rPr>
        <w:t xml:space="preserve"> </w:t>
      </w:r>
      <w:r>
        <w:t>Thus,</w:t>
      </w:r>
      <w:r>
        <w:rPr>
          <w:spacing w:val="-3"/>
        </w:rPr>
        <w:t xml:space="preserve"> </w:t>
      </w:r>
      <w:r>
        <w:t>the</w:t>
      </w:r>
      <w:r>
        <w:rPr>
          <w:spacing w:val="-3"/>
        </w:rPr>
        <w:t xml:space="preserve"> </w:t>
      </w:r>
      <w:r>
        <w:t>pins</w:t>
      </w:r>
      <w:r>
        <w:rPr>
          <w:spacing w:val="-5"/>
        </w:rPr>
        <w:t xml:space="preserve"> </w:t>
      </w:r>
      <w:r>
        <w:t>on one</w:t>
      </w:r>
      <w:r>
        <w:rPr>
          <w:spacing w:val="-8"/>
        </w:rPr>
        <w:t xml:space="preserve"> </w:t>
      </w:r>
      <w:r>
        <w:t>side</w:t>
      </w:r>
      <w:r>
        <w:rPr>
          <w:spacing w:val="-8"/>
        </w:rPr>
        <w:t xml:space="preserve"> </w:t>
      </w:r>
      <w:r>
        <w:t>of</w:t>
      </w:r>
      <w:r>
        <w:rPr>
          <w:spacing w:val="-8"/>
        </w:rPr>
        <w:t xml:space="preserve"> </w:t>
      </w:r>
      <w:r>
        <w:t>an</w:t>
      </w:r>
      <w:r>
        <w:rPr>
          <w:spacing w:val="-8"/>
        </w:rPr>
        <w:t xml:space="preserve"> </w:t>
      </w:r>
      <w:r>
        <w:t>IC</w:t>
      </w:r>
      <w:r>
        <w:rPr>
          <w:spacing w:val="-10"/>
        </w:rPr>
        <w:t xml:space="preserve"> </w:t>
      </w:r>
      <w:r>
        <w:t>will</w:t>
      </w:r>
      <w:r>
        <w:rPr>
          <w:spacing w:val="-8"/>
        </w:rPr>
        <w:t xml:space="preserve"> </w:t>
      </w:r>
      <w:r>
        <w:t>insert</w:t>
      </w:r>
      <w:r>
        <w:rPr>
          <w:spacing w:val="-6"/>
        </w:rPr>
        <w:t xml:space="preserve"> </w:t>
      </w:r>
      <w:r>
        <w:t>into</w:t>
      </w:r>
      <w:r>
        <w:rPr>
          <w:spacing w:val="-8"/>
        </w:rPr>
        <w:t xml:space="preserve"> </w:t>
      </w:r>
      <w:r>
        <w:t>the</w:t>
      </w:r>
      <w:r>
        <w:rPr>
          <w:spacing w:val="-7"/>
        </w:rPr>
        <w:t xml:space="preserve"> </w:t>
      </w:r>
      <w:r>
        <w:t>holes</w:t>
      </w:r>
      <w:r>
        <w:rPr>
          <w:spacing w:val="-8"/>
        </w:rPr>
        <w:t xml:space="preserve"> </w:t>
      </w:r>
      <w:r>
        <w:t>in</w:t>
      </w:r>
      <w:r>
        <w:rPr>
          <w:spacing w:val="-8"/>
        </w:rPr>
        <w:t xml:space="preserve"> </w:t>
      </w:r>
      <w:r>
        <w:t>area</w:t>
      </w:r>
      <w:r>
        <w:rPr>
          <w:spacing w:val="-7"/>
        </w:rPr>
        <w:t xml:space="preserve"> </w:t>
      </w:r>
      <w:r>
        <w:t>A,</w:t>
      </w:r>
      <w:r>
        <w:rPr>
          <w:spacing w:val="-8"/>
        </w:rPr>
        <w:t xml:space="preserve"> </w:t>
      </w:r>
      <w:r>
        <w:t>and</w:t>
      </w:r>
      <w:r>
        <w:rPr>
          <w:spacing w:val="-8"/>
        </w:rPr>
        <w:t xml:space="preserve"> </w:t>
      </w:r>
      <w:r>
        <w:t>the</w:t>
      </w:r>
      <w:r>
        <w:rPr>
          <w:spacing w:val="-8"/>
        </w:rPr>
        <w:t xml:space="preserve"> </w:t>
      </w:r>
      <w:r>
        <w:t>pins</w:t>
      </w:r>
      <w:r>
        <w:rPr>
          <w:spacing w:val="-8"/>
        </w:rPr>
        <w:t xml:space="preserve"> </w:t>
      </w:r>
      <w:r>
        <w:t>on</w:t>
      </w:r>
      <w:r>
        <w:rPr>
          <w:spacing w:val="-8"/>
        </w:rPr>
        <w:t xml:space="preserve"> </w:t>
      </w:r>
      <w:r>
        <w:t>the</w:t>
      </w:r>
      <w:r>
        <w:rPr>
          <w:spacing w:val="-8"/>
        </w:rPr>
        <w:t xml:space="preserve"> </w:t>
      </w:r>
      <w:r>
        <w:t>other</w:t>
      </w:r>
      <w:r>
        <w:rPr>
          <w:spacing w:val="-9"/>
        </w:rPr>
        <w:t xml:space="preserve"> </w:t>
      </w:r>
      <w:r>
        <w:t>side</w:t>
      </w:r>
      <w:r>
        <w:rPr>
          <w:spacing w:val="-7"/>
        </w:rPr>
        <w:t xml:space="preserve"> </w:t>
      </w:r>
      <w:r>
        <w:t>will</w:t>
      </w:r>
      <w:r>
        <w:rPr>
          <w:spacing w:val="-8"/>
        </w:rPr>
        <w:t xml:space="preserve"> </w:t>
      </w:r>
      <w:r>
        <w:t>insert</w:t>
      </w:r>
      <w:r>
        <w:rPr>
          <w:spacing w:val="-7"/>
        </w:rPr>
        <w:t xml:space="preserve"> </w:t>
      </w:r>
      <w:r>
        <w:t>into</w:t>
      </w:r>
      <w:r>
        <w:rPr>
          <w:spacing w:val="-8"/>
        </w:rPr>
        <w:t xml:space="preserve"> </w:t>
      </w:r>
      <w:r>
        <w:t>the</w:t>
      </w:r>
      <w:r>
        <w:rPr>
          <w:spacing w:val="-8"/>
        </w:rPr>
        <w:t xml:space="preserve"> </w:t>
      </w:r>
      <w:r>
        <w:t>holes in</w:t>
      </w:r>
      <w:r>
        <w:rPr>
          <w:spacing w:val="-8"/>
        </w:rPr>
        <w:t xml:space="preserve"> </w:t>
      </w:r>
      <w:r>
        <w:t>area</w:t>
      </w:r>
      <w:r>
        <w:rPr>
          <w:spacing w:val="-6"/>
        </w:rPr>
        <w:t xml:space="preserve"> </w:t>
      </w:r>
      <w:r>
        <w:t>B.</w:t>
      </w:r>
      <w:r>
        <w:rPr>
          <w:spacing w:val="-6"/>
        </w:rPr>
        <w:t xml:space="preserve"> </w:t>
      </w:r>
      <w:r>
        <w:t>Note</w:t>
      </w:r>
      <w:r>
        <w:rPr>
          <w:spacing w:val="-6"/>
        </w:rPr>
        <w:t xml:space="preserve"> </w:t>
      </w:r>
      <w:r>
        <w:t>that</w:t>
      </w:r>
      <w:r>
        <w:rPr>
          <w:spacing w:val="-5"/>
        </w:rPr>
        <w:t xml:space="preserve"> </w:t>
      </w:r>
      <w:r>
        <w:t>holes</w:t>
      </w:r>
      <w:r>
        <w:rPr>
          <w:spacing w:val="-7"/>
        </w:rPr>
        <w:t xml:space="preserve"> </w:t>
      </w:r>
      <w:r>
        <w:t>in</w:t>
      </w:r>
      <w:r>
        <w:rPr>
          <w:spacing w:val="-7"/>
        </w:rPr>
        <w:t xml:space="preserve"> </w:t>
      </w:r>
      <w:r>
        <w:t>area</w:t>
      </w:r>
      <w:r>
        <w:rPr>
          <w:spacing w:val="-1"/>
        </w:rPr>
        <w:t xml:space="preserve"> </w:t>
      </w:r>
      <w:r>
        <w:t>A</w:t>
      </w:r>
      <w:r>
        <w:rPr>
          <w:spacing w:val="-8"/>
        </w:rPr>
        <w:t xml:space="preserve"> </w:t>
      </w:r>
      <w:r>
        <w:t>are</w:t>
      </w:r>
      <w:r>
        <w:rPr>
          <w:spacing w:val="-6"/>
        </w:rPr>
        <w:t xml:space="preserve"> </w:t>
      </w:r>
      <w:r>
        <w:t>electrically</w:t>
      </w:r>
      <w:r>
        <w:rPr>
          <w:spacing w:val="-7"/>
        </w:rPr>
        <w:t xml:space="preserve"> </w:t>
      </w:r>
      <w:r>
        <w:t>isolated</w:t>
      </w:r>
      <w:r>
        <w:rPr>
          <w:spacing w:val="-7"/>
        </w:rPr>
        <w:t xml:space="preserve"> </w:t>
      </w:r>
      <w:r>
        <w:t>from</w:t>
      </w:r>
      <w:r>
        <w:rPr>
          <w:spacing w:val="-7"/>
        </w:rPr>
        <w:t xml:space="preserve"> </w:t>
      </w:r>
      <w:r>
        <w:t>the</w:t>
      </w:r>
      <w:r>
        <w:rPr>
          <w:spacing w:val="-6"/>
        </w:rPr>
        <w:t xml:space="preserve"> </w:t>
      </w:r>
      <w:r>
        <w:t>holes</w:t>
      </w:r>
      <w:r>
        <w:rPr>
          <w:spacing w:val="-7"/>
        </w:rPr>
        <w:t xml:space="preserve"> </w:t>
      </w:r>
      <w:r>
        <w:t>in</w:t>
      </w:r>
      <w:r>
        <w:rPr>
          <w:spacing w:val="-7"/>
        </w:rPr>
        <w:t xml:space="preserve"> </w:t>
      </w:r>
      <w:r>
        <w:t>B.</w:t>
      </w:r>
      <w:r>
        <w:rPr>
          <w:spacing w:val="-6"/>
        </w:rPr>
        <w:t xml:space="preserve"> </w:t>
      </w:r>
      <w:r>
        <w:t>Also,</w:t>
      </w:r>
      <w:r>
        <w:rPr>
          <w:spacing w:val="-6"/>
        </w:rPr>
        <w:t xml:space="preserve"> </w:t>
      </w:r>
      <w:r>
        <w:t>each</w:t>
      </w:r>
      <w:r>
        <w:rPr>
          <w:spacing w:val="-7"/>
        </w:rPr>
        <w:t xml:space="preserve"> </w:t>
      </w:r>
      <w:r>
        <w:t>of</w:t>
      </w:r>
      <w:r>
        <w:rPr>
          <w:spacing w:val="-9"/>
        </w:rPr>
        <w:t xml:space="preserve"> </w:t>
      </w:r>
      <w:r>
        <w:t>the</w:t>
      </w:r>
      <w:r>
        <w:rPr>
          <w:spacing w:val="-6"/>
        </w:rPr>
        <w:t xml:space="preserve"> </w:t>
      </w:r>
      <w:r>
        <w:t>five</w:t>
      </w:r>
      <w:r>
        <w:rPr>
          <w:spacing w:val="-6"/>
        </w:rPr>
        <w:t xml:space="preserve"> </w:t>
      </w:r>
      <w:r>
        <w:t>holes in any vertical column (area A or B) are tied together internally but isolated from all other columns. Interconnections between IC pins are made using short pieces of telephone wire, available in the bins provided to you. For example, if we want to connect pin 1 to pin 5, a wiring connection is made between any hole in the column occupied by pin 1 and any hole in the column occupied by pin</w:t>
      </w:r>
      <w:r>
        <w:rPr>
          <w:spacing w:val="-20"/>
        </w:rPr>
        <w:t xml:space="preserve"> </w:t>
      </w:r>
      <w:r>
        <w:t>5.</w:t>
      </w:r>
    </w:p>
    <w:p w14:paraId="1DDDE948" w14:textId="77777777" w:rsidR="00335E55" w:rsidRDefault="004C3D31">
      <w:pPr>
        <w:pStyle w:val="BodyText"/>
        <w:spacing w:before="155" w:line="259" w:lineRule="auto"/>
        <w:ind w:left="380" w:right="479"/>
        <w:jc w:val="both"/>
      </w:pPr>
      <w:r>
        <w:t>All ICs require both VCC and GND connections. VCC and GND connections are made from your power supply</w:t>
      </w:r>
      <w:r>
        <w:rPr>
          <w:spacing w:val="-8"/>
        </w:rPr>
        <w:t xml:space="preserve"> </w:t>
      </w:r>
      <w:r>
        <w:t>to</w:t>
      </w:r>
      <w:r>
        <w:rPr>
          <w:spacing w:val="-8"/>
        </w:rPr>
        <w:t xml:space="preserve"> </w:t>
      </w:r>
      <w:r>
        <w:t>your</w:t>
      </w:r>
      <w:r>
        <w:rPr>
          <w:spacing w:val="-9"/>
        </w:rPr>
        <w:t xml:space="preserve"> </w:t>
      </w:r>
      <w:r>
        <w:t>breadboard</w:t>
      </w:r>
      <w:r>
        <w:rPr>
          <w:spacing w:val="-8"/>
        </w:rPr>
        <w:t xml:space="preserve"> </w:t>
      </w:r>
      <w:r>
        <w:t>via</w:t>
      </w:r>
      <w:r>
        <w:rPr>
          <w:spacing w:val="-8"/>
        </w:rPr>
        <w:t xml:space="preserve"> </w:t>
      </w:r>
      <w:r>
        <w:t>terminals</w:t>
      </w:r>
      <w:r>
        <w:rPr>
          <w:spacing w:val="-8"/>
        </w:rPr>
        <w:t xml:space="preserve"> </w:t>
      </w:r>
      <w:r>
        <w:t>provided</w:t>
      </w:r>
      <w:r>
        <w:rPr>
          <w:spacing w:val="-9"/>
        </w:rPr>
        <w:t xml:space="preserve"> </w:t>
      </w:r>
      <w:r>
        <w:t>for</w:t>
      </w:r>
      <w:r>
        <w:rPr>
          <w:spacing w:val="-9"/>
        </w:rPr>
        <w:t xml:space="preserve"> </w:t>
      </w:r>
      <w:r>
        <w:t>that</w:t>
      </w:r>
      <w:r>
        <w:rPr>
          <w:spacing w:val="-6"/>
        </w:rPr>
        <w:t xml:space="preserve"> </w:t>
      </w:r>
      <w:r>
        <w:t>purpose.</w:t>
      </w:r>
      <w:r>
        <w:rPr>
          <w:spacing w:val="-7"/>
        </w:rPr>
        <w:t xml:space="preserve"> </w:t>
      </w:r>
      <w:r>
        <w:t>Then</w:t>
      </w:r>
      <w:r>
        <w:rPr>
          <w:spacing w:val="-4"/>
        </w:rPr>
        <w:t xml:space="preserve"> </w:t>
      </w:r>
      <w:r>
        <w:t>using</w:t>
      </w:r>
      <w:r>
        <w:rPr>
          <w:spacing w:val="-6"/>
        </w:rPr>
        <w:t xml:space="preserve"> </w:t>
      </w:r>
      <w:r>
        <w:t>connecting</w:t>
      </w:r>
      <w:r>
        <w:rPr>
          <w:spacing w:val="-6"/>
        </w:rPr>
        <w:t xml:space="preserve"> </w:t>
      </w:r>
      <w:r>
        <w:t>wire,</w:t>
      </w:r>
      <w:r>
        <w:rPr>
          <w:spacing w:val="-7"/>
        </w:rPr>
        <w:t xml:space="preserve"> </w:t>
      </w:r>
      <w:r>
        <w:t>you</w:t>
      </w:r>
      <w:r>
        <w:rPr>
          <w:spacing w:val="-8"/>
        </w:rPr>
        <w:t xml:space="preserve"> </w:t>
      </w:r>
      <w:r>
        <w:t>must route</w:t>
      </w:r>
      <w:r>
        <w:rPr>
          <w:spacing w:val="-7"/>
        </w:rPr>
        <w:t xml:space="preserve"> </w:t>
      </w:r>
      <w:r>
        <w:t>VCC</w:t>
      </w:r>
      <w:r>
        <w:rPr>
          <w:spacing w:val="-5"/>
        </w:rPr>
        <w:t xml:space="preserve"> </w:t>
      </w:r>
      <w:r>
        <w:t>from</w:t>
      </w:r>
      <w:r>
        <w:rPr>
          <w:spacing w:val="-8"/>
        </w:rPr>
        <w:t xml:space="preserve"> </w:t>
      </w:r>
      <w:r>
        <w:t>the</w:t>
      </w:r>
      <w:r>
        <w:rPr>
          <w:spacing w:val="-7"/>
        </w:rPr>
        <w:t xml:space="preserve"> </w:t>
      </w:r>
      <w:r>
        <w:t>banana</w:t>
      </w:r>
      <w:r>
        <w:rPr>
          <w:spacing w:val="-3"/>
        </w:rPr>
        <w:t xml:space="preserve"> </w:t>
      </w:r>
      <w:r>
        <w:t>jack</w:t>
      </w:r>
      <w:r>
        <w:rPr>
          <w:spacing w:val="-7"/>
        </w:rPr>
        <w:t xml:space="preserve"> </w:t>
      </w:r>
      <w:r>
        <w:t>to</w:t>
      </w:r>
      <w:r>
        <w:rPr>
          <w:spacing w:val="-7"/>
        </w:rPr>
        <w:t xml:space="preserve"> </w:t>
      </w:r>
      <w:r>
        <w:t>one</w:t>
      </w:r>
      <w:r>
        <w:rPr>
          <w:spacing w:val="-8"/>
        </w:rPr>
        <w:t xml:space="preserve"> </w:t>
      </w:r>
      <w:r>
        <w:t>of</w:t>
      </w:r>
      <w:r>
        <w:rPr>
          <w:spacing w:val="-9"/>
        </w:rPr>
        <w:t xml:space="preserve"> </w:t>
      </w:r>
      <w:r>
        <w:t>the</w:t>
      </w:r>
      <w:r>
        <w:rPr>
          <w:spacing w:val="-2"/>
        </w:rPr>
        <w:t xml:space="preserve"> </w:t>
      </w:r>
      <w:r>
        <w:t>four</w:t>
      </w:r>
      <w:r>
        <w:rPr>
          <w:spacing w:val="-5"/>
        </w:rPr>
        <w:t xml:space="preserve"> </w:t>
      </w:r>
      <w:r>
        <w:t>VCC/GND</w:t>
      </w:r>
      <w:r>
        <w:rPr>
          <w:spacing w:val="-8"/>
        </w:rPr>
        <w:t xml:space="preserve"> </w:t>
      </w:r>
      <w:r>
        <w:t>buses</w:t>
      </w:r>
      <w:r>
        <w:rPr>
          <w:spacing w:val="-7"/>
        </w:rPr>
        <w:t xml:space="preserve"> </w:t>
      </w:r>
      <w:r>
        <w:t>illustrated</w:t>
      </w:r>
      <w:r>
        <w:rPr>
          <w:spacing w:val="-7"/>
        </w:rPr>
        <w:t xml:space="preserve"> </w:t>
      </w:r>
      <w:r>
        <w:t>in</w:t>
      </w:r>
      <w:r>
        <w:rPr>
          <w:spacing w:val="-1"/>
        </w:rPr>
        <w:t xml:space="preserve"> </w:t>
      </w:r>
      <w:hyperlink w:anchor="_bookmark2" w:history="1">
        <w:r>
          <w:t>Figure</w:t>
        </w:r>
        <w:r>
          <w:rPr>
            <w:spacing w:val="-7"/>
          </w:rPr>
          <w:t xml:space="preserve"> </w:t>
        </w:r>
        <w:r>
          <w:t>3</w:t>
        </w:r>
        <w:r>
          <w:rPr>
            <w:spacing w:val="-2"/>
          </w:rPr>
          <w:t xml:space="preserve"> </w:t>
        </w:r>
      </w:hyperlink>
      <w:r>
        <w:t>(your</w:t>
      </w:r>
      <w:r>
        <w:rPr>
          <w:spacing w:val="-4"/>
        </w:rPr>
        <w:t xml:space="preserve"> </w:t>
      </w:r>
      <w:r>
        <w:t>board</w:t>
      </w:r>
      <w:r>
        <w:rPr>
          <w:spacing w:val="-8"/>
        </w:rPr>
        <w:t xml:space="preserve"> </w:t>
      </w:r>
      <w:r>
        <w:t>may have</w:t>
      </w:r>
      <w:r>
        <w:rPr>
          <w:spacing w:val="16"/>
        </w:rPr>
        <w:t xml:space="preserve"> </w:t>
      </w:r>
      <w:r>
        <w:t>more</w:t>
      </w:r>
      <w:r>
        <w:rPr>
          <w:spacing w:val="14"/>
        </w:rPr>
        <w:t xml:space="preserve"> </w:t>
      </w:r>
      <w:r>
        <w:t>buses).</w:t>
      </w:r>
      <w:r>
        <w:rPr>
          <w:spacing w:val="13"/>
        </w:rPr>
        <w:t xml:space="preserve"> </w:t>
      </w:r>
      <w:r>
        <w:t>A</w:t>
      </w:r>
      <w:r>
        <w:rPr>
          <w:spacing w:val="13"/>
        </w:rPr>
        <w:t xml:space="preserve"> </w:t>
      </w:r>
      <w:r>
        <w:t>similar</w:t>
      </w:r>
      <w:r>
        <w:rPr>
          <w:spacing w:val="14"/>
        </w:rPr>
        <w:t xml:space="preserve"> </w:t>
      </w:r>
      <w:r>
        <w:t>connection</w:t>
      </w:r>
      <w:r>
        <w:rPr>
          <w:spacing w:val="13"/>
        </w:rPr>
        <w:t xml:space="preserve"> </w:t>
      </w:r>
      <w:r>
        <w:t>is</w:t>
      </w:r>
      <w:r>
        <w:rPr>
          <w:spacing w:val="14"/>
        </w:rPr>
        <w:t xml:space="preserve"> </w:t>
      </w:r>
      <w:r>
        <w:t>required</w:t>
      </w:r>
      <w:r>
        <w:rPr>
          <w:spacing w:val="14"/>
        </w:rPr>
        <w:t xml:space="preserve"> </w:t>
      </w:r>
      <w:r>
        <w:t>for</w:t>
      </w:r>
      <w:r>
        <w:rPr>
          <w:spacing w:val="19"/>
        </w:rPr>
        <w:t xml:space="preserve"> </w:t>
      </w:r>
      <w:r>
        <w:t>GND,</w:t>
      </w:r>
      <w:r>
        <w:rPr>
          <w:spacing w:val="13"/>
        </w:rPr>
        <w:t xml:space="preserve"> </w:t>
      </w:r>
      <w:r>
        <w:t>using</w:t>
      </w:r>
      <w:r>
        <w:rPr>
          <w:spacing w:val="17"/>
        </w:rPr>
        <w:t xml:space="preserve"> </w:t>
      </w:r>
      <w:r>
        <w:t>a</w:t>
      </w:r>
      <w:r>
        <w:rPr>
          <w:spacing w:val="15"/>
        </w:rPr>
        <w:t xml:space="preserve"> </w:t>
      </w:r>
      <w:r>
        <w:t>different</w:t>
      </w:r>
      <w:r>
        <w:rPr>
          <w:spacing w:val="17"/>
        </w:rPr>
        <w:t xml:space="preserve"> </w:t>
      </w:r>
      <w:r>
        <w:t>bus,</w:t>
      </w:r>
      <w:r>
        <w:rPr>
          <w:spacing w:val="15"/>
        </w:rPr>
        <w:t xml:space="preserve"> </w:t>
      </w:r>
      <w:r>
        <w:t>of</w:t>
      </w:r>
      <w:r>
        <w:rPr>
          <w:spacing w:val="14"/>
        </w:rPr>
        <w:t xml:space="preserve"> </w:t>
      </w:r>
      <w:r>
        <w:t>course.</w:t>
      </w:r>
      <w:r>
        <w:rPr>
          <w:spacing w:val="14"/>
        </w:rPr>
        <w:t xml:space="preserve"> </w:t>
      </w:r>
      <w:r>
        <w:t>Each</w:t>
      </w:r>
      <w:r>
        <w:rPr>
          <w:spacing w:val="17"/>
        </w:rPr>
        <w:t xml:space="preserve"> </w:t>
      </w:r>
      <w:r>
        <w:t>bus</w:t>
      </w:r>
    </w:p>
    <w:p w14:paraId="654B3164" w14:textId="77777777" w:rsidR="00335E55" w:rsidRDefault="00335E55">
      <w:pPr>
        <w:spacing w:line="259" w:lineRule="auto"/>
        <w:jc w:val="both"/>
        <w:sectPr w:rsidR="00335E55">
          <w:pgSz w:w="12240" w:h="15840"/>
          <w:pgMar w:top="1340" w:right="960" w:bottom="1240" w:left="1060" w:header="719" w:footer="1055" w:gutter="0"/>
          <w:pgBorders w:offsetFrom="page">
            <w:top w:val="single" w:sz="4" w:space="24" w:color="000000"/>
            <w:left w:val="single" w:sz="4" w:space="24" w:color="000000"/>
            <w:bottom w:val="single" w:sz="4" w:space="24" w:color="000000"/>
            <w:right w:val="single" w:sz="4" w:space="24" w:color="000000"/>
          </w:pgBorders>
          <w:cols w:space="720"/>
        </w:sectPr>
      </w:pPr>
    </w:p>
    <w:p w14:paraId="10B2B90D" w14:textId="77777777" w:rsidR="00335E55" w:rsidRDefault="004C3D31">
      <w:pPr>
        <w:pStyle w:val="BodyText"/>
        <w:spacing w:before="90" w:line="259" w:lineRule="auto"/>
        <w:ind w:left="380" w:right="477"/>
        <w:jc w:val="both"/>
      </w:pPr>
      <w:bookmarkStart w:id="7" w:name="Identify_the_IC"/>
      <w:bookmarkEnd w:id="7"/>
      <w:r>
        <w:lastRenderedPageBreak/>
        <w:t>consists of a single row of holes all tied together internally. So, after you connect a bus to the terminal, you</w:t>
      </w:r>
      <w:r>
        <w:rPr>
          <w:spacing w:val="-8"/>
        </w:rPr>
        <w:t xml:space="preserve"> </w:t>
      </w:r>
      <w:r>
        <w:t>can</w:t>
      </w:r>
      <w:r>
        <w:rPr>
          <w:spacing w:val="-7"/>
        </w:rPr>
        <w:t xml:space="preserve"> </w:t>
      </w:r>
      <w:r>
        <w:t>make</w:t>
      </w:r>
      <w:r>
        <w:rPr>
          <w:spacing w:val="-2"/>
        </w:rPr>
        <w:t xml:space="preserve"> </w:t>
      </w:r>
      <w:r>
        <w:t>power</w:t>
      </w:r>
      <w:r>
        <w:rPr>
          <w:spacing w:val="-4"/>
        </w:rPr>
        <w:t xml:space="preserve"> </w:t>
      </w:r>
      <w:r>
        <w:t>connections</w:t>
      </w:r>
      <w:r>
        <w:rPr>
          <w:spacing w:val="-8"/>
        </w:rPr>
        <w:t xml:space="preserve"> </w:t>
      </w:r>
      <w:r>
        <w:t>to</w:t>
      </w:r>
      <w:r>
        <w:rPr>
          <w:spacing w:val="-2"/>
        </w:rPr>
        <w:t xml:space="preserve"> </w:t>
      </w:r>
      <w:r>
        <w:t>your</w:t>
      </w:r>
      <w:r>
        <w:rPr>
          <w:spacing w:val="-4"/>
        </w:rPr>
        <w:t xml:space="preserve"> </w:t>
      </w:r>
      <w:r>
        <w:t>ICs</w:t>
      </w:r>
      <w:r>
        <w:rPr>
          <w:spacing w:val="-2"/>
        </w:rPr>
        <w:t xml:space="preserve"> </w:t>
      </w:r>
      <w:r>
        <w:t>from</w:t>
      </w:r>
      <w:r>
        <w:rPr>
          <w:spacing w:val="-7"/>
        </w:rPr>
        <w:t xml:space="preserve"> </w:t>
      </w:r>
      <w:r>
        <w:t>any</w:t>
      </w:r>
      <w:r>
        <w:rPr>
          <w:spacing w:val="-7"/>
        </w:rPr>
        <w:t xml:space="preserve"> </w:t>
      </w:r>
      <w:r>
        <w:t>hole</w:t>
      </w:r>
      <w:r>
        <w:rPr>
          <w:spacing w:val="-7"/>
        </w:rPr>
        <w:t xml:space="preserve"> </w:t>
      </w:r>
      <w:r>
        <w:t>in</w:t>
      </w:r>
      <w:r>
        <w:rPr>
          <w:spacing w:val="-7"/>
        </w:rPr>
        <w:t xml:space="preserve"> </w:t>
      </w:r>
      <w:r>
        <w:t>the</w:t>
      </w:r>
      <w:r>
        <w:rPr>
          <w:spacing w:val="-7"/>
        </w:rPr>
        <w:t xml:space="preserve"> </w:t>
      </w:r>
      <w:r>
        <w:t>bus.</w:t>
      </w:r>
      <w:r>
        <w:rPr>
          <w:spacing w:val="-2"/>
        </w:rPr>
        <w:t xml:space="preserve"> </w:t>
      </w:r>
      <w:r>
        <w:t>Note</w:t>
      </w:r>
      <w:r>
        <w:rPr>
          <w:spacing w:val="-6"/>
        </w:rPr>
        <w:t xml:space="preserve"> </w:t>
      </w:r>
      <w:r>
        <w:t>that</w:t>
      </w:r>
      <w:r>
        <w:rPr>
          <w:spacing w:val="-5"/>
        </w:rPr>
        <w:t xml:space="preserve"> </w:t>
      </w:r>
      <w:r>
        <w:t>on</w:t>
      </w:r>
      <w:r>
        <w:rPr>
          <w:spacing w:val="-2"/>
        </w:rPr>
        <w:t xml:space="preserve"> </w:t>
      </w:r>
      <w:r>
        <w:t>some</w:t>
      </w:r>
      <w:r>
        <w:rPr>
          <w:spacing w:val="-2"/>
        </w:rPr>
        <w:t xml:space="preserve"> </w:t>
      </w:r>
      <w:r>
        <w:t>breadboards,</w:t>
      </w:r>
      <w:r>
        <w:rPr>
          <w:spacing w:val="-1"/>
        </w:rPr>
        <w:t xml:space="preserve"> </w:t>
      </w:r>
      <w:r>
        <w:t>a single row may be divided into two or more</w:t>
      </w:r>
      <w:r>
        <w:rPr>
          <w:spacing w:val="-9"/>
        </w:rPr>
        <w:t xml:space="preserve"> </w:t>
      </w:r>
      <w:r>
        <w:t>buses.</w:t>
      </w:r>
    </w:p>
    <w:p w14:paraId="3371D488" w14:textId="77777777" w:rsidR="00335E55" w:rsidRDefault="004C3D31">
      <w:pPr>
        <w:pStyle w:val="BodyText"/>
        <w:spacing w:before="2"/>
        <w:rPr>
          <w:sz w:val="23"/>
        </w:rPr>
      </w:pPr>
      <w:r>
        <w:rPr>
          <w:noProof/>
        </w:rPr>
        <w:drawing>
          <wp:anchor distT="0" distB="0" distL="0" distR="0" simplePos="0" relativeHeight="2" behindDoc="0" locked="0" layoutInCell="1" allowOverlap="1" wp14:anchorId="2905CCF8" wp14:editId="5E9518F7">
            <wp:simplePos x="0" y="0"/>
            <wp:positionH relativeFrom="page">
              <wp:posOffset>1038225</wp:posOffset>
            </wp:positionH>
            <wp:positionV relativeFrom="paragraph">
              <wp:posOffset>204784</wp:posOffset>
            </wp:positionV>
            <wp:extent cx="5559285" cy="152057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559285" cy="1520571"/>
                    </a:xfrm>
                    <a:prstGeom prst="rect">
                      <a:avLst/>
                    </a:prstGeom>
                  </pic:spPr>
                </pic:pic>
              </a:graphicData>
            </a:graphic>
          </wp:anchor>
        </w:drawing>
      </w:r>
    </w:p>
    <w:p w14:paraId="30F330B6" w14:textId="77777777" w:rsidR="00335E55" w:rsidRDefault="00335E55">
      <w:pPr>
        <w:pStyle w:val="BodyText"/>
        <w:spacing w:before="11"/>
        <w:rPr>
          <w:sz w:val="28"/>
        </w:rPr>
      </w:pPr>
    </w:p>
    <w:p w14:paraId="7CA07EA5" w14:textId="77777777" w:rsidR="00335E55" w:rsidRDefault="004C3D31">
      <w:pPr>
        <w:ind w:left="569" w:right="666"/>
        <w:jc w:val="center"/>
        <w:rPr>
          <w:i/>
          <w:sz w:val="18"/>
        </w:rPr>
      </w:pPr>
      <w:bookmarkStart w:id="8" w:name="_bookmark2"/>
      <w:bookmarkEnd w:id="8"/>
      <w:r>
        <w:rPr>
          <w:i/>
          <w:color w:val="44536A"/>
          <w:sz w:val="18"/>
        </w:rPr>
        <w:t>Figure 3 (Left)Typical breadboard for circuit prototyping consisting of a matrix of holes providing electrical contacts. ICs and other components plug into the board straddling the center trough (center shaded area). (Right) Example of a 16-pin DIP IC inserted in breadboard.</w:t>
      </w:r>
    </w:p>
    <w:p w14:paraId="3427798D" w14:textId="77777777" w:rsidR="00335E55" w:rsidRDefault="00335E55">
      <w:pPr>
        <w:pStyle w:val="BodyText"/>
        <w:rPr>
          <w:i/>
        </w:rPr>
      </w:pPr>
    </w:p>
    <w:p w14:paraId="696EE891" w14:textId="77777777" w:rsidR="00335E55" w:rsidRDefault="00335E55">
      <w:pPr>
        <w:pStyle w:val="BodyText"/>
        <w:rPr>
          <w:i/>
        </w:rPr>
      </w:pPr>
    </w:p>
    <w:p w14:paraId="5EDCF46A" w14:textId="77777777" w:rsidR="00335E55" w:rsidRDefault="004C3D31">
      <w:pPr>
        <w:pStyle w:val="Heading1"/>
        <w:spacing w:before="196"/>
      </w:pPr>
      <w:bookmarkStart w:id="9" w:name="Activities"/>
      <w:bookmarkEnd w:id="9"/>
      <w:r>
        <w:rPr>
          <w:color w:val="2E5395"/>
        </w:rPr>
        <w:t>Activities</w:t>
      </w:r>
    </w:p>
    <w:p w14:paraId="5D997C5E" w14:textId="77777777" w:rsidR="00335E55" w:rsidRDefault="004C3D31">
      <w:pPr>
        <w:pStyle w:val="Heading2"/>
        <w:spacing w:before="71"/>
        <w:jc w:val="left"/>
      </w:pPr>
      <w:bookmarkStart w:id="10" w:name="Reading_a_datasheet:"/>
      <w:bookmarkEnd w:id="10"/>
      <w:r>
        <w:rPr>
          <w:color w:val="2E5395"/>
        </w:rPr>
        <w:t>Activity 1: Reading a datasheet:</w:t>
      </w:r>
    </w:p>
    <w:p w14:paraId="644517A2" w14:textId="77777777" w:rsidR="00335E55" w:rsidRDefault="004C3D31">
      <w:pPr>
        <w:pStyle w:val="BodyText"/>
        <w:spacing w:before="29" w:line="259" w:lineRule="auto"/>
        <w:ind w:left="380" w:right="479"/>
        <w:jc w:val="both"/>
      </w:pPr>
      <w:r>
        <w:t xml:space="preserve">Go to the TI web site and find the data sheet for a NOR device. You may download the data sheet if you </w:t>
      </w:r>
      <w:proofErr w:type="gramStart"/>
      <w:r>
        <w:t>wish,  or</w:t>
      </w:r>
      <w:proofErr w:type="gramEnd"/>
      <w:r>
        <w:t xml:space="preserve">  simply  view  it  from  the  web  browser.  </w:t>
      </w:r>
      <w:proofErr w:type="gramStart"/>
      <w:r>
        <w:t>Answer  the</w:t>
      </w:r>
      <w:proofErr w:type="gramEnd"/>
      <w:r>
        <w:t xml:space="preserve">  following  questions  as  a  part  of    your final</w:t>
      </w:r>
      <w:r>
        <w:rPr>
          <w:spacing w:val="-2"/>
        </w:rPr>
        <w:t xml:space="preserve"> </w:t>
      </w:r>
      <w:r>
        <w:t>report:</w:t>
      </w:r>
    </w:p>
    <w:p w14:paraId="49A89ADC" w14:textId="77777777" w:rsidR="00335E55" w:rsidRDefault="00E40373">
      <w:pPr>
        <w:spacing w:before="216" w:line="259" w:lineRule="auto"/>
        <w:ind w:left="380" w:right="487"/>
        <w:rPr>
          <w:sz w:val="16"/>
        </w:rPr>
      </w:pPr>
      <w:hyperlink r:id="rId12">
        <w:r w:rsidR="004C3D31">
          <w:rPr>
            <w:sz w:val="16"/>
          </w:rPr>
          <w:t>https://www.ti.com/lit/ds/symlink/cd4001b.pdf?ts=1599317323619&amp;ref_url=https%253A%252F%252Fwww.ti.com%252Fstore%252Fti%</w:t>
        </w:r>
      </w:hyperlink>
      <w:r w:rsidR="004C3D31">
        <w:rPr>
          <w:sz w:val="16"/>
        </w:rPr>
        <w:t xml:space="preserve"> 252Fen%252Fp%252Fproduct%252F%253Fp%253DCD4001BM</w:t>
      </w:r>
    </w:p>
    <w:p w14:paraId="6449D12C" w14:textId="77777777" w:rsidR="00335E55" w:rsidRDefault="00335E55">
      <w:pPr>
        <w:pStyle w:val="BodyText"/>
        <w:rPr>
          <w:sz w:val="16"/>
        </w:rPr>
      </w:pPr>
    </w:p>
    <w:p w14:paraId="7EEA6A5C" w14:textId="77777777" w:rsidR="00335E55" w:rsidRDefault="00335E55">
      <w:pPr>
        <w:pStyle w:val="BodyText"/>
        <w:spacing w:before="7"/>
        <w:rPr>
          <w:sz w:val="18"/>
        </w:rPr>
      </w:pPr>
    </w:p>
    <w:p w14:paraId="01FF426A" w14:textId="17DD0BCD" w:rsidR="00335E55" w:rsidRDefault="004C3D31">
      <w:pPr>
        <w:pStyle w:val="ListParagraph"/>
        <w:numPr>
          <w:ilvl w:val="0"/>
          <w:numId w:val="1"/>
        </w:numPr>
        <w:tabs>
          <w:tab w:val="left" w:pos="1089"/>
        </w:tabs>
        <w:spacing w:before="0"/>
      </w:pPr>
      <w:r>
        <w:t xml:space="preserve">What pins connect to </w:t>
      </w:r>
      <w:proofErr w:type="spellStart"/>
      <w:r>
        <w:t>V</w:t>
      </w:r>
      <w:r>
        <w:rPr>
          <w:vertAlign w:val="subscript"/>
        </w:rPr>
        <w:t>cc</w:t>
      </w:r>
      <w:proofErr w:type="spellEnd"/>
      <w:r>
        <w:t xml:space="preserve"> and to ground? (give the pin</w:t>
      </w:r>
      <w:r>
        <w:rPr>
          <w:spacing w:val="-12"/>
        </w:rPr>
        <w:t xml:space="preserve"> </w:t>
      </w:r>
      <w:r>
        <w:t>numbers)</w:t>
      </w:r>
    </w:p>
    <w:p w14:paraId="161A766B" w14:textId="354901D3" w:rsidR="00400BAD" w:rsidRPr="00500904" w:rsidRDefault="00400BAD" w:rsidP="00400BAD">
      <w:pPr>
        <w:pStyle w:val="ListParagraph"/>
        <w:tabs>
          <w:tab w:val="left" w:pos="1089"/>
        </w:tabs>
        <w:spacing w:before="0"/>
        <w:ind w:left="1088" w:firstLine="0"/>
        <w:rPr>
          <w:i/>
          <w:iCs/>
        </w:rPr>
      </w:pPr>
      <w:r w:rsidRPr="00500904">
        <w:rPr>
          <w:i/>
          <w:iCs/>
        </w:rPr>
        <w:t xml:space="preserve">For all models of this IC, </w:t>
      </w:r>
      <w:proofErr w:type="spellStart"/>
      <w:r w:rsidRPr="00500904">
        <w:rPr>
          <w:i/>
          <w:iCs/>
        </w:rPr>
        <w:t>Vcc</w:t>
      </w:r>
      <w:proofErr w:type="spellEnd"/>
      <w:r w:rsidRPr="00500904">
        <w:rPr>
          <w:i/>
          <w:iCs/>
        </w:rPr>
        <w:t xml:space="preserve"> (</w:t>
      </w:r>
      <w:proofErr w:type="spellStart"/>
      <w:r w:rsidRPr="00500904">
        <w:rPr>
          <w:i/>
          <w:iCs/>
        </w:rPr>
        <w:t>Vdd</w:t>
      </w:r>
      <w:proofErr w:type="spellEnd"/>
      <w:r w:rsidRPr="00500904">
        <w:rPr>
          <w:i/>
          <w:iCs/>
        </w:rPr>
        <w:t xml:space="preserve">) is pin 14 and </w:t>
      </w:r>
      <w:proofErr w:type="spellStart"/>
      <w:r w:rsidRPr="00500904">
        <w:rPr>
          <w:i/>
          <w:iCs/>
        </w:rPr>
        <w:t>Gnd</w:t>
      </w:r>
      <w:proofErr w:type="spellEnd"/>
      <w:r w:rsidRPr="00500904">
        <w:rPr>
          <w:i/>
          <w:iCs/>
        </w:rPr>
        <w:t xml:space="preserve"> (</w:t>
      </w:r>
      <w:proofErr w:type="spellStart"/>
      <w:r w:rsidRPr="00500904">
        <w:rPr>
          <w:i/>
          <w:iCs/>
        </w:rPr>
        <w:t>Vss</w:t>
      </w:r>
      <w:proofErr w:type="spellEnd"/>
      <w:r w:rsidRPr="00500904">
        <w:rPr>
          <w:i/>
          <w:iCs/>
        </w:rPr>
        <w:t>) is pin 7</w:t>
      </w:r>
    </w:p>
    <w:p w14:paraId="4CD7B8F1" w14:textId="77777777" w:rsidR="00500904" w:rsidRDefault="00500904" w:rsidP="00400BAD">
      <w:pPr>
        <w:pStyle w:val="ListParagraph"/>
        <w:tabs>
          <w:tab w:val="left" w:pos="1089"/>
        </w:tabs>
        <w:spacing w:before="0"/>
        <w:ind w:left="1088" w:firstLine="0"/>
      </w:pPr>
    </w:p>
    <w:p w14:paraId="38A37AB4" w14:textId="21FAFC0C" w:rsidR="00335E55" w:rsidRDefault="004C3D31">
      <w:pPr>
        <w:pStyle w:val="ListParagraph"/>
        <w:numPr>
          <w:ilvl w:val="0"/>
          <w:numId w:val="1"/>
        </w:numPr>
        <w:tabs>
          <w:tab w:val="left" w:pos="1089"/>
        </w:tabs>
      </w:pPr>
      <w:r>
        <w:t>What kind of functionality does this device</w:t>
      </w:r>
      <w:r>
        <w:rPr>
          <w:spacing w:val="-6"/>
        </w:rPr>
        <w:t xml:space="preserve"> </w:t>
      </w:r>
      <w:r>
        <w:t>has?</w:t>
      </w:r>
    </w:p>
    <w:p w14:paraId="34A41BB9" w14:textId="53E17EE0" w:rsidR="009A1A65" w:rsidRPr="00500904" w:rsidRDefault="009A1A65" w:rsidP="009A1A65">
      <w:pPr>
        <w:pStyle w:val="ListParagraph"/>
        <w:tabs>
          <w:tab w:val="left" w:pos="1089"/>
        </w:tabs>
        <w:ind w:left="1088" w:firstLine="0"/>
        <w:rPr>
          <w:i/>
          <w:iCs/>
        </w:rPr>
      </w:pPr>
      <w:r w:rsidRPr="00500904">
        <w:rPr>
          <w:i/>
          <w:iCs/>
        </w:rPr>
        <w:t>This device is specifically a NOR gate with buffer functionality</w:t>
      </w:r>
      <w:r w:rsidR="00CA5379">
        <w:rPr>
          <w:i/>
          <w:iCs/>
        </w:rPr>
        <w:t>. These ICs can have multiple NOR gates with 2 to 4 inputs, this IC were working on in this lab will only have two inputs with four NOR gates (CD4001B)</w:t>
      </w:r>
    </w:p>
    <w:p w14:paraId="72A72CF2" w14:textId="77777777" w:rsidR="00335E55" w:rsidRDefault="00335E55">
      <w:pPr>
        <w:pStyle w:val="BodyText"/>
        <w:spacing w:before="11"/>
        <w:rPr>
          <w:sz w:val="20"/>
        </w:rPr>
      </w:pPr>
    </w:p>
    <w:p w14:paraId="127443CA" w14:textId="77777777" w:rsidR="00335E55" w:rsidRDefault="004C3D31">
      <w:pPr>
        <w:ind w:left="740"/>
        <w:rPr>
          <w:b/>
          <w:i/>
        </w:rPr>
      </w:pPr>
      <w:r>
        <w:rPr>
          <w:b/>
          <w:i/>
          <w:u w:val="single"/>
        </w:rPr>
        <w:t xml:space="preserve">Include your answers to these </w:t>
      </w:r>
      <w:r w:rsidRPr="00500904">
        <w:rPr>
          <w:b/>
          <w:i/>
          <w:u w:val="single"/>
        </w:rPr>
        <w:t>questions</w:t>
      </w:r>
      <w:r>
        <w:rPr>
          <w:b/>
          <w:i/>
          <w:u w:val="single"/>
        </w:rPr>
        <w:t xml:space="preserve"> in your final document</w:t>
      </w:r>
    </w:p>
    <w:p w14:paraId="11596A3D" w14:textId="77777777" w:rsidR="00335E55" w:rsidRDefault="00335E55">
      <w:pPr>
        <w:sectPr w:rsidR="00335E55">
          <w:pgSz w:w="12240" w:h="15840"/>
          <w:pgMar w:top="1340" w:right="960" w:bottom="1240" w:left="1060" w:header="719" w:footer="1055" w:gutter="0"/>
          <w:pgBorders w:offsetFrom="page">
            <w:top w:val="single" w:sz="4" w:space="24" w:color="000000"/>
            <w:left w:val="single" w:sz="4" w:space="24" w:color="000000"/>
            <w:bottom w:val="single" w:sz="4" w:space="24" w:color="000000"/>
            <w:right w:val="single" w:sz="4" w:space="24" w:color="000000"/>
          </w:pgBorders>
          <w:cols w:space="720"/>
        </w:sectPr>
      </w:pPr>
    </w:p>
    <w:p w14:paraId="2E4D4F13" w14:textId="77777777" w:rsidR="00335E55" w:rsidRDefault="00335E55">
      <w:pPr>
        <w:pStyle w:val="BodyText"/>
        <w:spacing w:before="9"/>
        <w:rPr>
          <w:b/>
          <w:i/>
          <w:sz w:val="19"/>
        </w:rPr>
      </w:pPr>
    </w:p>
    <w:p w14:paraId="66DF461F" w14:textId="77777777" w:rsidR="00335E55" w:rsidRDefault="004C3D31">
      <w:pPr>
        <w:pStyle w:val="Heading2"/>
        <w:spacing w:before="100"/>
        <w:ind w:left="343"/>
      </w:pPr>
      <w:bookmarkStart w:id="11" w:name="Mount_your_IC_on_the_breadboard"/>
      <w:bookmarkEnd w:id="11"/>
      <w:r>
        <w:rPr>
          <w:color w:val="2E5395"/>
        </w:rPr>
        <w:t>Validating the functionality of the logic gate</w:t>
      </w:r>
    </w:p>
    <w:p w14:paraId="1E91F246" w14:textId="77777777" w:rsidR="00335E55" w:rsidRDefault="004C3D31">
      <w:pPr>
        <w:pStyle w:val="BodyText"/>
        <w:spacing w:before="29" w:line="259" w:lineRule="auto"/>
        <w:ind w:left="343" w:right="497"/>
        <w:jc w:val="both"/>
      </w:pPr>
      <w:r>
        <w:t xml:space="preserve">While doing the connections of the IC make sure that you connect the power at the end. This helps you avoiding short-circuits. If you have already done the previous activities, you will notice, most of ICs are two input quart ICs (there are 4 of the same gates inside them). Remember that, for a two-input digital gate, you have 4 combinations for the truth table. If you work smart, you can validate the full truth table in one go. Once you check all the connections are proper, give power supply to the IC. Use an LED to validate the output voltages in the pins. </w:t>
      </w:r>
      <w:proofErr w:type="gramStart"/>
      <w:r>
        <w:rPr>
          <w:b/>
          <w:i/>
          <w:u w:val="single"/>
        </w:rPr>
        <w:t>Make an observation</w:t>
      </w:r>
      <w:proofErr w:type="gramEnd"/>
      <w:r>
        <w:rPr>
          <w:b/>
          <w:i/>
          <w:u w:val="single"/>
        </w:rPr>
        <w:t xml:space="preserve"> table for different combinations of</w:t>
      </w:r>
      <w:r>
        <w:rPr>
          <w:b/>
          <w:i/>
        </w:rPr>
        <w:t xml:space="preserve"> </w:t>
      </w:r>
      <w:r>
        <w:rPr>
          <w:b/>
          <w:i/>
          <w:u w:val="single"/>
        </w:rPr>
        <w:t>inputs.</w:t>
      </w:r>
      <w:r>
        <w:rPr>
          <w:b/>
          <w:i/>
        </w:rPr>
        <w:t xml:space="preserve"> </w:t>
      </w:r>
      <w:r>
        <w:t>A sample table is given below. You do not need to fill in this table</w:t>
      </w:r>
      <w:r>
        <w:rPr>
          <w:spacing w:val="14"/>
        </w:rPr>
        <w:t xml:space="preserve"> </w:t>
      </w:r>
      <w:r>
        <w:t>below!</w:t>
      </w:r>
    </w:p>
    <w:p w14:paraId="60082731" w14:textId="77777777" w:rsidR="00335E55" w:rsidRDefault="004C3D31">
      <w:pPr>
        <w:pStyle w:val="BodyText"/>
        <w:spacing w:before="161"/>
        <w:ind w:left="343"/>
        <w:jc w:val="both"/>
      </w:pPr>
      <w:r>
        <w:t xml:space="preserve">IC Functionality: </w:t>
      </w:r>
      <w:r w:rsidRPr="00CA5379">
        <w:rPr>
          <w:b/>
          <w:bCs/>
        </w:rPr>
        <w:t>AND</w:t>
      </w:r>
    </w:p>
    <w:p w14:paraId="33D472BF" w14:textId="77777777" w:rsidR="00335E55" w:rsidRDefault="004C3D31">
      <w:pPr>
        <w:spacing w:before="181"/>
        <w:ind w:left="343"/>
        <w:jc w:val="both"/>
      </w:pPr>
      <w:r>
        <w:rPr>
          <w:rFonts w:ascii="Cambria Math" w:eastAsia="Cambria Math"/>
        </w:rPr>
        <w:t>𝑉</w:t>
      </w:r>
      <w:r>
        <w:rPr>
          <w:rFonts w:ascii="Cambria Math" w:eastAsia="Cambria Math"/>
          <w:position w:val="-4"/>
          <w:sz w:val="16"/>
        </w:rPr>
        <w:t xml:space="preserve">𝑐𝑐 </w:t>
      </w:r>
      <w:r>
        <w:t>value: 5V</w:t>
      </w:r>
    </w:p>
    <w:p w14:paraId="7842CB19" w14:textId="77777777" w:rsidR="00335E55" w:rsidRDefault="00335E55">
      <w:pPr>
        <w:pStyle w:val="BodyText"/>
        <w:rPr>
          <w:sz w:val="20"/>
        </w:rPr>
      </w:pPr>
    </w:p>
    <w:p w14:paraId="35766363" w14:textId="77777777" w:rsidR="00335E55" w:rsidRDefault="00335E55">
      <w:pPr>
        <w:pStyle w:val="BodyText"/>
        <w:spacing w:before="3"/>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6"/>
        <w:gridCol w:w="1336"/>
        <w:gridCol w:w="1341"/>
        <w:gridCol w:w="1971"/>
      </w:tblGrid>
      <w:tr w:rsidR="00BC5599" w14:paraId="0A7EF0CF" w14:textId="77777777" w:rsidTr="00BC5599">
        <w:trPr>
          <w:trHeight w:val="270"/>
        </w:trPr>
        <w:tc>
          <w:tcPr>
            <w:tcW w:w="1336" w:type="dxa"/>
          </w:tcPr>
          <w:p w14:paraId="19CF969F" w14:textId="77777777" w:rsidR="00BC5599" w:rsidRDefault="00BC5599">
            <w:pPr>
              <w:pStyle w:val="TableParagraph"/>
              <w:ind w:left="110"/>
            </w:pPr>
            <w:r>
              <w:t>IN-1 logic</w:t>
            </w:r>
          </w:p>
        </w:tc>
        <w:tc>
          <w:tcPr>
            <w:tcW w:w="1336" w:type="dxa"/>
          </w:tcPr>
          <w:p w14:paraId="4BD21A71" w14:textId="77777777" w:rsidR="00BC5599" w:rsidRDefault="00BC5599">
            <w:pPr>
              <w:pStyle w:val="TableParagraph"/>
              <w:ind w:left="109"/>
            </w:pPr>
            <w:r>
              <w:t>IN-2 logic</w:t>
            </w:r>
          </w:p>
        </w:tc>
        <w:tc>
          <w:tcPr>
            <w:tcW w:w="1341" w:type="dxa"/>
          </w:tcPr>
          <w:p w14:paraId="58D43600" w14:textId="77777777" w:rsidR="00BC5599" w:rsidRDefault="00BC5599">
            <w:pPr>
              <w:pStyle w:val="TableParagraph"/>
              <w:ind w:left="102"/>
            </w:pPr>
            <w:r>
              <w:t>OUT logic</w:t>
            </w:r>
          </w:p>
        </w:tc>
        <w:tc>
          <w:tcPr>
            <w:tcW w:w="1971" w:type="dxa"/>
          </w:tcPr>
          <w:p w14:paraId="602870DE" w14:textId="77777777" w:rsidR="00BC5599" w:rsidRDefault="00BC5599">
            <w:pPr>
              <w:pStyle w:val="TableParagraph"/>
              <w:ind w:left="102"/>
            </w:pPr>
            <w:r>
              <w:t>Expected OUT Logic</w:t>
            </w:r>
          </w:p>
        </w:tc>
      </w:tr>
      <w:tr w:rsidR="00BC5599" w14:paraId="15EDE72F" w14:textId="77777777" w:rsidTr="00BC5599">
        <w:trPr>
          <w:trHeight w:val="265"/>
        </w:trPr>
        <w:tc>
          <w:tcPr>
            <w:tcW w:w="1336" w:type="dxa"/>
          </w:tcPr>
          <w:p w14:paraId="42E8E7DA" w14:textId="77777777" w:rsidR="00BC5599" w:rsidRDefault="00BC5599">
            <w:pPr>
              <w:pStyle w:val="TableParagraph"/>
              <w:spacing w:line="246" w:lineRule="exact"/>
              <w:ind w:left="110"/>
            </w:pPr>
            <w:r>
              <w:t>0</w:t>
            </w:r>
          </w:p>
        </w:tc>
        <w:tc>
          <w:tcPr>
            <w:tcW w:w="1336" w:type="dxa"/>
          </w:tcPr>
          <w:p w14:paraId="7C1367F0" w14:textId="77777777" w:rsidR="00BC5599" w:rsidRDefault="00BC5599">
            <w:pPr>
              <w:pStyle w:val="TableParagraph"/>
              <w:spacing w:line="246" w:lineRule="exact"/>
              <w:ind w:left="109"/>
            </w:pPr>
            <w:r>
              <w:t>0</w:t>
            </w:r>
          </w:p>
        </w:tc>
        <w:tc>
          <w:tcPr>
            <w:tcW w:w="1336" w:type="dxa"/>
          </w:tcPr>
          <w:p w14:paraId="2C985CFA" w14:textId="77777777" w:rsidR="00BC5599" w:rsidRDefault="00BC5599">
            <w:pPr>
              <w:pStyle w:val="TableParagraph"/>
              <w:spacing w:line="246" w:lineRule="exact"/>
              <w:ind w:left="102"/>
            </w:pPr>
            <w:r>
              <w:t>0</w:t>
            </w:r>
          </w:p>
        </w:tc>
        <w:tc>
          <w:tcPr>
            <w:tcW w:w="1971" w:type="dxa"/>
          </w:tcPr>
          <w:p w14:paraId="6C33AFD8" w14:textId="77777777" w:rsidR="00BC5599" w:rsidRDefault="00BC5599">
            <w:pPr>
              <w:pStyle w:val="TableParagraph"/>
              <w:spacing w:line="246" w:lineRule="exact"/>
              <w:ind w:left="102"/>
            </w:pPr>
            <w:r>
              <w:t>0</w:t>
            </w:r>
          </w:p>
        </w:tc>
      </w:tr>
      <w:tr w:rsidR="00BC5599" w14:paraId="4DA6E2D3" w14:textId="77777777" w:rsidTr="00BC5599">
        <w:trPr>
          <w:trHeight w:val="270"/>
        </w:trPr>
        <w:tc>
          <w:tcPr>
            <w:tcW w:w="1336" w:type="dxa"/>
          </w:tcPr>
          <w:p w14:paraId="62CAB756" w14:textId="77777777" w:rsidR="00BC5599" w:rsidRDefault="00BC5599">
            <w:pPr>
              <w:pStyle w:val="TableParagraph"/>
              <w:ind w:left="110"/>
            </w:pPr>
            <w:r>
              <w:t>0</w:t>
            </w:r>
          </w:p>
        </w:tc>
        <w:tc>
          <w:tcPr>
            <w:tcW w:w="1336" w:type="dxa"/>
          </w:tcPr>
          <w:p w14:paraId="15E8401A" w14:textId="77777777" w:rsidR="00BC5599" w:rsidRDefault="00BC5599">
            <w:pPr>
              <w:pStyle w:val="TableParagraph"/>
              <w:ind w:left="109"/>
            </w:pPr>
            <w:r>
              <w:t>1</w:t>
            </w:r>
          </w:p>
        </w:tc>
        <w:tc>
          <w:tcPr>
            <w:tcW w:w="1336" w:type="dxa"/>
          </w:tcPr>
          <w:p w14:paraId="3BD48F53" w14:textId="1D62E204" w:rsidR="00BC5599" w:rsidRDefault="00C14F5B">
            <w:pPr>
              <w:pStyle w:val="TableParagraph"/>
              <w:spacing w:line="240" w:lineRule="auto"/>
              <w:rPr>
                <w:rFonts w:ascii="Times New Roman"/>
                <w:sz w:val="20"/>
              </w:rPr>
            </w:pPr>
            <w:r>
              <w:rPr>
                <w:rFonts w:ascii="Times New Roman"/>
                <w:sz w:val="20"/>
              </w:rPr>
              <w:t>0</w:t>
            </w:r>
          </w:p>
        </w:tc>
        <w:tc>
          <w:tcPr>
            <w:tcW w:w="1971" w:type="dxa"/>
          </w:tcPr>
          <w:p w14:paraId="648B436F" w14:textId="77777777" w:rsidR="00BC5599" w:rsidRDefault="00BC5599">
            <w:pPr>
              <w:pStyle w:val="TableParagraph"/>
              <w:ind w:left="102"/>
            </w:pPr>
            <w:r>
              <w:t>0</w:t>
            </w:r>
          </w:p>
        </w:tc>
      </w:tr>
      <w:tr w:rsidR="00BC5599" w14:paraId="57D907A0" w14:textId="77777777" w:rsidTr="00BC5599">
        <w:trPr>
          <w:trHeight w:val="270"/>
        </w:trPr>
        <w:tc>
          <w:tcPr>
            <w:tcW w:w="1336" w:type="dxa"/>
          </w:tcPr>
          <w:p w14:paraId="165888E7" w14:textId="77777777" w:rsidR="00BC5599" w:rsidRDefault="00BC5599">
            <w:pPr>
              <w:pStyle w:val="TableParagraph"/>
              <w:ind w:left="110"/>
            </w:pPr>
            <w:r>
              <w:t>1</w:t>
            </w:r>
          </w:p>
        </w:tc>
        <w:tc>
          <w:tcPr>
            <w:tcW w:w="1336" w:type="dxa"/>
          </w:tcPr>
          <w:p w14:paraId="5D88CDFF" w14:textId="77777777" w:rsidR="00BC5599" w:rsidRDefault="00BC5599">
            <w:pPr>
              <w:pStyle w:val="TableParagraph"/>
              <w:ind w:left="109"/>
            </w:pPr>
            <w:r>
              <w:t>0</w:t>
            </w:r>
          </w:p>
        </w:tc>
        <w:tc>
          <w:tcPr>
            <w:tcW w:w="1336" w:type="dxa"/>
          </w:tcPr>
          <w:p w14:paraId="7572A7B3" w14:textId="75856880" w:rsidR="00BC5599" w:rsidRDefault="00C14F5B">
            <w:pPr>
              <w:pStyle w:val="TableParagraph"/>
              <w:spacing w:line="240" w:lineRule="auto"/>
              <w:rPr>
                <w:rFonts w:ascii="Times New Roman"/>
                <w:sz w:val="20"/>
              </w:rPr>
            </w:pPr>
            <w:r>
              <w:rPr>
                <w:rFonts w:ascii="Times New Roman"/>
                <w:sz w:val="20"/>
              </w:rPr>
              <w:t>0</w:t>
            </w:r>
          </w:p>
        </w:tc>
        <w:tc>
          <w:tcPr>
            <w:tcW w:w="1971" w:type="dxa"/>
          </w:tcPr>
          <w:p w14:paraId="4A9882A6" w14:textId="77777777" w:rsidR="00BC5599" w:rsidRDefault="00BC5599">
            <w:pPr>
              <w:pStyle w:val="TableParagraph"/>
              <w:ind w:left="102"/>
            </w:pPr>
            <w:r>
              <w:t>0</w:t>
            </w:r>
          </w:p>
        </w:tc>
      </w:tr>
      <w:tr w:rsidR="00BC5599" w14:paraId="323EBEE9" w14:textId="77777777" w:rsidTr="00BC5599">
        <w:trPr>
          <w:trHeight w:val="252"/>
        </w:trPr>
        <w:tc>
          <w:tcPr>
            <w:tcW w:w="1336" w:type="dxa"/>
          </w:tcPr>
          <w:p w14:paraId="3C065F7D" w14:textId="77777777" w:rsidR="00BC5599" w:rsidRDefault="00BC5599">
            <w:pPr>
              <w:pStyle w:val="TableParagraph"/>
              <w:spacing w:line="233" w:lineRule="exact"/>
              <w:ind w:left="110"/>
            </w:pPr>
            <w:r>
              <w:t>1</w:t>
            </w:r>
          </w:p>
        </w:tc>
        <w:tc>
          <w:tcPr>
            <w:tcW w:w="1336" w:type="dxa"/>
          </w:tcPr>
          <w:p w14:paraId="5B8A1A7F" w14:textId="77777777" w:rsidR="00BC5599" w:rsidRDefault="00BC5599">
            <w:pPr>
              <w:pStyle w:val="TableParagraph"/>
              <w:spacing w:line="233" w:lineRule="exact"/>
              <w:ind w:left="109"/>
            </w:pPr>
            <w:r>
              <w:t>1</w:t>
            </w:r>
          </w:p>
        </w:tc>
        <w:tc>
          <w:tcPr>
            <w:tcW w:w="1336" w:type="dxa"/>
          </w:tcPr>
          <w:p w14:paraId="5AAD182B" w14:textId="1A06E76B" w:rsidR="00BC5599" w:rsidRDefault="00C14F5B">
            <w:pPr>
              <w:pStyle w:val="TableParagraph"/>
              <w:spacing w:line="240" w:lineRule="auto"/>
              <w:rPr>
                <w:rFonts w:ascii="Times New Roman"/>
                <w:sz w:val="18"/>
              </w:rPr>
            </w:pPr>
            <w:r>
              <w:rPr>
                <w:rFonts w:ascii="Times New Roman"/>
                <w:sz w:val="18"/>
              </w:rPr>
              <w:t>1</w:t>
            </w:r>
          </w:p>
        </w:tc>
        <w:tc>
          <w:tcPr>
            <w:tcW w:w="1971" w:type="dxa"/>
          </w:tcPr>
          <w:p w14:paraId="3D84FF31" w14:textId="77777777" w:rsidR="00BC5599" w:rsidRDefault="00BC5599">
            <w:pPr>
              <w:pStyle w:val="TableParagraph"/>
              <w:spacing w:line="233" w:lineRule="exact"/>
              <w:ind w:left="102"/>
            </w:pPr>
            <w:r>
              <w:t>1</w:t>
            </w:r>
          </w:p>
        </w:tc>
      </w:tr>
    </w:tbl>
    <w:p w14:paraId="1ABEA15A" w14:textId="499E972D" w:rsidR="00335E55" w:rsidRDefault="009F353C">
      <w:pPr>
        <w:sectPr w:rsidR="00335E55">
          <w:pgSz w:w="12240" w:h="15840"/>
          <w:pgMar w:top="1340" w:right="960" w:bottom="1240" w:left="1060" w:header="719" w:footer="1055"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26DCEF68" wp14:editId="65BB232A">
            <wp:extent cx="3931065" cy="23617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45466" cy="2370370"/>
                    </a:xfrm>
                    <a:prstGeom prst="rect">
                      <a:avLst/>
                    </a:prstGeom>
                    <a:noFill/>
                    <a:ln>
                      <a:noFill/>
                    </a:ln>
                  </pic:spPr>
                </pic:pic>
              </a:graphicData>
            </a:graphic>
          </wp:inline>
        </w:drawing>
      </w:r>
    </w:p>
    <w:p w14:paraId="1E40A801" w14:textId="77777777" w:rsidR="00335E55" w:rsidRDefault="00335E55">
      <w:pPr>
        <w:pStyle w:val="BodyText"/>
        <w:rPr>
          <w:sz w:val="26"/>
        </w:rPr>
      </w:pPr>
    </w:p>
    <w:p w14:paraId="635BFC94" w14:textId="77777777" w:rsidR="009F353C" w:rsidRDefault="009F353C">
      <w:pPr>
        <w:pStyle w:val="Heading2"/>
        <w:spacing w:before="199"/>
        <w:ind w:left="361"/>
        <w:jc w:val="left"/>
        <w:rPr>
          <w:color w:val="2E5395"/>
        </w:rPr>
      </w:pPr>
      <w:bookmarkStart w:id="12" w:name="Validating_the_functionality_of_the_logi"/>
      <w:bookmarkEnd w:id="12"/>
    </w:p>
    <w:p w14:paraId="1DAA6AC3" w14:textId="77777777" w:rsidR="009F353C" w:rsidRDefault="009F353C">
      <w:pPr>
        <w:pStyle w:val="Heading2"/>
        <w:spacing w:before="199"/>
        <w:ind w:left="361"/>
        <w:jc w:val="left"/>
        <w:rPr>
          <w:color w:val="2E5395"/>
        </w:rPr>
      </w:pPr>
    </w:p>
    <w:p w14:paraId="66C0A4B0" w14:textId="77777777" w:rsidR="009F353C" w:rsidRDefault="009F353C">
      <w:pPr>
        <w:pStyle w:val="Heading2"/>
        <w:spacing w:before="199"/>
        <w:ind w:left="361"/>
        <w:jc w:val="left"/>
        <w:rPr>
          <w:color w:val="2E5395"/>
        </w:rPr>
      </w:pPr>
    </w:p>
    <w:p w14:paraId="0DB0B768" w14:textId="77777777" w:rsidR="009F353C" w:rsidRDefault="009F353C">
      <w:pPr>
        <w:pStyle w:val="Heading2"/>
        <w:spacing w:before="199"/>
        <w:ind w:left="361"/>
        <w:jc w:val="left"/>
        <w:rPr>
          <w:color w:val="2E5395"/>
        </w:rPr>
      </w:pPr>
    </w:p>
    <w:p w14:paraId="3179EB95" w14:textId="077AD101" w:rsidR="00335E55" w:rsidRDefault="004C3D31">
      <w:pPr>
        <w:pStyle w:val="Heading2"/>
        <w:spacing w:before="199"/>
        <w:ind w:left="361"/>
        <w:jc w:val="left"/>
      </w:pPr>
      <w:r>
        <w:rPr>
          <w:color w:val="2E5395"/>
        </w:rPr>
        <w:t>Activity 2:</w:t>
      </w:r>
    </w:p>
    <w:p w14:paraId="2D4F75F7" w14:textId="4F78D26B" w:rsidR="00335E55" w:rsidRDefault="004C3D31">
      <w:pPr>
        <w:spacing w:before="101"/>
        <w:ind w:left="361"/>
        <w:rPr>
          <w:i/>
          <w:sz w:val="18"/>
        </w:rPr>
      </w:pPr>
      <w:r>
        <w:rPr>
          <w:i/>
          <w:color w:val="44536A"/>
          <w:sz w:val="18"/>
        </w:rPr>
        <w:t>Table 2: Truth table verification for your digital logic gate ICs</w:t>
      </w:r>
    </w:p>
    <w:p w14:paraId="5C6D5F78" w14:textId="77777777" w:rsidR="00335E55" w:rsidRDefault="00335E55">
      <w:pPr>
        <w:rPr>
          <w:sz w:val="18"/>
        </w:rPr>
        <w:sectPr w:rsidR="00335E55">
          <w:type w:val="continuous"/>
          <w:pgSz w:w="12240" w:h="15840"/>
          <w:pgMar w:top="1340" w:right="960" w:bottom="1240" w:left="10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445" w:space="1006"/>
            <w:col w:w="7769"/>
          </w:cols>
        </w:sectPr>
      </w:pPr>
    </w:p>
    <w:p w14:paraId="6AF45728" w14:textId="77777777" w:rsidR="00335E55" w:rsidRDefault="004C3D31">
      <w:pPr>
        <w:pStyle w:val="BodyText"/>
        <w:spacing w:before="29" w:line="259" w:lineRule="auto"/>
        <w:ind w:left="361" w:right="495"/>
        <w:jc w:val="both"/>
      </w:pPr>
      <w:r>
        <w:t xml:space="preserve">Create 3 tables, one for the NOR gate, one for a NAND gate, and lastly one for a NOT gate. Please   follow the table template from above to create the three tables for these gates. Use the IC's on the simulator to test these </w:t>
      </w:r>
      <w:proofErr w:type="gramStart"/>
      <w:r>
        <w:t>results, and</w:t>
      </w:r>
      <w:proofErr w:type="gramEnd"/>
      <w:r>
        <w:t xml:space="preserve"> use an oscilloscope probe to test the input and output voltages       for each case. Also please take a screenshot of each IC when using it, so in </w:t>
      </w:r>
      <w:proofErr w:type="gramStart"/>
      <w:r>
        <w:t>total  we</w:t>
      </w:r>
      <w:proofErr w:type="gramEnd"/>
      <w:r>
        <w:t xml:space="preserve">  want  3  screenshots</w:t>
      </w:r>
      <w:r>
        <w:rPr>
          <w:spacing w:val="13"/>
        </w:rPr>
        <w:t xml:space="preserve"> </w:t>
      </w:r>
      <w:r>
        <w:t>(1</w:t>
      </w:r>
      <w:r>
        <w:rPr>
          <w:spacing w:val="13"/>
        </w:rPr>
        <w:t xml:space="preserve"> </w:t>
      </w:r>
      <w:r>
        <w:t>for</w:t>
      </w:r>
      <w:r>
        <w:rPr>
          <w:spacing w:val="13"/>
        </w:rPr>
        <w:t xml:space="preserve"> </w:t>
      </w:r>
      <w:r>
        <w:t>each</w:t>
      </w:r>
      <w:r>
        <w:rPr>
          <w:spacing w:val="13"/>
        </w:rPr>
        <w:t xml:space="preserve"> </w:t>
      </w:r>
      <w:r>
        <w:t>gate)</w:t>
      </w:r>
      <w:r>
        <w:rPr>
          <w:spacing w:val="13"/>
        </w:rPr>
        <w:t xml:space="preserve"> </w:t>
      </w:r>
      <w:r>
        <w:t>for</w:t>
      </w:r>
      <w:r>
        <w:rPr>
          <w:spacing w:val="13"/>
        </w:rPr>
        <w:t xml:space="preserve"> </w:t>
      </w:r>
      <w:r>
        <w:t>one</w:t>
      </w:r>
      <w:r>
        <w:rPr>
          <w:spacing w:val="13"/>
        </w:rPr>
        <w:t xml:space="preserve"> </w:t>
      </w:r>
      <w:r>
        <w:t>of</w:t>
      </w:r>
      <w:r>
        <w:rPr>
          <w:spacing w:val="13"/>
        </w:rPr>
        <w:t xml:space="preserve"> </w:t>
      </w:r>
      <w:r>
        <w:t>the</w:t>
      </w:r>
      <w:r>
        <w:rPr>
          <w:spacing w:val="14"/>
        </w:rPr>
        <w:t xml:space="preserve"> </w:t>
      </w:r>
      <w:r>
        <w:t>input/output</w:t>
      </w:r>
      <w:r>
        <w:rPr>
          <w:spacing w:val="14"/>
        </w:rPr>
        <w:t xml:space="preserve"> </w:t>
      </w:r>
      <w:r>
        <w:t>combinations</w:t>
      </w:r>
      <w:r>
        <w:rPr>
          <w:spacing w:val="14"/>
        </w:rPr>
        <w:t xml:space="preserve"> </w:t>
      </w:r>
      <w:r>
        <w:t>from</w:t>
      </w:r>
      <w:r>
        <w:rPr>
          <w:spacing w:val="13"/>
        </w:rPr>
        <w:t xml:space="preserve"> </w:t>
      </w:r>
      <w:r>
        <w:t>the</w:t>
      </w:r>
      <w:r>
        <w:rPr>
          <w:spacing w:val="13"/>
        </w:rPr>
        <w:t xml:space="preserve"> </w:t>
      </w:r>
      <w:r>
        <w:t>table.</w:t>
      </w:r>
    </w:p>
    <w:p w14:paraId="3AC08E32" w14:textId="77777777" w:rsidR="00335E55" w:rsidRDefault="004C3D31">
      <w:pPr>
        <w:pStyle w:val="BodyText"/>
        <w:spacing w:before="188" w:line="259" w:lineRule="auto"/>
        <w:ind w:left="361" w:right="494"/>
        <w:jc w:val="both"/>
      </w:pPr>
      <w:r>
        <w:t xml:space="preserve">At the end of this activity you should end up with 3 tables and 3 screenshots. Then put all of </w:t>
      </w:r>
      <w:proofErr w:type="gramStart"/>
      <w:r>
        <w:t xml:space="preserve">these  </w:t>
      </w:r>
      <w:r>
        <w:lastRenderedPageBreak/>
        <w:t>things</w:t>
      </w:r>
      <w:proofErr w:type="gramEnd"/>
      <w:r>
        <w:rPr>
          <w:spacing w:val="13"/>
        </w:rPr>
        <w:t xml:space="preserve"> </w:t>
      </w:r>
      <w:r>
        <w:t>into</w:t>
      </w:r>
      <w:r>
        <w:rPr>
          <w:spacing w:val="13"/>
        </w:rPr>
        <w:t xml:space="preserve"> </w:t>
      </w:r>
      <w:r>
        <w:t>one</w:t>
      </w:r>
      <w:r>
        <w:rPr>
          <w:spacing w:val="13"/>
        </w:rPr>
        <w:t xml:space="preserve"> </w:t>
      </w:r>
      <w:r>
        <w:t>file,</w:t>
      </w:r>
      <w:r>
        <w:rPr>
          <w:spacing w:val="13"/>
        </w:rPr>
        <w:t xml:space="preserve"> </w:t>
      </w:r>
      <w:r>
        <w:t>along</w:t>
      </w:r>
      <w:r>
        <w:rPr>
          <w:spacing w:val="13"/>
        </w:rPr>
        <w:t xml:space="preserve"> </w:t>
      </w:r>
      <w:r>
        <w:t>with</w:t>
      </w:r>
      <w:r>
        <w:rPr>
          <w:spacing w:val="13"/>
        </w:rPr>
        <w:t xml:space="preserve"> </w:t>
      </w:r>
      <w:r>
        <w:t>all</w:t>
      </w:r>
      <w:r>
        <w:rPr>
          <w:spacing w:val="13"/>
        </w:rPr>
        <w:t xml:space="preserve"> </w:t>
      </w:r>
      <w:r>
        <w:t>of</w:t>
      </w:r>
      <w:r>
        <w:rPr>
          <w:spacing w:val="13"/>
        </w:rPr>
        <w:t xml:space="preserve"> </w:t>
      </w:r>
      <w:r>
        <w:t>the</w:t>
      </w:r>
      <w:r>
        <w:rPr>
          <w:spacing w:val="13"/>
        </w:rPr>
        <w:t xml:space="preserve"> </w:t>
      </w:r>
      <w:r>
        <w:t>answers</w:t>
      </w:r>
      <w:r>
        <w:rPr>
          <w:spacing w:val="14"/>
        </w:rPr>
        <w:t xml:space="preserve"> </w:t>
      </w:r>
      <w:r>
        <w:t>to</w:t>
      </w:r>
      <w:r>
        <w:rPr>
          <w:spacing w:val="13"/>
        </w:rPr>
        <w:t xml:space="preserve"> </w:t>
      </w:r>
      <w:r>
        <w:t>the</w:t>
      </w:r>
      <w:r>
        <w:rPr>
          <w:spacing w:val="13"/>
        </w:rPr>
        <w:t xml:space="preserve"> </w:t>
      </w:r>
      <w:r>
        <w:t>questions</w:t>
      </w:r>
      <w:r>
        <w:rPr>
          <w:spacing w:val="13"/>
        </w:rPr>
        <w:t xml:space="preserve"> </w:t>
      </w:r>
      <w:r>
        <w:t>and</w:t>
      </w:r>
      <w:r>
        <w:rPr>
          <w:spacing w:val="13"/>
        </w:rPr>
        <w:t xml:space="preserve"> </w:t>
      </w:r>
      <w:r>
        <w:t>submit</w:t>
      </w:r>
      <w:r>
        <w:rPr>
          <w:spacing w:val="13"/>
        </w:rPr>
        <w:t xml:space="preserve"> </w:t>
      </w:r>
      <w:r>
        <w:t>it</w:t>
      </w:r>
      <w:r>
        <w:rPr>
          <w:spacing w:val="13"/>
        </w:rPr>
        <w:t xml:space="preserve"> </w:t>
      </w:r>
      <w:r>
        <w:t>as</w:t>
      </w:r>
      <w:r>
        <w:rPr>
          <w:spacing w:val="13"/>
        </w:rPr>
        <w:t xml:space="preserve"> </w:t>
      </w:r>
      <w:r>
        <w:t>one</w:t>
      </w:r>
      <w:r>
        <w:rPr>
          <w:spacing w:val="13"/>
        </w:rPr>
        <w:t xml:space="preserve"> </w:t>
      </w:r>
      <w:r>
        <w:t>file.</w:t>
      </w:r>
    </w:p>
    <w:p w14:paraId="491C1516" w14:textId="77777777" w:rsidR="0035493E" w:rsidRDefault="0035493E">
      <w:pPr>
        <w:pStyle w:val="BodyText"/>
      </w:pPr>
    </w:p>
    <w:p w14:paraId="60AEC214" w14:textId="27ECA548" w:rsidR="0035493E" w:rsidRPr="0035493E" w:rsidRDefault="0035493E">
      <w:pPr>
        <w:pStyle w:val="BodyText"/>
        <w:rPr>
          <w:b/>
          <w:bCs/>
        </w:rPr>
      </w:pPr>
      <w:r>
        <w:rPr>
          <w:b/>
          <w:bCs/>
        </w:rPr>
        <w:t>NOR</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6"/>
        <w:gridCol w:w="1336"/>
        <w:gridCol w:w="1341"/>
        <w:gridCol w:w="1971"/>
      </w:tblGrid>
      <w:tr w:rsidR="00BC5599" w14:paraId="417530DB" w14:textId="77777777" w:rsidTr="000D2D89">
        <w:trPr>
          <w:trHeight w:val="270"/>
        </w:trPr>
        <w:tc>
          <w:tcPr>
            <w:tcW w:w="1336" w:type="dxa"/>
          </w:tcPr>
          <w:p w14:paraId="54583A06" w14:textId="77777777" w:rsidR="00BC5599" w:rsidRDefault="00BC5599" w:rsidP="000D2D89">
            <w:pPr>
              <w:pStyle w:val="TableParagraph"/>
              <w:ind w:left="110"/>
            </w:pPr>
            <w:r>
              <w:t>IN-1 logic</w:t>
            </w:r>
          </w:p>
        </w:tc>
        <w:tc>
          <w:tcPr>
            <w:tcW w:w="1336" w:type="dxa"/>
          </w:tcPr>
          <w:p w14:paraId="57B6D20E" w14:textId="77777777" w:rsidR="00BC5599" w:rsidRDefault="00BC5599" w:rsidP="000D2D89">
            <w:pPr>
              <w:pStyle w:val="TableParagraph"/>
              <w:ind w:left="109"/>
            </w:pPr>
            <w:r>
              <w:t>IN-2 logic</w:t>
            </w:r>
          </w:p>
        </w:tc>
        <w:tc>
          <w:tcPr>
            <w:tcW w:w="1341" w:type="dxa"/>
          </w:tcPr>
          <w:p w14:paraId="1BA54B63" w14:textId="77777777" w:rsidR="00BC5599" w:rsidRDefault="00BC5599" w:rsidP="000D2D89">
            <w:pPr>
              <w:pStyle w:val="TableParagraph"/>
              <w:ind w:left="102"/>
            </w:pPr>
            <w:r>
              <w:t>OUT logic</w:t>
            </w:r>
          </w:p>
        </w:tc>
        <w:tc>
          <w:tcPr>
            <w:tcW w:w="1971" w:type="dxa"/>
          </w:tcPr>
          <w:p w14:paraId="2F49E8D0" w14:textId="77777777" w:rsidR="00BC5599" w:rsidRDefault="00BC5599" w:rsidP="000D2D89">
            <w:pPr>
              <w:pStyle w:val="TableParagraph"/>
              <w:ind w:left="102"/>
            </w:pPr>
            <w:r>
              <w:t>Expected OUT Logic</w:t>
            </w:r>
          </w:p>
        </w:tc>
      </w:tr>
      <w:tr w:rsidR="00BC5599" w14:paraId="1E9F8DF4" w14:textId="77777777" w:rsidTr="00BC5599">
        <w:trPr>
          <w:trHeight w:val="265"/>
        </w:trPr>
        <w:tc>
          <w:tcPr>
            <w:tcW w:w="1336" w:type="dxa"/>
          </w:tcPr>
          <w:p w14:paraId="47E00B5D" w14:textId="77777777" w:rsidR="00BC5599" w:rsidRDefault="00BC5599" w:rsidP="000D2D89">
            <w:pPr>
              <w:pStyle w:val="TableParagraph"/>
              <w:spacing w:line="246" w:lineRule="exact"/>
              <w:ind w:left="110"/>
            </w:pPr>
            <w:r>
              <w:t>0</w:t>
            </w:r>
          </w:p>
        </w:tc>
        <w:tc>
          <w:tcPr>
            <w:tcW w:w="1336" w:type="dxa"/>
          </w:tcPr>
          <w:p w14:paraId="7920C566" w14:textId="77777777" w:rsidR="00BC5599" w:rsidRDefault="00BC5599" w:rsidP="000D2D89">
            <w:pPr>
              <w:pStyle w:val="TableParagraph"/>
              <w:spacing w:line="246" w:lineRule="exact"/>
              <w:ind w:left="109"/>
            </w:pPr>
            <w:r>
              <w:t>0</w:t>
            </w:r>
          </w:p>
        </w:tc>
        <w:tc>
          <w:tcPr>
            <w:tcW w:w="1341" w:type="dxa"/>
          </w:tcPr>
          <w:p w14:paraId="7941D95B" w14:textId="1AA583A8" w:rsidR="00BC5599" w:rsidRDefault="0083676A" w:rsidP="000D2D89">
            <w:pPr>
              <w:pStyle w:val="TableParagraph"/>
              <w:spacing w:line="246" w:lineRule="exact"/>
              <w:ind w:left="102"/>
            </w:pPr>
            <w:r>
              <w:t>1</w:t>
            </w:r>
          </w:p>
        </w:tc>
        <w:tc>
          <w:tcPr>
            <w:tcW w:w="1971" w:type="dxa"/>
          </w:tcPr>
          <w:p w14:paraId="6E3C6946" w14:textId="0ED357D9" w:rsidR="00BC5599" w:rsidRDefault="00CA5379" w:rsidP="000D2D89">
            <w:pPr>
              <w:pStyle w:val="TableParagraph"/>
              <w:spacing w:line="246" w:lineRule="exact"/>
              <w:ind w:left="102"/>
            </w:pPr>
            <w:r>
              <w:t>1</w:t>
            </w:r>
          </w:p>
        </w:tc>
      </w:tr>
      <w:tr w:rsidR="00BC5599" w14:paraId="1711322D" w14:textId="77777777" w:rsidTr="00BC5599">
        <w:trPr>
          <w:trHeight w:val="270"/>
        </w:trPr>
        <w:tc>
          <w:tcPr>
            <w:tcW w:w="1336" w:type="dxa"/>
          </w:tcPr>
          <w:p w14:paraId="6A15964A" w14:textId="77777777" w:rsidR="00BC5599" w:rsidRDefault="00BC5599" w:rsidP="000D2D89">
            <w:pPr>
              <w:pStyle w:val="TableParagraph"/>
              <w:ind w:left="110"/>
            </w:pPr>
            <w:r>
              <w:t>0</w:t>
            </w:r>
          </w:p>
        </w:tc>
        <w:tc>
          <w:tcPr>
            <w:tcW w:w="1336" w:type="dxa"/>
          </w:tcPr>
          <w:p w14:paraId="59338E1E" w14:textId="77777777" w:rsidR="00BC5599" w:rsidRDefault="00BC5599" w:rsidP="000D2D89">
            <w:pPr>
              <w:pStyle w:val="TableParagraph"/>
              <w:ind w:left="109"/>
            </w:pPr>
            <w:r>
              <w:t>1</w:t>
            </w:r>
          </w:p>
        </w:tc>
        <w:tc>
          <w:tcPr>
            <w:tcW w:w="1341" w:type="dxa"/>
          </w:tcPr>
          <w:p w14:paraId="29DFEAB1" w14:textId="5AB8836B" w:rsidR="00BC5599" w:rsidRDefault="0083676A" w:rsidP="000D2D89">
            <w:pPr>
              <w:pStyle w:val="TableParagraph"/>
              <w:spacing w:line="240" w:lineRule="auto"/>
              <w:rPr>
                <w:rFonts w:ascii="Times New Roman"/>
                <w:sz w:val="20"/>
              </w:rPr>
            </w:pPr>
            <w:r>
              <w:rPr>
                <w:rFonts w:ascii="Times New Roman"/>
                <w:sz w:val="20"/>
              </w:rPr>
              <w:t>0</w:t>
            </w:r>
          </w:p>
        </w:tc>
        <w:tc>
          <w:tcPr>
            <w:tcW w:w="1971" w:type="dxa"/>
          </w:tcPr>
          <w:p w14:paraId="0E3B6152" w14:textId="77777777" w:rsidR="00BC5599" w:rsidRDefault="00BC5599" w:rsidP="000D2D89">
            <w:pPr>
              <w:pStyle w:val="TableParagraph"/>
              <w:ind w:left="102"/>
            </w:pPr>
            <w:r>
              <w:t>0</w:t>
            </w:r>
          </w:p>
        </w:tc>
      </w:tr>
      <w:tr w:rsidR="00BC5599" w14:paraId="322C9C10" w14:textId="77777777" w:rsidTr="00BC5599">
        <w:trPr>
          <w:trHeight w:val="270"/>
        </w:trPr>
        <w:tc>
          <w:tcPr>
            <w:tcW w:w="1336" w:type="dxa"/>
          </w:tcPr>
          <w:p w14:paraId="09BEA259" w14:textId="77777777" w:rsidR="00BC5599" w:rsidRDefault="00BC5599" w:rsidP="000D2D89">
            <w:pPr>
              <w:pStyle w:val="TableParagraph"/>
              <w:ind w:left="110"/>
            </w:pPr>
            <w:r>
              <w:t>1</w:t>
            </w:r>
          </w:p>
        </w:tc>
        <w:tc>
          <w:tcPr>
            <w:tcW w:w="1336" w:type="dxa"/>
          </w:tcPr>
          <w:p w14:paraId="7166D412" w14:textId="77777777" w:rsidR="00BC5599" w:rsidRDefault="00BC5599" w:rsidP="000D2D89">
            <w:pPr>
              <w:pStyle w:val="TableParagraph"/>
              <w:ind w:left="109"/>
            </w:pPr>
            <w:r>
              <w:t>0</w:t>
            </w:r>
          </w:p>
        </w:tc>
        <w:tc>
          <w:tcPr>
            <w:tcW w:w="1341" w:type="dxa"/>
          </w:tcPr>
          <w:p w14:paraId="10E2A908" w14:textId="73969355" w:rsidR="00BC5599" w:rsidRDefault="0083676A" w:rsidP="000D2D89">
            <w:pPr>
              <w:pStyle w:val="TableParagraph"/>
              <w:spacing w:line="240" w:lineRule="auto"/>
              <w:rPr>
                <w:rFonts w:ascii="Times New Roman"/>
                <w:sz w:val="20"/>
              </w:rPr>
            </w:pPr>
            <w:r>
              <w:rPr>
                <w:rFonts w:ascii="Times New Roman"/>
                <w:sz w:val="20"/>
              </w:rPr>
              <w:t>0</w:t>
            </w:r>
          </w:p>
        </w:tc>
        <w:tc>
          <w:tcPr>
            <w:tcW w:w="1971" w:type="dxa"/>
          </w:tcPr>
          <w:p w14:paraId="627B605C" w14:textId="77777777" w:rsidR="00BC5599" w:rsidRDefault="00BC5599" w:rsidP="000D2D89">
            <w:pPr>
              <w:pStyle w:val="TableParagraph"/>
              <w:ind w:left="102"/>
            </w:pPr>
            <w:r>
              <w:t>0</w:t>
            </w:r>
          </w:p>
        </w:tc>
      </w:tr>
      <w:tr w:rsidR="00BC5599" w14:paraId="57B93010" w14:textId="77777777" w:rsidTr="00BC5599">
        <w:trPr>
          <w:trHeight w:val="252"/>
        </w:trPr>
        <w:tc>
          <w:tcPr>
            <w:tcW w:w="1336" w:type="dxa"/>
          </w:tcPr>
          <w:p w14:paraId="746BE834" w14:textId="77777777" w:rsidR="00BC5599" w:rsidRDefault="00BC5599" w:rsidP="000D2D89">
            <w:pPr>
              <w:pStyle w:val="TableParagraph"/>
              <w:spacing w:line="233" w:lineRule="exact"/>
              <w:ind w:left="110"/>
            </w:pPr>
            <w:r>
              <w:t>1</w:t>
            </w:r>
          </w:p>
        </w:tc>
        <w:tc>
          <w:tcPr>
            <w:tcW w:w="1336" w:type="dxa"/>
          </w:tcPr>
          <w:p w14:paraId="6AB7FD49" w14:textId="77777777" w:rsidR="00BC5599" w:rsidRDefault="00BC5599" w:rsidP="000D2D89">
            <w:pPr>
              <w:pStyle w:val="TableParagraph"/>
              <w:spacing w:line="233" w:lineRule="exact"/>
              <w:ind w:left="109"/>
            </w:pPr>
            <w:r>
              <w:t>1</w:t>
            </w:r>
          </w:p>
        </w:tc>
        <w:tc>
          <w:tcPr>
            <w:tcW w:w="1341" w:type="dxa"/>
          </w:tcPr>
          <w:p w14:paraId="2F7CD707" w14:textId="6828F193" w:rsidR="00BC5599" w:rsidRDefault="0083676A" w:rsidP="000D2D89">
            <w:pPr>
              <w:pStyle w:val="TableParagraph"/>
              <w:spacing w:line="240" w:lineRule="auto"/>
              <w:rPr>
                <w:rFonts w:ascii="Times New Roman"/>
                <w:sz w:val="18"/>
              </w:rPr>
            </w:pPr>
            <w:r>
              <w:rPr>
                <w:rFonts w:ascii="Times New Roman"/>
                <w:sz w:val="18"/>
              </w:rPr>
              <w:t>0</w:t>
            </w:r>
          </w:p>
        </w:tc>
        <w:tc>
          <w:tcPr>
            <w:tcW w:w="1971" w:type="dxa"/>
          </w:tcPr>
          <w:p w14:paraId="6351E488" w14:textId="47591458" w:rsidR="00BC5599" w:rsidRDefault="00CA5379" w:rsidP="000D2D89">
            <w:pPr>
              <w:pStyle w:val="TableParagraph"/>
              <w:spacing w:line="233" w:lineRule="exact"/>
              <w:ind w:left="102"/>
            </w:pPr>
            <w:r>
              <w:t>0</w:t>
            </w:r>
          </w:p>
        </w:tc>
      </w:tr>
    </w:tbl>
    <w:p w14:paraId="38B70825" w14:textId="5A274B4F" w:rsidR="000A0675" w:rsidRDefault="009F353C">
      <w:pPr>
        <w:pStyle w:val="BodyText"/>
        <w:rPr>
          <w:b/>
          <w:bCs/>
        </w:rPr>
      </w:pPr>
      <w:r>
        <w:rPr>
          <w:b/>
          <w:bCs/>
          <w:noProof/>
        </w:rPr>
        <w:drawing>
          <wp:inline distT="0" distB="0" distL="0" distR="0" wp14:anchorId="4C1BF012" wp14:editId="7F5068F4">
            <wp:extent cx="3862699" cy="2320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0301" cy="2325212"/>
                    </a:xfrm>
                    <a:prstGeom prst="rect">
                      <a:avLst/>
                    </a:prstGeom>
                    <a:noFill/>
                    <a:ln>
                      <a:noFill/>
                    </a:ln>
                  </pic:spPr>
                </pic:pic>
              </a:graphicData>
            </a:graphic>
          </wp:inline>
        </w:drawing>
      </w:r>
    </w:p>
    <w:p w14:paraId="3FEBA57F" w14:textId="77777777" w:rsidR="009F353C" w:rsidRDefault="009F353C">
      <w:pPr>
        <w:pStyle w:val="BodyText"/>
        <w:rPr>
          <w:b/>
          <w:bCs/>
        </w:rPr>
      </w:pPr>
    </w:p>
    <w:p w14:paraId="31783A31" w14:textId="4AD747D5" w:rsidR="00335E55" w:rsidRDefault="0035493E">
      <w:pPr>
        <w:pStyle w:val="BodyText"/>
        <w:rPr>
          <w:b/>
          <w:bCs/>
        </w:rPr>
      </w:pPr>
      <w:r>
        <w:rPr>
          <w:b/>
          <w:bCs/>
        </w:rPr>
        <w:t>NAND</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6"/>
        <w:gridCol w:w="1336"/>
        <w:gridCol w:w="1341"/>
        <w:gridCol w:w="1971"/>
      </w:tblGrid>
      <w:tr w:rsidR="000A0675" w14:paraId="41646DD8" w14:textId="77777777" w:rsidTr="000D2D89">
        <w:trPr>
          <w:trHeight w:val="270"/>
        </w:trPr>
        <w:tc>
          <w:tcPr>
            <w:tcW w:w="1336" w:type="dxa"/>
          </w:tcPr>
          <w:p w14:paraId="19B1B7C6" w14:textId="77777777" w:rsidR="000A0675" w:rsidRDefault="000A0675" w:rsidP="000D2D89">
            <w:pPr>
              <w:pStyle w:val="TableParagraph"/>
              <w:ind w:left="110"/>
            </w:pPr>
            <w:r>
              <w:t>IN-1 logic</w:t>
            </w:r>
          </w:p>
        </w:tc>
        <w:tc>
          <w:tcPr>
            <w:tcW w:w="1336" w:type="dxa"/>
          </w:tcPr>
          <w:p w14:paraId="51E3E592" w14:textId="77777777" w:rsidR="000A0675" w:rsidRDefault="000A0675" w:rsidP="000D2D89">
            <w:pPr>
              <w:pStyle w:val="TableParagraph"/>
              <w:ind w:left="109"/>
            </w:pPr>
            <w:r>
              <w:t>IN-2 logic</w:t>
            </w:r>
          </w:p>
        </w:tc>
        <w:tc>
          <w:tcPr>
            <w:tcW w:w="1341" w:type="dxa"/>
          </w:tcPr>
          <w:p w14:paraId="2EEAE62F" w14:textId="77777777" w:rsidR="000A0675" w:rsidRDefault="000A0675" w:rsidP="000D2D89">
            <w:pPr>
              <w:pStyle w:val="TableParagraph"/>
              <w:ind w:left="102"/>
            </w:pPr>
            <w:r>
              <w:t>OUT logic</w:t>
            </w:r>
          </w:p>
        </w:tc>
        <w:tc>
          <w:tcPr>
            <w:tcW w:w="1971" w:type="dxa"/>
          </w:tcPr>
          <w:p w14:paraId="048D723E" w14:textId="77777777" w:rsidR="000A0675" w:rsidRDefault="000A0675" w:rsidP="000D2D89">
            <w:pPr>
              <w:pStyle w:val="TableParagraph"/>
              <w:ind w:left="102"/>
            </w:pPr>
            <w:r>
              <w:t>Expected OUT Logic</w:t>
            </w:r>
          </w:p>
        </w:tc>
      </w:tr>
      <w:tr w:rsidR="000A0675" w14:paraId="62DE5F72" w14:textId="77777777" w:rsidTr="000D2D89">
        <w:trPr>
          <w:trHeight w:val="265"/>
        </w:trPr>
        <w:tc>
          <w:tcPr>
            <w:tcW w:w="1336" w:type="dxa"/>
          </w:tcPr>
          <w:p w14:paraId="44D6CF96" w14:textId="77777777" w:rsidR="000A0675" w:rsidRDefault="000A0675" w:rsidP="000D2D89">
            <w:pPr>
              <w:pStyle w:val="TableParagraph"/>
              <w:spacing w:line="246" w:lineRule="exact"/>
              <w:ind w:left="110"/>
            </w:pPr>
            <w:r>
              <w:t>0</w:t>
            </w:r>
          </w:p>
        </w:tc>
        <w:tc>
          <w:tcPr>
            <w:tcW w:w="1336" w:type="dxa"/>
          </w:tcPr>
          <w:p w14:paraId="7FE67858" w14:textId="77777777" w:rsidR="000A0675" w:rsidRDefault="000A0675" w:rsidP="000D2D89">
            <w:pPr>
              <w:pStyle w:val="TableParagraph"/>
              <w:spacing w:line="246" w:lineRule="exact"/>
              <w:ind w:left="109"/>
            </w:pPr>
            <w:r>
              <w:t>0</w:t>
            </w:r>
          </w:p>
        </w:tc>
        <w:tc>
          <w:tcPr>
            <w:tcW w:w="1336" w:type="dxa"/>
          </w:tcPr>
          <w:p w14:paraId="47A3B36A" w14:textId="05C87E5B" w:rsidR="000A0675" w:rsidRDefault="0083676A" w:rsidP="000D2D89">
            <w:pPr>
              <w:pStyle w:val="TableParagraph"/>
              <w:spacing w:line="246" w:lineRule="exact"/>
              <w:ind w:left="102"/>
            </w:pPr>
            <w:r>
              <w:t>1</w:t>
            </w:r>
          </w:p>
        </w:tc>
        <w:tc>
          <w:tcPr>
            <w:tcW w:w="1971" w:type="dxa"/>
          </w:tcPr>
          <w:p w14:paraId="6E26D5A0" w14:textId="03028E86" w:rsidR="000A0675" w:rsidRDefault="00CA5379" w:rsidP="000D2D89">
            <w:pPr>
              <w:pStyle w:val="TableParagraph"/>
              <w:spacing w:line="246" w:lineRule="exact"/>
              <w:ind w:left="102"/>
            </w:pPr>
            <w:r>
              <w:t>1</w:t>
            </w:r>
          </w:p>
        </w:tc>
      </w:tr>
      <w:tr w:rsidR="000A0675" w14:paraId="329A405D" w14:textId="77777777" w:rsidTr="000D2D89">
        <w:trPr>
          <w:trHeight w:val="270"/>
        </w:trPr>
        <w:tc>
          <w:tcPr>
            <w:tcW w:w="1336" w:type="dxa"/>
          </w:tcPr>
          <w:p w14:paraId="0800903A" w14:textId="77777777" w:rsidR="000A0675" w:rsidRDefault="000A0675" w:rsidP="000D2D89">
            <w:pPr>
              <w:pStyle w:val="TableParagraph"/>
              <w:ind w:left="110"/>
            </w:pPr>
            <w:r>
              <w:t>0</w:t>
            </w:r>
          </w:p>
        </w:tc>
        <w:tc>
          <w:tcPr>
            <w:tcW w:w="1336" w:type="dxa"/>
          </w:tcPr>
          <w:p w14:paraId="18A9C58F" w14:textId="77777777" w:rsidR="000A0675" w:rsidRDefault="000A0675" w:rsidP="000D2D89">
            <w:pPr>
              <w:pStyle w:val="TableParagraph"/>
              <w:ind w:left="109"/>
            </w:pPr>
            <w:r>
              <w:t>1</w:t>
            </w:r>
          </w:p>
        </w:tc>
        <w:tc>
          <w:tcPr>
            <w:tcW w:w="1336" w:type="dxa"/>
          </w:tcPr>
          <w:p w14:paraId="440CB32D" w14:textId="77A41663" w:rsidR="000A0675" w:rsidRDefault="0083676A" w:rsidP="000D2D89">
            <w:pPr>
              <w:pStyle w:val="TableParagraph"/>
              <w:spacing w:line="240" w:lineRule="auto"/>
              <w:rPr>
                <w:rFonts w:ascii="Times New Roman"/>
                <w:sz w:val="20"/>
              </w:rPr>
            </w:pPr>
            <w:r>
              <w:rPr>
                <w:rFonts w:ascii="Times New Roman"/>
                <w:sz w:val="20"/>
              </w:rPr>
              <w:t>1</w:t>
            </w:r>
          </w:p>
        </w:tc>
        <w:tc>
          <w:tcPr>
            <w:tcW w:w="1971" w:type="dxa"/>
          </w:tcPr>
          <w:p w14:paraId="36428FFA" w14:textId="08153898" w:rsidR="000A0675" w:rsidRDefault="00CA5379" w:rsidP="000D2D89">
            <w:pPr>
              <w:pStyle w:val="TableParagraph"/>
              <w:ind w:left="102"/>
            </w:pPr>
            <w:r>
              <w:t>1</w:t>
            </w:r>
          </w:p>
        </w:tc>
      </w:tr>
      <w:tr w:rsidR="000A0675" w14:paraId="742734A6" w14:textId="77777777" w:rsidTr="000D2D89">
        <w:trPr>
          <w:trHeight w:val="270"/>
        </w:trPr>
        <w:tc>
          <w:tcPr>
            <w:tcW w:w="1336" w:type="dxa"/>
          </w:tcPr>
          <w:p w14:paraId="62A401C1" w14:textId="77777777" w:rsidR="000A0675" w:rsidRDefault="000A0675" w:rsidP="000D2D89">
            <w:pPr>
              <w:pStyle w:val="TableParagraph"/>
              <w:ind w:left="110"/>
            </w:pPr>
            <w:r>
              <w:t>1</w:t>
            </w:r>
          </w:p>
        </w:tc>
        <w:tc>
          <w:tcPr>
            <w:tcW w:w="1336" w:type="dxa"/>
          </w:tcPr>
          <w:p w14:paraId="48E43E60" w14:textId="77777777" w:rsidR="000A0675" w:rsidRDefault="000A0675" w:rsidP="000D2D89">
            <w:pPr>
              <w:pStyle w:val="TableParagraph"/>
              <w:ind w:left="109"/>
            </w:pPr>
            <w:r>
              <w:t>0</w:t>
            </w:r>
          </w:p>
        </w:tc>
        <w:tc>
          <w:tcPr>
            <w:tcW w:w="1336" w:type="dxa"/>
          </w:tcPr>
          <w:p w14:paraId="7739CCFA" w14:textId="452621B9" w:rsidR="000A0675" w:rsidRDefault="0083676A" w:rsidP="000D2D89">
            <w:pPr>
              <w:pStyle w:val="TableParagraph"/>
              <w:spacing w:line="240" w:lineRule="auto"/>
              <w:rPr>
                <w:rFonts w:ascii="Times New Roman"/>
                <w:sz w:val="20"/>
              </w:rPr>
            </w:pPr>
            <w:r>
              <w:rPr>
                <w:rFonts w:ascii="Times New Roman"/>
                <w:sz w:val="20"/>
              </w:rPr>
              <w:t>1</w:t>
            </w:r>
          </w:p>
        </w:tc>
        <w:tc>
          <w:tcPr>
            <w:tcW w:w="1971" w:type="dxa"/>
          </w:tcPr>
          <w:p w14:paraId="7F79866E" w14:textId="0616891E" w:rsidR="000A0675" w:rsidRDefault="00CA5379" w:rsidP="000D2D89">
            <w:pPr>
              <w:pStyle w:val="TableParagraph"/>
              <w:ind w:left="102"/>
            </w:pPr>
            <w:r>
              <w:t>1</w:t>
            </w:r>
          </w:p>
        </w:tc>
      </w:tr>
      <w:tr w:rsidR="000A0675" w14:paraId="1CFA945D" w14:textId="77777777" w:rsidTr="000D2D89">
        <w:trPr>
          <w:trHeight w:val="252"/>
        </w:trPr>
        <w:tc>
          <w:tcPr>
            <w:tcW w:w="1336" w:type="dxa"/>
          </w:tcPr>
          <w:p w14:paraId="1F1BCCE7" w14:textId="77777777" w:rsidR="000A0675" w:rsidRDefault="000A0675" w:rsidP="000D2D89">
            <w:pPr>
              <w:pStyle w:val="TableParagraph"/>
              <w:spacing w:line="233" w:lineRule="exact"/>
              <w:ind w:left="110"/>
            </w:pPr>
            <w:r>
              <w:t>1</w:t>
            </w:r>
          </w:p>
        </w:tc>
        <w:tc>
          <w:tcPr>
            <w:tcW w:w="1336" w:type="dxa"/>
          </w:tcPr>
          <w:p w14:paraId="0890727E" w14:textId="77777777" w:rsidR="000A0675" w:rsidRDefault="000A0675" w:rsidP="000D2D89">
            <w:pPr>
              <w:pStyle w:val="TableParagraph"/>
              <w:spacing w:line="233" w:lineRule="exact"/>
              <w:ind w:left="109"/>
            </w:pPr>
            <w:r>
              <w:t>1</w:t>
            </w:r>
          </w:p>
        </w:tc>
        <w:tc>
          <w:tcPr>
            <w:tcW w:w="1336" w:type="dxa"/>
          </w:tcPr>
          <w:p w14:paraId="28850492" w14:textId="62E89D28" w:rsidR="000A0675" w:rsidRDefault="0083676A" w:rsidP="000D2D89">
            <w:pPr>
              <w:pStyle w:val="TableParagraph"/>
              <w:spacing w:line="240" w:lineRule="auto"/>
              <w:rPr>
                <w:rFonts w:ascii="Times New Roman"/>
                <w:sz w:val="18"/>
              </w:rPr>
            </w:pPr>
            <w:r>
              <w:rPr>
                <w:rFonts w:ascii="Times New Roman"/>
                <w:sz w:val="18"/>
              </w:rPr>
              <w:t>0</w:t>
            </w:r>
          </w:p>
        </w:tc>
        <w:tc>
          <w:tcPr>
            <w:tcW w:w="1971" w:type="dxa"/>
          </w:tcPr>
          <w:p w14:paraId="120D22BE" w14:textId="1D8087DD" w:rsidR="000A0675" w:rsidRDefault="00CA5379" w:rsidP="000D2D89">
            <w:pPr>
              <w:pStyle w:val="TableParagraph"/>
              <w:spacing w:line="233" w:lineRule="exact"/>
              <w:ind w:left="102"/>
            </w:pPr>
            <w:r>
              <w:t>0</w:t>
            </w:r>
          </w:p>
        </w:tc>
      </w:tr>
    </w:tbl>
    <w:p w14:paraId="2FD1AB9F" w14:textId="148D90F8" w:rsidR="000A0675" w:rsidRDefault="009F353C">
      <w:pPr>
        <w:pStyle w:val="BodyText"/>
        <w:rPr>
          <w:b/>
          <w:bCs/>
        </w:rPr>
      </w:pPr>
      <w:r>
        <w:rPr>
          <w:b/>
          <w:bCs/>
          <w:noProof/>
        </w:rPr>
        <w:drawing>
          <wp:inline distT="0" distB="0" distL="0" distR="0" wp14:anchorId="3235FC82" wp14:editId="6BA7845B">
            <wp:extent cx="3862070" cy="23202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78305" cy="2330021"/>
                    </a:xfrm>
                    <a:prstGeom prst="rect">
                      <a:avLst/>
                    </a:prstGeom>
                    <a:noFill/>
                    <a:ln>
                      <a:noFill/>
                    </a:ln>
                  </pic:spPr>
                </pic:pic>
              </a:graphicData>
            </a:graphic>
          </wp:inline>
        </w:drawing>
      </w:r>
    </w:p>
    <w:p w14:paraId="15FF41F4" w14:textId="7BBEF599" w:rsidR="009F353C" w:rsidRDefault="009F353C">
      <w:pPr>
        <w:pStyle w:val="BodyText"/>
        <w:rPr>
          <w:b/>
          <w:bCs/>
        </w:rPr>
      </w:pPr>
    </w:p>
    <w:p w14:paraId="67E0E3B1" w14:textId="398BF9E8" w:rsidR="008D1070" w:rsidRDefault="008D1070">
      <w:pPr>
        <w:pStyle w:val="BodyText"/>
        <w:rPr>
          <w:b/>
          <w:bCs/>
        </w:rPr>
      </w:pPr>
    </w:p>
    <w:p w14:paraId="49FF15BE" w14:textId="59F1F968" w:rsidR="008D1070" w:rsidRDefault="008D1070">
      <w:pPr>
        <w:pStyle w:val="BodyText"/>
        <w:rPr>
          <w:b/>
          <w:bCs/>
        </w:rPr>
      </w:pPr>
    </w:p>
    <w:p w14:paraId="32F9ED63" w14:textId="3914CA4E" w:rsidR="008D1070" w:rsidRDefault="008D1070">
      <w:pPr>
        <w:pStyle w:val="BodyText"/>
        <w:rPr>
          <w:b/>
          <w:bCs/>
        </w:rPr>
      </w:pPr>
    </w:p>
    <w:p w14:paraId="6DA1D5EB" w14:textId="7498926D" w:rsidR="008D1070" w:rsidRDefault="008D1070">
      <w:pPr>
        <w:pStyle w:val="BodyText"/>
        <w:rPr>
          <w:b/>
          <w:bCs/>
        </w:rPr>
      </w:pPr>
    </w:p>
    <w:p w14:paraId="1C365BC2" w14:textId="20D2A3B1" w:rsidR="008D1070" w:rsidRDefault="008D1070">
      <w:pPr>
        <w:pStyle w:val="BodyText"/>
        <w:rPr>
          <w:b/>
          <w:bCs/>
        </w:rPr>
      </w:pPr>
    </w:p>
    <w:p w14:paraId="1D7B6EE6" w14:textId="541A763F" w:rsidR="0035493E" w:rsidRDefault="0035493E">
      <w:pPr>
        <w:pStyle w:val="BodyText"/>
        <w:rPr>
          <w:b/>
          <w:bCs/>
        </w:rPr>
      </w:pPr>
      <w:r>
        <w:rPr>
          <w:b/>
          <w:bCs/>
        </w:rPr>
        <w:lastRenderedPageBreak/>
        <w:t>NOT</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6"/>
        <w:gridCol w:w="1341"/>
        <w:gridCol w:w="1971"/>
      </w:tblGrid>
      <w:tr w:rsidR="00CA5379" w14:paraId="08558C8E" w14:textId="77777777" w:rsidTr="000D2D89">
        <w:trPr>
          <w:trHeight w:val="270"/>
        </w:trPr>
        <w:tc>
          <w:tcPr>
            <w:tcW w:w="1336" w:type="dxa"/>
          </w:tcPr>
          <w:p w14:paraId="5DCBD19C" w14:textId="77777777" w:rsidR="00CA5379" w:rsidRDefault="00CA5379" w:rsidP="000D2D89">
            <w:pPr>
              <w:pStyle w:val="TableParagraph"/>
              <w:ind w:left="110"/>
            </w:pPr>
            <w:r>
              <w:t>IN-1 logic</w:t>
            </w:r>
          </w:p>
        </w:tc>
        <w:tc>
          <w:tcPr>
            <w:tcW w:w="1341" w:type="dxa"/>
          </w:tcPr>
          <w:p w14:paraId="68F6D332" w14:textId="77777777" w:rsidR="00CA5379" w:rsidRDefault="00CA5379" w:rsidP="000D2D89">
            <w:pPr>
              <w:pStyle w:val="TableParagraph"/>
              <w:ind w:left="102"/>
            </w:pPr>
            <w:r>
              <w:t>OUT logic</w:t>
            </w:r>
          </w:p>
        </w:tc>
        <w:tc>
          <w:tcPr>
            <w:tcW w:w="1971" w:type="dxa"/>
          </w:tcPr>
          <w:p w14:paraId="60110765" w14:textId="77777777" w:rsidR="00CA5379" w:rsidRDefault="00CA5379" w:rsidP="000D2D89">
            <w:pPr>
              <w:pStyle w:val="TableParagraph"/>
              <w:ind w:left="102"/>
            </w:pPr>
            <w:r>
              <w:t>Expected OUT Logic</w:t>
            </w:r>
          </w:p>
        </w:tc>
      </w:tr>
      <w:tr w:rsidR="00CA5379" w14:paraId="7D45D0A4" w14:textId="77777777" w:rsidTr="00CA5379">
        <w:trPr>
          <w:trHeight w:val="265"/>
        </w:trPr>
        <w:tc>
          <w:tcPr>
            <w:tcW w:w="1336" w:type="dxa"/>
          </w:tcPr>
          <w:p w14:paraId="54FDD56A" w14:textId="77777777" w:rsidR="00CA5379" w:rsidRDefault="00CA5379" w:rsidP="000D2D89">
            <w:pPr>
              <w:pStyle w:val="TableParagraph"/>
              <w:spacing w:line="246" w:lineRule="exact"/>
              <w:ind w:left="110"/>
            </w:pPr>
            <w:r>
              <w:t>0</w:t>
            </w:r>
          </w:p>
        </w:tc>
        <w:tc>
          <w:tcPr>
            <w:tcW w:w="1341" w:type="dxa"/>
          </w:tcPr>
          <w:p w14:paraId="43CC1ED8" w14:textId="661DFB4B" w:rsidR="00CA5379" w:rsidRDefault="00CA5379" w:rsidP="000D2D89">
            <w:pPr>
              <w:pStyle w:val="TableParagraph"/>
              <w:spacing w:line="246" w:lineRule="exact"/>
              <w:ind w:left="102"/>
            </w:pPr>
            <w:r>
              <w:t>1</w:t>
            </w:r>
          </w:p>
        </w:tc>
        <w:tc>
          <w:tcPr>
            <w:tcW w:w="1971" w:type="dxa"/>
          </w:tcPr>
          <w:p w14:paraId="08C80A75" w14:textId="151FBC36" w:rsidR="00CA5379" w:rsidRDefault="00CA5379" w:rsidP="000D2D89">
            <w:pPr>
              <w:pStyle w:val="TableParagraph"/>
              <w:spacing w:line="246" w:lineRule="exact"/>
              <w:ind w:left="102"/>
            </w:pPr>
            <w:r>
              <w:t>1</w:t>
            </w:r>
          </w:p>
        </w:tc>
      </w:tr>
      <w:tr w:rsidR="00CA5379" w14:paraId="41AACB82" w14:textId="77777777" w:rsidTr="00CA5379">
        <w:trPr>
          <w:trHeight w:val="270"/>
        </w:trPr>
        <w:tc>
          <w:tcPr>
            <w:tcW w:w="1336" w:type="dxa"/>
          </w:tcPr>
          <w:p w14:paraId="72475A77" w14:textId="77777777" w:rsidR="00CA5379" w:rsidRDefault="00CA5379" w:rsidP="000D2D89">
            <w:pPr>
              <w:pStyle w:val="TableParagraph"/>
              <w:ind w:left="110"/>
            </w:pPr>
            <w:r>
              <w:t>1</w:t>
            </w:r>
          </w:p>
        </w:tc>
        <w:tc>
          <w:tcPr>
            <w:tcW w:w="1341" w:type="dxa"/>
          </w:tcPr>
          <w:p w14:paraId="1358A240" w14:textId="11345225" w:rsidR="00CA5379" w:rsidRDefault="00CA5379" w:rsidP="000D2D89">
            <w:pPr>
              <w:pStyle w:val="TableParagraph"/>
              <w:spacing w:line="240" w:lineRule="auto"/>
              <w:rPr>
                <w:rFonts w:ascii="Times New Roman"/>
                <w:sz w:val="20"/>
              </w:rPr>
            </w:pPr>
            <w:r>
              <w:rPr>
                <w:rFonts w:ascii="Times New Roman"/>
                <w:sz w:val="20"/>
              </w:rPr>
              <w:t xml:space="preserve">  0</w:t>
            </w:r>
          </w:p>
        </w:tc>
        <w:tc>
          <w:tcPr>
            <w:tcW w:w="1971" w:type="dxa"/>
          </w:tcPr>
          <w:p w14:paraId="4A5533A3" w14:textId="5333FA53" w:rsidR="00CA5379" w:rsidRDefault="00CA5379" w:rsidP="000D2D89">
            <w:pPr>
              <w:pStyle w:val="TableParagraph"/>
              <w:ind w:left="102"/>
            </w:pPr>
            <w:r>
              <w:t>0</w:t>
            </w:r>
          </w:p>
        </w:tc>
      </w:tr>
    </w:tbl>
    <w:p w14:paraId="16372D26" w14:textId="63FB8E74" w:rsidR="000A0675" w:rsidRDefault="008D1070">
      <w:pPr>
        <w:pStyle w:val="BodyText"/>
        <w:rPr>
          <w:b/>
          <w:bCs/>
        </w:rPr>
      </w:pPr>
      <w:r>
        <w:rPr>
          <w:b/>
          <w:bCs/>
          <w:noProof/>
        </w:rPr>
        <w:drawing>
          <wp:inline distT="0" distB="0" distL="0" distR="0" wp14:anchorId="4494E576" wp14:editId="2CEF51F5">
            <wp:extent cx="4050706" cy="24335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59970" cy="2439162"/>
                    </a:xfrm>
                    <a:prstGeom prst="rect">
                      <a:avLst/>
                    </a:prstGeom>
                    <a:noFill/>
                    <a:ln>
                      <a:noFill/>
                    </a:ln>
                  </pic:spPr>
                </pic:pic>
              </a:graphicData>
            </a:graphic>
          </wp:inline>
        </w:drawing>
      </w:r>
    </w:p>
    <w:p w14:paraId="6574EFFA" w14:textId="77777777" w:rsidR="00335E55" w:rsidRDefault="00335E55">
      <w:pPr>
        <w:pStyle w:val="BodyText"/>
        <w:spacing w:before="3"/>
        <w:rPr>
          <w:sz w:val="30"/>
        </w:rPr>
      </w:pPr>
    </w:p>
    <w:p w14:paraId="52273677" w14:textId="77777777" w:rsidR="00335E55" w:rsidRDefault="004C3D31">
      <w:pPr>
        <w:pStyle w:val="Heading2"/>
        <w:ind w:left="355"/>
      </w:pPr>
      <w:r>
        <w:rPr>
          <w:color w:val="2E5395"/>
        </w:rPr>
        <w:t>Additional Question: (not optional, you must answer this)</w:t>
      </w:r>
    </w:p>
    <w:p w14:paraId="45615B9B" w14:textId="77777777" w:rsidR="00335E55" w:rsidRDefault="00335E55">
      <w:pPr>
        <w:pStyle w:val="BodyText"/>
        <w:spacing w:before="1"/>
        <w:rPr>
          <w:rFonts w:ascii="Calibri Light"/>
          <w:sz w:val="26"/>
        </w:rPr>
      </w:pPr>
    </w:p>
    <w:p w14:paraId="4304241F" w14:textId="4361A200" w:rsidR="00335E55" w:rsidRDefault="004C3D31" w:rsidP="00500904">
      <w:pPr>
        <w:pStyle w:val="BodyText"/>
        <w:numPr>
          <w:ilvl w:val="0"/>
          <w:numId w:val="3"/>
        </w:numPr>
        <w:tabs>
          <w:tab w:val="left" w:pos="1075"/>
        </w:tabs>
      </w:pPr>
      <w:r>
        <w:t>Why do we always put the IC between a</w:t>
      </w:r>
      <w:r>
        <w:rPr>
          <w:spacing w:val="-5"/>
        </w:rPr>
        <w:t xml:space="preserve"> </w:t>
      </w:r>
      <w:r>
        <w:t>trough?</w:t>
      </w:r>
    </w:p>
    <w:p w14:paraId="0C160244" w14:textId="22E1D3CA" w:rsidR="00500904" w:rsidRDefault="00500904" w:rsidP="00500904">
      <w:pPr>
        <w:pStyle w:val="BodyText"/>
        <w:tabs>
          <w:tab w:val="left" w:pos="1075"/>
        </w:tabs>
        <w:ind w:left="1068"/>
      </w:pPr>
      <w:r>
        <w:t xml:space="preserve">This is to ensure that the IC pins do not connect to each other. If the IC </w:t>
      </w:r>
      <w:proofErr w:type="gramStart"/>
      <w:r>
        <w:t>didn’t</w:t>
      </w:r>
      <w:proofErr w:type="gramEnd"/>
      <w:r>
        <w:t xml:space="preserve"> straddle the middle of the breadboard, all the pins in the same row would be connected, we need them all to have their own row, thus place between a trough.</w:t>
      </w:r>
    </w:p>
    <w:sectPr w:rsidR="00500904">
      <w:type w:val="continuous"/>
      <w:pgSz w:w="12240" w:h="15840"/>
      <w:pgMar w:top="1340" w:right="960" w:bottom="124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FA29A" w14:textId="77777777" w:rsidR="00E40373" w:rsidRDefault="00E40373">
      <w:r>
        <w:separator/>
      </w:r>
    </w:p>
  </w:endnote>
  <w:endnote w:type="continuationSeparator" w:id="0">
    <w:p w14:paraId="28787FFA" w14:textId="77777777" w:rsidR="00E40373" w:rsidRDefault="00E40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AFAA" w14:textId="77777777" w:rsidR="00335E55" w:rsidRDefault="00E40373">
    <w:pPr>
      <w:pStyle w:val="BodyText"/>
      <w:spacing w:line="14" w:lineRule="auto"/>
      <w:rPr>
        <w:sz w:val="20"/>
      </w:rPr>
    </w:pPr>
    <w:r>
      <w:pict w14:anchorId="45CDE737">
        <v:shapetype id="_x0000_t202" coordsize="21600,21600" o:spt="202" path="m,l,21600r21600,l21600,xe">
          <v:stroke joinstyle="miter"/>
          <v:path gradientshapeok="t" o:connecttype="rect"/>
        </v:shapetype>
        <v:shape id="_x0000_s2049" type="#_x0000_t202" style="position:absolute;margin-left:531.7pt;margin-top:728.25pt;width:11.6pt;height:15.45pt;z-index:-15861760;mso-position-horizontal-relative:page;mso-position-vertical-relative:page" filled="f" stroked="f">
          <v:textbox inset="0,0,0,0">
            <w:txbxContent>
              <w:p w14:paraId="7295B2EF" w14:textId="77777777" w:rsidR="00335E55" w:rsidRDefault="004C3D31">
                <w:pPr>
                  <w:pStyle w:val="BodyText"/>
                  <w:spacing w:before="20"/>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E6D53" w14:textId="77777777" w:rsidR="00E40373" w:rsidRDefault="00E40373">
      <w:r>
        <w:separator/>
      </w:r>
    </w:p>
  </w:footnote>
  <w:footnote w:type="continuationSeparator" w:id="0">
    <w:p w14:paraId="32EB9FA4" w14:textId="77777777" w:rsidR="00E40373" w:rsidRDefault="00E40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4BA69" w14:textId="77777777" w:rsidR="00335E55" w:rsidRDefault="00E40373">
    <w:pPr>
      <w:pStyle w:val="BodyText"/>
      <w:spacing w:line="14" w:lineRule="auto"/>
      <w:rPr>
        <w:sz w:val="20"/>
      </w:rPr>
    </w:pPr>
    <w:r>
      <w:pict w14:anchorId="1BB9E689">
        <v:shapetype id="_x0000_t202" coordsize="21600,21600" o:spt="202" path="m,l,21600r21600,l21600,xe">
          <v:stroke joinstyle="miter"/>
          <v:path gradientshapeok="t" o:connecttype="rect"/>
        </v:shapetype>
        <v:shape id="_x0000_s2050" type="#_x0000_t202" style="position:absolute;margin-left:70.3pt;margin-top:34.95pt;width:456.2pt;height:23.15pt;z-index:-15862272;mso-position-horizontal-relative:page;mso-position-vertical-relative:page" filled="f" stroked="f">
          <v:textbox inset="0,0,0,0">
            <w:txbxContent>
              <w:p w14:paraId="072C13D5" w14:textId="77777777" w:rsidR="00335E55" w:rsidRDefault="004C3D31">
                <w:pPr>
                  <w:tabs>
                    <w:tab w:val="left" w:pos="4207"/>
                    <w:tab w:val="left" w:pos="8281"/>
                  </w:tabs>
                  <w:spacing w:before="20"/>
                  <w:ind w:left="20"/>
                  <w:rPr>
                    <w:rFonts w:ascii="Cambria"/>
                    <w:b/>
                    <w:i/>
                    <w:sz w:val="36"/>
                  </w:rPr>
                </w:pPr>
                <w:r>
                  <w:rPr>
                    <w:rFonts w:ascii="Cambria"/>
                    <w:i/>
                    <w:sz w:val="36"/>
                    <w:u w:val="single"/>
                  </w:rPr>
                  <w:t xml:space="preserve"> </w:t>
                </w:r>
                <w:r>
                  <w:rPr>
                    <w:rFonts w:ascii="Cambria"/>
                    <w:i/>
                    <w:sz w:val="36"/>
                    <w:u w:val="single"/>
                  </w:rPr>
                  <w:tab/>
                  <w:t>CMPEN 270</w:t>
                </w:r>
                <w:r>
                  <w:rPr>
                    <w:rFonts w:ascii="Cambria"/>
                    <w:i/>
                    <w:spacing w:val="-3"/>
                    <w:sz w:val="36"/>
                    <w:u w:val="single"/>
                  </w:rPr>
                  <w:t xml:space="preserve"> </w:t>
                </w:r>
                <w:r>
                  <w:rPr>
                    <w:rFonts w:ascii="Cambria"/>
                    <w:i/>
                    <w:sz w:val="36"/>
                    <w:u w:val="single"/>
                  </w:rPr>
                  <w:t>Laboratory</w:t>
                </w:r>
                <w:r>
                  <w:rPr>
                    <w:rFonts w:ascii="Cambria"/>
                    <w:i/>
                    <w:spacing w:val="-2"/>
                    <w:sz w:val="36"/>
                    <w:u w:val="single"/>
                  </w:rPr>
                  <w:t xml:space="preserve"> </w:t>
                </w:r>
                <w:r>
                  <w:rPr>
                    <w:rFonts w:ascii="Cambria"/>
                    <w:i/>
                    <w:sz w:val="36"/>
                    <w:u w:val="single"/>
                  </w:rPr>
                  <w:t>2</w:t>
                </w:r>
                <w:r>
                  <w:rPr>
                    <w:rFonts w:ascii="Cambria"/>
                    <w:i/>
                    <w:sz w:val="36"/>
                    <w:u w:val="single"/>
                  </w:rPr>
                  <w:tab/>
                </w:r>
                <w:r>
                  <w:rPr>
                    <w:rFonts w:ascii="Cambria"/>
                    <w:b/>
                    <w:i/>
                    <w:color w:val="4F81BC"/>
                    <w:sz w:val="36"/>
                    <w:u w:val="single" w:color="000000"/>
                  </w:rPr>
                  <w:t>2020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0319A"/>
    <w:multiLevelType w:val="hybridMultilevel"/>
    <w:tmpl w:val="D3C02CCA"/>
    <w:lvl w:ilvl="0" w:tplc="1910D7D0">
      <w:start w:val="1"/>
      <w:numFmt w:val="decimal"/>
      <w:lvlText w:val="%1."/>
      <w:lvlJc w:val="left"/>
      <w:pPr>
        <w:ind w:left="1068" w:hanging="713"/>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 w15:restartNumberingAfterBreak="0">
    <w:nsid w:val="27430193"/>
    <w:multiLevelType w:val="hybridMultilevel"/>
    <w:tmpl w:val="28FA7AAE"/>
    <w:lvl w:ilvl="0" w:tplc="094E669A">
      <w:start w:val="1"/>
      <w:numFmt w:val="decimal"/>
      <w:lvlText w:val="%1."/>
      <w:lvlJc w:val="left"/>
      <w:pPr>
        <w:ind w:left="1100" w:hanging="360"/>
        <w:jc w:val="left"/>
      </w:pPr>
      <w:rPr>
        <w:rFonts w:ascii="Calibri" w:eastAsia="Calibri" w:hAnsi="Calibri" w:cs="Calibri" w:hint="default"/>
        <w:i/>
        <w:color w:val="4471C4"/>
        <w:spacing w:val="-2"/>
        <w:w w:val="100"/>
        <w:sz w:val="22"/>
        <w:szCs w:val="22"/>
        <w:lang w:val="en-US" w:eastAsia="en-US" w:bidi="ar-SA"/>
      </w:rPr>
    </w:lvl>
    <w:lvl w:ilvl="1" w:tplc="9F7AAE3C">
      <w:numFmt w:val="bullet"/>
      <w:lvlText w:val="•"/>
      <w:lvlJc w:val="left"/>
      <w:pPr>
        <w:ind w:left="2012" w:hanging="360"/>
      </w:pPr>
      <w:rPr>
        <w:rFonts w:hint="default"/>
        <w:lang w:val="en-US" w:eastAsia="en-US" w:bidi="ar-SA"/>
      </w:rPr>
    </w:lvl>
    <w:lvl w:ilvl="2" w:tplc="AE28E0BC">
      <w:numFmt w:val="bullet"/>
      <w:lvlText w:val="•"/>
      <w:lvlJc w:val="left"/>
      <w:pPr>
        <w:ind w:left="2924" w:hanging="360"/>
      </w:pPr>
      <w:rPr>
        <w:rFonts w:hint="default"/>
        <w:lang w:val="en-US" w:eastAsia="en-US" w:bidi="ar-SA"/>
      </w:rPr>
    </w:lvl>
    <w:lvl w:ilvl="3" w:tplc="1D4E9B4A">
      <w:numFmt w:val="bullet"/>
      <w:lvlText w:val="•"/>
      <w:lvlJc w:val="left"/>
      <w:pPr>
        <w:ind w:left="3836" w:hanging="360"/>
      </w:pPr>
      <w:rPr>
        <w:rFonts w:hint="default"/>
        <w:lang w:val="en-US" w:eastAsia="en-US" w:bidi="ar-SA"/>
      </w:rPr>
    </w:lvl>
    <w:lvl w:ilvl="4" w:tplc="E47C0FEE">
      <w:numFmt w:val="bullet"/>
      <w:lvlText w:val="•"/>
      <w:lvlJc w:val="left"/>
      <w:pPr>
        <w:ind w:left="4748" w:hanging="360"/>
      </w:pPr>
      <w:rPr>
        <w:rFonts w:hint="default"/>
        <w:lang w:val="en-US" w:eastAsia="en-US" w:bidi="ar-SA"/>
      </w:rPr>
    </w:lvl>
    <w:lvl w:ilvl="5" w:tplc="9D88D890">
      <w:numFmt w:val="bullet"/>
      <w:lvlText w:val="•"/>
      <w:lvlJc w:val="left"/>
      <w:pPr>
        <w:ind w:left="5660" w:hanging="360"/>
      </w:pPr>
      <w:rPr>
        <w:rFonts w:hint="default"/>
        <w:lang w:val="en-US" w:eastAsia="en-US" w:bidi="ar-SA"/>
      </w:rPr>
    </w:lvl>
    <w:lvl w:ilvl="6" w:tplc="AC2244AC">
      <w:numFmt w:val="bullet"/>
      <w:lvlText w:val="•"/>
      <w:lvlJc w:val="left"/>
      <w:pPr>
        <w:ind w:left="6572" w:hanging="360"/>
      </w:pPr>
      <w:rPr>
        <w:rFonts w:hint="default"/>
        <w:lang w:val="en-US" w:eastAsia="en-US" w:bidi="ar-SA"/>
      </w:rPr>
    </w:lvl>
    <w:lvl w:ilvl="7" w:tplc="0C4615A2">
      <w:numFmt w:val="bullet"/>
      <w:lvlText w:val="•"/>
      <w:lvlJc w:val="left"/>
      <w:pPr>
        <w:ind w:left="7484" w:hanging="360"/>
      </w:pPr>
      <w:rPr>
        <w:rFonts w:hint="default"/>
        <w:lang w:val="en-US" w:eastAsia="en-US" w:bidi="ar-SA"/>
      </w:rPr>
    </w:lvl>
    <w:lvl w:ilvl="8" w:tplc="5CD262FA">
      <w:numFmt w:val="bullet"/>
      <w:lvlText w:val="•"/>
      <w:lvlJc w:val="left"/>
      <w:pPr>
        <w:ind w:left="8396" w:hanging="360"/>
      </w:pPr>
      <w:rPr>
        <w:rFonts w:hint="default"/>
        <w:lang w:val="en-US" w:eastAsia="en-US" w:bidi="ar-SA"/>
      </w:rPr>
    </w:lvl>
  </w:abstractNum>
  <w:abstractNum w:abstractNumId="2" w15:restartNumberingAfterBreak="0">
    <w:nsid w:val="468941DE"/>
    <w:multiLevelType w:val="hybridMultilevel"/>
    <w:tmpl w:val="2E2A46FC"/>
    <w:lvl w:ilvl="0" w:tplc="857C6EB0">
      <w:start w:val="1"/>
      <w:numFmt w:val="decimal"/>
      <w:lvlText w:val="%1."/>
      <w:lvlJc w:val="left"/>
      <w:pPr>
        <w:ind w:left="1088" w:hanging="360"/>
        <w:jc w:val="left"/>
      </w:pPr>
      <w:rPr>
        <w:rFonts w:ascii="Calibri" w:eastAsia="Calibri" w:hAnsi="Calibri" w:cs="Calibri" w:hint="default"/>
        <w:spacing w:val="-2"/>
        <w:w w:val="100"/>
        <w:sz w:val="22"/>
        <w:szCs w:val="22"/>
        <w:lang w:val="en-US" w:eastAsia="en-US" w:bidi="ar-SA"/>
      </w:rPr>
    </w:lvl>
    <w:lvl w:ilvl="1" w:tplc="F9BA1AE2">
      <w:numFmt w:val="bullet"/>
      <w:lvlText w:val="•"/>
      <w:lvlJc w:val="left"/>
      <w:pPr>
        <w:ind w:left="1994" w:hanging="360"/>
      </w:pPr>
      <w:rPr>
        <w:rFonts w:hint="default"/>
        <w:lang w:val="en-US" w:eastAsia="en-US" w:bidi="ar-SA"/>
      </w:rPr>
    </w:lvl>
    <w:lvl w:ilvl="2" w:tplc="A476E526">
      <w:numFmt w:val="bullet"/>
      <w:lvlText w:val="•"/>
      <w:lvlJc w:val="left"/>
      <w:pPr>
        <w:ind w:left="2908" w:hanging="360"/>
      </w:pPr>
      <w:rPr>
        <w:rFonts w:hint="default"/>
        <w:lang w:val="en-US" w:eastAsia="en-US" w:bidi="ar-SA"/>
      </w:rPr>
    </w:lvl>
    <w:lvl w:ilvl="3" w:tplc="5DE6DC94">
      <w:numFmt w:val="bullet"/>
      <w:lvlText w:val="•"/>
      <w:lvlJc w:val="left"/>
      <w:pPr>
        <w:ind w:left="3822" w:hanging="360"/>
      </w:pPr>
      <w:rPr>
        <w:rFonts w:hint="default"/>
        <w:lang w:val="en-US" w:eastAsia="en-US" w:bidi="ar-SA"/>
      </w:rPr>
    </w:lvl>
    <w:lvl w:ilvl="4" w:tplc="B4080870">
      <w:numFmt w:val="bullet"/>
      <w:lvlText w:val="•"/>
      <w:lvlJc w:val="left"/>
      <w:pPr>
        <w:ind w:left="4736" w:hanging="360"/>
      </w:pPr>
      <w:rPr>
        <w:rFonts w:hint="default"/>
        <w:lang w:val="en-US" w:eastAsia="en-US" w:bidi="ar-SA"/>
      </w:rPr>
    </w:lvl>
    <w:lvl w:ilvl="5" w:tplc="19CE4266">
      <w:numFmt w:val="bullet"/>
      <w:lvlText w:val="•"/>
      <w:lvlJc w:val="left"/>
      <w:pPr>
        <w:ind w:left="5650" w:hanging="360"/>
      </w:pPr>
      <w:rPr>
        <w:rFonts w:hint="default"/>
        <w:lang w:val="en-US" w:eastAsia="en-US" w:bidi="ar-SA"/>
      </w:rPr>
    </w:lvl>
    <w:lvl w:ilvl="6" w:tplc="9AC4D532">
      <w:numFmt w:val="bullet"/>
      <w:lvlText w:val="•"/>
      <w:lvlJc w:val="left"/>
      <w:pPr>
        <w:ind w:left="6564" w:hanging="360"/>
      </w:pPr>
      <w:rPr>
        <w:rFonts w:hint="default"/>
        <w:lang w:val="en-US" w:eastAsia="en-US" w:bidi="ar-SA"/>
      </w:rPr>
    </w:lvl>
    <w:lvl w:ilvl="7" w:tplc="88A0D900">
      <w:numFmt w:val="bullet"/>
      <w:lvlText w:val="•"/>
      <w:lvlJc w:val="left"/>
      <w:pPr>
        <w:ind w:left="7478" w:hanging="360"/>
      </w:pPr>
      <w:rPr>
        <w:rFonts w:hint="default"/>
        <w:lang w:val="en-US" w:eastAsia="en-US" w:bidi="ar-SA"/>
      </w:rPr>
    </w:lvl>
    <w:lvl w:ilvl="8" w:tplc="901C1000">
      <w:numFmt w:val="bullet"/>
      <w:lvlText w:val="•"/>
      <w:lvlJc w:val="left"/>
      <w:pPr>
        <w:ind w:left="8392"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35E55"/>
    <w:rsid w:val="000A0675"/>
    <w:rsid w:val="00150115"/>
    <w:rsid w:val="00335E55"/>
    <w:rsid w:val="0035493E"/>
    <w:rsid w:val="00400BAD"/>
    <w:rsid w:val="00414929"/>
    <w:rsid w:val="00434632"/>
    <w:rsid w:val="004C3D31"/>
    <w:rsid w:val="00500904"/>
    <w:rsid w:val="0083676A"/>
    <w:rsid w:val="008D1070"/>
    <w:rsid w:val="009A1A65"/>
    <w:rsid w:val="009F353C"/>
    <w:rsid w:val="00BC5599"/>
    <w:rsid w:val="00C14F5B"/>
    <w:rsid w:val="00CA5379"/>
    <w:rsid w:val="00E40373"/>
    <w:rsid w:val="00FD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2339B95"/>
  <w15:docId w15:val="{88ECCD0D-51BB-4D57-818F-DC84D45A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8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380"/>
      <w:jc w:val="both"/>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spacing w:before="1"/>
      <w:ind w:left="380"/>
      <w:outlineLvl w:val="2"/>
    </w:pPr>
    <w:rPr>
      <w:rFonts w:ascii="Calibri Light" w:eastAsia="Calibri Light" w:hAnsi="Calibri Light" w:cs="Calibri Ligh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0"/>
      <w:ind w:left="20"/>
    </w:pPr>
    <w:rPr>
      <w:rFonts w:ascii="Cambria" w:eastAsia="Cambria" w:hAnsi="Cambria" w:cs="Cambria"/>
      <w:i/>
      <w:sz w:val="36"/>
      <w:szCs w:val="36"/>
      <w:u w:val="single" w:color="000000"/>
    </w:rPr>
  </w:style>
  <w:style w:type="paragraph" w:styleId="ListParagraph">
    <w:name w:val="List Paragraph"/>
    <w:basedOn w:val="Normal"/>
    <w:uiPriority w:val="1"/>
    <w:qFormat/>
    <w:pPr>
      <w:spacing w:before="22"/>
      <w:ind w:left="1100" w:hanging="360"/>
    </w:pPr>
  </w:style>
  <w:style w:type="paragraph" w:customStyle="1" w:styleId="TableParagraph">
    <w:name w:val="Table Paragraph"/>
    <w:basedOn w:val="Normal"/>
    <w:uiPriority w:val="1"/>
    <w:qFormat/>
    <w:pPr>
      <w:spacing w:line="249"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ti.com/lit/ds/symlink/cd4001b.pdf?ts=1599317323619&amp;ref_url=https%253A%252F%252Fwww.ti.com%252Fstore%252Fti%2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 Cyan Subhra</dc:creator>
  <cp:lastModifiedBy>Dominic Assia</cp:lastModifiedBy>
  <cp:revision>14</cp:revision>
  <dcterms:created xsi:type="dcterms:W3CDTF">2020-09-10T03:56:00Z</dcterms:created>
  <dcterms:modified xsi:type="dcterms:W3CDTF">2020-09-10T18:14:00Z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2019-09-10T00:00:00Z</vt:filetime>
  </property>
  <property fmtid="{D5CDD505-2E9C-101B-9397-08002B2CF9AE}" pid="3" name="Creator">
    <vt:lpwstr>Microsoft Word</vt:lpwstr>
  </property>
  <property fmtid="{D5CDD505-2E9C-101B-9397-08002B2CF9AE}" pid="4" name="LastSaved">
    <vt:filetime>2020-09-10T00:00:00Z</vt:filetime>
  </property>
</Properties>
</file>