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USAID &amp; THE CIA, PART 4: THE HANDOFF</w:t>
      </w:r>
    </w:p>
    <w:p>
      <w:r>
        <w:rPr>
          <w:b w:val="0"/>
          <w:i w:val="0"/>
        </w:rPr>
        <w:t>In 1988, AID was paying for food, medicine, clothing and communications equipment for the Nicaraguan Resistance.</w:t>
      </w:r>
    </w:p>
    <w:p>
      <w:r>
        <w:rPr>
          <w:b w:val="0"/>
          <w:i w:val="0"/>
        </w:rPr>
        <w:t>Pentagon money paid for aircraft, parachute rigging, cargo flights and trucks.</w:t>
      </w:r>
    </w:p>
    <w:p>
      <w:r>
        <w:rPr>
          <w:b w:val="0"/>
          <w:i w:val="0"/>
        </w:rPr>
        <w:t>Two years earlier, the secret Contra supply operation had blown up in spectacular fashion. The CIA had been pushed back. Oliver North's private network was exposed. Congress had spent years trying to close the loopholes.</w:t>
      </w:r>
    </w:p>
    <w:p>
      <w:r>
        <w:rPr>
          <w:b w:val="0"/>
          <w:i w:val="0"/>
        </w:rPr>
        <w:t>And now USAID was back in the same theater.</w:t>
      </w:r>
    </w:p>
    <w:p>
      <w:r>
        <w:rPr>
          <w:b w:val="0"/>
          <w:i w:val="0"/>
        </w:rPr>
        <w:t xml:space="preserve">If you read Part 3, you already know there's a </w:t>
      </w:r>
      <w:r>
        <w:rPr>
          <w:b/>
          <w:i w:val="0"/>
        </w:rPr>
        <w:t>but</w:t>
      </w:r>
      <w:r>
        <w:rPr>
          <w:b w:val="0"/>
          <w:i w:val="0"/>
        </w:rPr>
        <w:t xml:space="preserve"> coming.</w:t>
      </w:r>
    </w:p>
    <w:p>
      <w:r>
        <w:rPr>
          <w:b w:val="0"/>
          <w:i w:val="0"/>
        </w:rPr>
        <w:t xml:space="preserve">The </w:t>
      </w:r>
      <w:hyperlink r:id="rId9">
        <w:r>
          <w:rPr>
            <w:color w:val="0563C1"/>
            <w:u w:val="single"/>
          </w:rPr>
          <w:t xml:space="preserve">Government Accountability Office's 1989 audit</w:t>
        </w:r>
      </w:hyperlink>
      <w:r>
        <w:rPr>
          <w:b w:val="0"/>
          <w:i w:val="0"/>
        </w:rPr>
        <w:t xml:space="preserve"> says AID's task force disbursed </w:t>
      </w:r>
      <w:r>
        <w:rPr>
          <w:b/>
          <w:i w:val="0"/>
        </w:rPr>
        <w:t>$17.7 million</w:t>
      </w:r>
      <w:r>
        <w:rPr>
          <w:b w:val="0"/>
          <w:i w:val="0"/>
        </w:rPr>
        <w:t xml:space="preserve">. About </w:t>
      </w:r>
      <w:r>
        <w:rPr>
          <w:b/>
          <w:i w:val="0"/>
        </w:rPr>
        <w:t>$3.36 million</w:t>
      </w:r>
      <w:r>
        <w:rPr>
          <w:b w:val="0"/>
          <w:i w:val="0"/>
        </w:rPr>
        <w:t xml:space="preserve"> in separate Defense funds covered airlift, Honduran cargo flights, parachutes, rigging and surface delivery.</w:t>
      </w:r>
    </w:p>
    <w:p>
      <w:pPr>
        <w:spacing w:before="120" w:after="200"/>
        <w:ind w:left="288" w:right="288"/>
      </w:pPr>
      <w:r>
        <w:rPr>
          <w:b/>
          <w:i/>
          <w:color w:val="646464"/>
        </w:rPr>
        <w:t>[IMAGE: GAO table showing AID humanitarian disbursements and DOD-funded transportation costs | ALT: 1989 GAO tables listing AID assistance and air and truck costs for the Nicaraguan Resistance]</w:t>
      </w:r>
    </w:p>
    <w:p>
      <w:r>
        <w:rPr>
          <w:b w:val="0"/>
          <w:i w:val="0"/>
        </w:rPr>
        <w:t>The GAO records do not give us Oliver North's bank accounts with an AID sticker slapped over the name. They give us something stranger.</w:t>
      </w:r>
    </w:p>
    <w:p>
      <w:r>
        <w:rPr>
          <w:b w:val="0"/>
          <w:i w:val="0"/>
        </w:rPr>
        <w:t>The secret supply line had been exposed. The Resistance still needed food, communications and aircraft. So the work reappeared under legal appropriations, divided between overt agencies.</w:t>
      </w:r>
    </w:p>
    <w:p>
      <w:r>
        <w:rPr>
          <w:b w:val="0"/>
          <w:i w:val="0"/>
        </w:rPr>
        <w:t>The program name could die. The requirement could not.</w:t>
      </w:r>
    </w:p>
    <w:p>
      <w:r>
        <w:rPr>
          <w:b w:val="0"/>
          <w:i w:val="0"/>
        </w:rPr>
        <w:t>Once I saw that, the rest of the documents started looking different.</w:t>
      </w:r>
    </w:p>
    <w:p>
      <w:pPr>
        <w:pStyle w:val="Heading2"/>
      </w:pPr>
      <w:r>
        <w:rPr>
          <w:b w:val="0"/>
          <w:i w:val="0"/>
        </w:rPr>
        <w:t>ACT I — BEFORE THERE WAS AID</w:t>
      </w:r>
    </w:p>
    <w:p>
      <w:r>
        <w:rPr>
          <w:b w:val="0"/>
          <w:i w:val="0"/>
        </w:rPr>
        <w:t>Long before USAID had field missions, Washington was learning how to act through somebody else's institutions.</w:t>
      </w:r>
    </w:p>
    <w:p>
      <w:r>
        <w:rPr>
          <w:b w:val="0"/>
          <w:i w:val="0"/>
        </w:rPr>
        <w:t xml:space="preserve">The European stay-behind networks grouped under the name </w:t>
      </w:r>
      <w:r>
        <w:rPr>
          <w:b/>
          <w:i w:val="0"/>
        </w:rPr>
        <w:t>Gladio</w:t>
      </w:r>
      <w:r>
        <w:rPr>
          <w:b w:val="0"/>
          <w:i w:val="0"/>
        </w:rPr>
        <w:t xml:space="preserve"> used compartmented cells, intelligence liaisons, hidden communications and arms caches intended for resistance after a Soviet occupation. </w:t>
      </w:r>
      <w:hyperlink r:id="rId10">
        <w:r>
          <w:rPr>
            <w:color w:val="0563C1"/>
            <w:u w:val="single"/>
          </w:rPr>
          <w:t xml:space="preserve">Parliamentary investigations</w:t>
        </w:r>
      </w:hyperlink>
      <w:r>
        <w:rPr>
          <w:b w:val="0"/>
          <w:i w:val="0"/>
        </w:rPr>
        <w:t xml:space="preserve"> confirmed that the networks existed. The sweeping claim that every later act of right-wing terrorism belonged to one centrally directed Gladio conspiracy is much harder to sustain.</w:t>
      </w:r>
    </w:p>
    <w:p>
      <w:r>
        <w:rPr>
          <w:b w:val="0"/>
          <w:i w:val="0"/>
        </w:rPr>
        <w:t>Strip away the mythology and the method is still sitting there: prepare local people, keep the structure deniable, connect it to friendly intelligence services and preserve it for the day open action becomes impossible.</w:t>
      </w:r>
    </w:p>
    <w:p>
      <w:r>
        <w:rPr>
          <w:b w:val="0"/>
          <w:i w:val="0"/>
        </w:rPr>
        <w:t xml:space="preserve">Iran in 1953 produced another version. </w:t>
      </w:r>
      <w:r>
        <w:rPr>
          <w:b/>
          <w:i w:val="0"/>
        </w:rPr>
        <w:t>TPAJAX</w:t>
      </w:r>
      <w:r>
        <w:rPr>
          <w:b w:val="0"/>
          <w:i w:val="0"/>
        </w:rPr>
        <w:t xml:space="preserve"> joined covert money, propaganda, local political factions, street mobilization and friendly military officers against Prime Minister Mohammad Mosaddegh.</w:t>
      </w:r>
    </w:p>
    <w:p>
      <w:r>
        <w:rPr>
          <w:b w:val="0"/>
          <w:i w:val="0"/>
        </w:rPr>
        <w:t>Then came Guatemala.</w:t>
      </w:r>
    </w:p>
    <w:p>
      <w:r>
        <w:rPr>
          <w:b w:val="0"/>
          <w:i w:val="0"/>
        </w:rPr>
        <w:t xml:space="preserve">The CIA's </w:t>
      </w:r>
      <w:hyperlink r:id="rId11">
        <w:r>
          <w:rPr>
            <w:color w:val="0563C1"/>
            <w:u w:val="single"/>
          </w:rPr>
          <w:t xml:space="preserve">Guatemala collection contains more than 5,000 documents</w:t>
        </w:r>
      </w:hyperlink>
      <w:r>
        <w:rPr>
          <w:b w:val="0"/>
          <w:i w:val="0"/>
        </w:rPr>
        <w:t>. A January 1954 PBSUCCESS plan called for removing the Árbenz government covertly and building a political climate that could sustain its replacement. Exile forces trained across borders. A clandestine radio inflated rebel strength. Psychological warfare and diplomatic pressure did much of the work credited to a small proxy army.</w:t>
      </w:r>
    </w:p>
    <w:p>
      <w:r>
        <w:rPr>
          <w:b w:val="0"/>
          <w:i w:val="0"/>
        </w:rPr>
        <w:t>AJAX and PBSUCCESS were not branches of Gladio. Different countries. Different targets. Different chains of command. Nobody needed these operations to share an organizational chart for the resemblance to become interesting.</w:t>
      </w:r>
    </w:p>
    <w:p>
      <w:r>
        <w:rPr>
          <w:b w:val="0"/>
          <w:i w:val="0"/>
        </w:rPr>
        <w:t>Look at the machinery:</w:t>
      </w:r>
    </w:p>
    <w:p>
      <w:pPr>
        <w:pStyle w:val="ListBullet"/>
      </w:pPr>
      <w:r>
        <w:rPr>
          <w:b w:val="0"/>
          <w:i w:val="0"/>
        </w:rPr>
        <w:t>money moved through local allies;</w:t>
      </w:r>
    </w:p>
    <w:p>
      <w:pPr>
        <w:pStyle w:val="ListBullet"/>
      </w:pPr>
      <w:r>
        <w:rPr>
          <w:b w:val="0"/>
          <w:i w:val="0"/>
        </w:rPr>
        <w:t>propaganda prepared the ground;</w:t>
      </w:r>
    </w:p>
    <w:p>
      <w:pPr>
        <w:pStyle w:val="ListBullet"/>
      </w:pPr>
      <w:r>
        <w:rPr>
          <w:b w:val="0"/>
          <w:i w:val="0"/>
        </w:rPr>
        <w:t>friendly military, police and intelligence contacts supplied access;</w:t>
      </w:r>
    </w:p>
    <w:p>
      <w:pPr>
        <w:pStyle w:val="ListBullet"/>
      </w:pPr>
      <w:r>
        <w:rPr>
          <w:b w:val="0"/>
          <w:i w:val="0"/>
        </w:rPr>
        <w:t>transport and communications hid the American hand;</w:t>
      </w:r>
    </w:p>
    <w:p>
      <w:pPr>
        <w:pStyle w:val="ListBullet"/>
      </w:pPr>
      <w:r>
        <w:rPr>
          <w:b w:val="0"/>
          <w:i w:val="0"/>
        </w:rPr>
        <w:t>people trained for one operation remained available after it ended.</w:t>
      </w:r>
    </w:p>
    <w:p>
      <w:r>
        <w:rPr>
          <w:b w:val="0"/>
          <w:i w:val="0"/>
        </w:rPr>
        <w:t>Then came Cuba.</w:t>
      </w:r>
    </w:p>
    <w:p>
      <w:r>
        <w:rPr>
          <w:b w:val="0"/>
          <w:i w:val="0"/>
        </w:rPr>
        <w:t xml:space="preserve">The Bay of Pigs failed as an invasion. The people did not evaporate. CIA officers, Cuban exiles, pilots and paramilitary specialists moved into new anti-Castro projects. A decade later, men from that world surfaced in the Watergate burglary. The </w:t>
      </w:r>
      <w:hyperlink r:id="rId12">
        <w:r>
          <w:rPr>
            <w:color w:val="0563C1"/>
            <w:u w:val="single"/>
          </w:rPr>
          <w:t xml:space="preserve">National Archives' Watergate files</w:t>
        </w:r>
      </w:hyperlink>
      <w:r>
        <w:rPr>
          <w:b w:val="0"/>
          <w:i w:val="0"/>
        </w:rPr>
        <w:t xml:space="preserve"> name </w:t>
      </w:r>
      <w:r>
        <w:rPr>
          <w:b/>
          <w:i w:val="0"/>
        </w:rPr>
        <w:t>E. Howard Hunt, Bernard Barker, Eugenio Martínez, Frank Sturgis and Virgilio González</w:t>
      </w:r>
      <w:r>
        <w:rPr>
          <w:b w:val="0"/>
          <w:i w:val="0"/>
        </w:rPr>
        <w:t xml:space="preserve"> among the defendants.</w:t>
      </w:r>
    </w:p>
    <w:p>
      <w:r>
        <w:rPr>
          <w:b w:val="0"/>
          <w:i w:val="0"/>
        </w:rPr>
        <w:t>Operation 40 sits somewhere inside that bridge, although its mythology has grown larger than the authenticated file. Some rosters and narcotics stories rest on memoirs and recycled secondary accounts. I could not find the tidy Operation 40-to-DEA-to-Iran-Contra chart that conspiracy lore promises.</w:t>
      </w:r>
    </w:p>
    <w:p>
      <w:r>
        <w:rPr>
          <w:b w:val="0"/>
          <w:i w:val="0"/>
        </w:rPr>
        <w:t>History rarely leaves us anything that convenient. What it does leave us are people.</w:t>
      </w:r>
    </w:p>
    <w:p>
      <w:r>
        <w:rPr>
          <w:b w:val="0"/>
          <w:i w:val="0"/>
        </w:rPr>
        <w:t>An operation could close while a trained pilot still knew how to find a short jungle strip at night. A liaison officer still had the telephone number. A contractor still had the corporate shell. A police adviser still knew which colonel would take the meeting.</w:t>
      </w:r>
    </w:p>
    <w:p>
      <w:r>
        <w:rPr>
          <w:b w:val="0"/>
          <w:i w:val="0"/>
        </w:rPr>
        <w:t>So how did that older covert-action method enter a giant overt institution?</w:t>
      </w:r>
    </w:p>
    <w:p>
      <w:r>
        <w:rPr>
          <w:b w:val="0"/>
          <w:i w:val="0"/>
        </w:rPr>
        <w:t xml:space="preserve">Parts 1 and 2 gave us the paperwork. </w:t>
      </w:r>
      <w:hyperlink r:id="rId13">
        <w:r>
          <w:rPr>
            <w:color w:val="0563C1"/>
            <w:u w:val="single"/>
          </w:rPr>
          <w:t xml:space="preserve">NSAM 177</w:t>
        </w:r>
      </w:hyperlink>
      <w:r>
        <w:rPr>
          <w:b w:val="0"/>
          <w:i w:val="0"/>
        </w:rPr>
        <w:t xml:space="preserve"> put AID in charge of the overt police-assistance program while reserving its “covert aspects.” A CIA proprietary provided concealed follow-on instruction to selected police trainees. CIA officers evaluated candidates, routed names and maintained liaison with the public-safety system.</w:t>
      </w:r>
    </w:p>
    <w:p>
      <w:r>
        <w:rPr>
          <w:b w:val="0"/>
          <w:i w:val="0"/>
        </w:rPr>
        <w:t>AID did not have to be a fake agency. In some ways, being real made it more useful.</w:t>
      </w:r>
    </w:p>
    <w:p>
      <w:r>
        <w:rPr>
          <w:b w:val="0"/>
          <w:i w:val="0"/>
        </w:rPr>
        <w:t>It had offices, advisers, vehicles, communications, contractors, money, police programs and daily access to foreign ministries. The aid mission could build police capacity in public. The CIA could spot candidates and preserve a separate relationship behind the curtain.</w:t>
      </w:r>
    </w:p>
    <w:p>
      <w:r>
        <w:rPr>
          <w:b/>
          <w:i w:val="0"/>
        </w:rPr>
        <w:t>Now the machinery had AID.</w:t>
      </w:r>
    </w:p>
    <w:p>
      <w:r>
        <w:rPr>
          <w:b w:val="0"/>
          <w:i w:val="0"/>
        </w:rPr>
        <w:t>[[SUBSCRIBE]]</w:t>
      </w:r>
    </w:p>
    <w:p>
      <w:pPr>
        <w:pStyle w:val="Heading2"/>
      </w:pPr>
      <w:r>
        <w:rPr>
          <w:b w:val="0"/>
          <w:i w:val="0"/>
        </w:rPr>
        <w:t>ACT II — THE POLICE DOOR CLOSES</w:t>
      </w:r>
    </w:p>
    <w:p>
      <w:r>
        <w:rPr>
          <w:b w:val="0"/>
          <w:i w:val="0"/>
        </w:rPr>
        <w:t xml:space="preserve">While that machinery expanded in Southeast Asia, </w:t>
      </w:r>
      <w:r>
        <w:rPr>
          <w:b/>
          <w:i w:val="0"/>
        </w:rPr>
        <w:t>Dan Mitrione</w:t>
      </w:r>
      <w:r>
        <w:rPr>
          <w:b w:val="0"/>
          <w:i w:val="0"/>
        </w:rPr>
        <w:t xml:space="preserve"> was working the same institutional seam in Latin America.</w:t>
      </w:r>
    </w:p>
    <w:p>
      <w:r>
        <w:rPr>
          <w:b w:val="0"/>
          <w:i w:val="0"/>
        </w:rPr>
        <w:t>Mitrione had been a police official in Indiana. Under AID's Office of Public Safety, he advised Brazilian police and later became the chief public-safety adviser in Uruguay. When the Tupamaros kidnapped him in July 1970, OPS advisers joined the search and intelligence response.</w:t>
      </w:r>
    </w:p>
    <w:p>
      <w:r>
        <w:rPr>
          <w:b w:val="0"/>
          <w:i w:val="0"/>
        </w:rPr>
        <w:t>The famous version of this story turns on a quotation about applying “precise pain” during interrogation. Its traceable source is a retrospective account by Cuban intelligence officer Manuel Hevia. Another early accusation attributed to former Uruguayan police-intelligence chief Alejandro Otero was denied under disputed circumstances. No contemporaneous recording or independent witness has authenticated the quotation.</w:t>
      </w:r>
    </w:p>
    <w:p>
      <w:r>
        <w:rPr>
          <w:b w:val="0"/>
          <w:i w:val="0"/>
        </w:rPr>
        <w:t>The quotation is famous.</w:t>
      </w:r>
    </w:p>
    <w:p>
      <w:r>
        <w:rPr>
          <w:b w:val="0"/>
          <w:i w:val="0"/>
        </w:rPr>
        <w:t>The cable is real.</w:t>
      </w:r>
    </w:p>
    <w:p>
      <w:r>
        <w:rPr>
          <w:b w:val="0"/>
          <w:i w:val="0"/>
        </w:rPr>
        <w:t>Uruguay's legislature had already documented systematic police mistreatment before Mitrione arrived. American assistance continued inside that apparatus. On August 9, 1970, Secretary of State William Rogers sent Ambassador Charles Adair a secret instruction: if Uruguay had not considered threatening to kill imprisoned Tupamaro leader Raúl Sendic and other prisoners if Mitrione died, the ambassador should raise it.</w:t>
      </w:r>
    </w:p>
    <w:p>
      <w:r>
        <w:rPr>
          <w:b w:val="0"/>
          <w:i w:val="0"/>
        </w:rPr>
        <w:t>Adair replied that Uruguay's system would not permit such action. He added that President Jorge Pacheco understood an indirect threat had been conveyed: a death squad might retaliate against prisoners' relatives.</w:t>
      </w:r>
    </w:p>
    <w:p>
      <w:pPr>
        <w:spacing w:before="120" w:after="200"/>
        <w:ind w:left="288" w:right="288"/>
      </w:pPr>
      <w:r>
        <w:rPr>
          <w:b/>
          <w:i/>
          <w:color w:val="646464"/>
        </w:rPr>
        <w:t>[IMAGE: August 9, 1970 State Department cable with the instruction concerning Sendic highlighted | ALT: Secret State Department cable directing the ambassador to raise a threat against Raúl Sendic and other prisoners]</w:t>
      </w:r>
    </w:p>
    <w:p>
      <w:r>
        <w:rPr>
          <w:b w:val="0"/>
          <w:i w:val="0"/>
        </w:rPr>
        <w:t>An AID police mission was sitting inside a political-security crisis while Washington discussed lethal coercion.</w:t>
      </w:r>
    </w:p>
    <w:p>
      <w:r>
        <w:rPr>
          <w:b w:val="0"/>
          <w:i w:val="0"/>
        </w:rPr>
        <w:t>Brazil shows the same institutional overlap from another angle. OPS delivered radios, vehicles, laboratories, records systems and training. CIA political action around the 1964 coup followed a different authority. Both systems strengthened actors Washington considered strategically useful inside the same security state.</w:t>
      </w:r>
    </w:p>
    <w:p>
      <w:r>
        <w:rPr>
          <w:b w:val="0"/>
          <w:i w:val="0"/>
        </w:rPr>
        <w:t>Congress eventually noticed what foreign police assistance had become.</w:t>
      </w:r>
    </w:p>
    <w:p>
      <w:r>
        <w:rPr>
          <w:b/>
          <w:i w:val="0"/>
        </w:rPr>
        <w:t>Section 660</w:t>
      </w:r>
      <w:r>
        <w:rPr>
          <w:b w:val="0"/>
          <w:i w:val="0"/>
        </w:rPr>
        <w:t>, enacted in December 1974 and effective July 1, 1975, broadly barred Foreign Assistance Act support for foreign police, prisons, law-enforcement forces and internal-surveillance programs. OPS closed. The International Police Academy shut down.</w:t>
      </w:r>
    </w:p>
    <w:p>
      <w:r>
        <w:rPr>
          <w:b w:val="0"/>
          <w:i w:val="0"/>
        </w:rPr>
        <w:t>Part 2 gave us the academy. Part 3 gave us the pipeline. Now Congress was closing the front door.</w:t>
      </w:r>
    </w:p>
    <w:p>
      <w:r>
        <w:rPr>
          <w:b w:val="0"/>
          <w:i w:val="0"/>
        </w:rPr>
        <w:t>Who still had permission to train foreign law enforcement?</w:t>
      </w:r>
    </w:p>
    <w:p>
      <w:r>
        <w:rPr>
          <w:b w:val="0"/>
          <w:i w:val="0"/>
        </w:rPr>
        <w:t>That sounds like the end of the story.</w:t>
      </w:r>
    </w:p>
    <w:p>
      <w:r>
        <w:rPr>
          <w:b w:val="0"/>
          <w:i w:val="0"/>
        </w:rPr>
        <w:t xml:space="preserve">Then you read the original </w:t>
      </w:r>
      <w:hyperlink r:id="rId14">
        <w:r>
          <w:rPr>
            <w:color w:val="0563C1"/>
            <w:u w:val="single"/>
          </w:rPr>
          <w:t xml:space="preserve">statutory text</w:t>
        </w:r>
      </w:hyperlink>
      <w:r>
        <w:rPr>
          <w:b w:val="0"/>
          <w:i w:val="0"/>
        </w:rPr>
        <w:t>. International narcotics-control assistance remained available. So did assistance connected to DEA and FBI authority over conduct unlawful in the United States.</w:t>
      </w:r>
    </w:p>
    <w:p>
      <w:r>
        <w:rPr>
          <w:b w:val="0"/>
          <w:i w:val="0"/>
        </w:rPr>
        <w:t>Congress locked the police door. The narcotics door was still open.</w:t>
      </w:r>
    </w:p>
    <w:p>
      <w:r>
        <w:rPr>
          <w:b w:val="0"/>
          <w:i w:val="0"/>
        </w:rPr>
        <w:t>Remember Laos?</w:t>
      </w:r>
    </w:p>
    <w:p>
      <w:r>
        <w:rPr>
          <w:b w:val="0"/>
          <w:i w:val="0"/>
        </w:rPr>
        <w:t xml:space="preserve">An embassy program document from 1974 said OPS assistance would end and </w:t>
      </w:r>
      <w:r>
        <w:rPr>
          <w:b/>
          <w:i w:val="0"/>
        </w:rPr>
        <w:t>DEA would assume narcotics advising</w:t>
      </w:r>
      <w:r>
        <w:rPr>
          <w:b w:val="0"/>
          <w:i w:val="0"/>
        </w:rPr>
        <w:t>. The local investigative body drew personnel from the police, military police and customs—the same kind of cross-agency partner the public-safety program had helped develop.</w:t>
      </w:r>
    </w:p>
    <w:p>
      <w:r>
        <w:rPr>
          <w:b w:val="0"/>
          <w:i w:val="0"/>
        </w:rPr>
        <w:t>The relationship was older than DEA. Treasury annual reports show the Federal Bureau of Narcotics teaching repeated narcotics courses at AID's International Police Academy. A 1972 Justice Department report described academy graduates as contacts for American law-enforcement agencies.</w:t>
      </w:r>
    </w:p>
    <w:p>
      <w:r>
        <w:rPr>
          <w:b/>
          <w:i w:val="0"/>
        </w:rPr>
        <w:t>OPS closes → the academy closes → the narcotics exception remains → DEA takes the Laos advisory seat.</w:t>
      </w:r>
    </w:p>
    <w:p>
      <w:r>
        <w:rPr>
          <w:b w:val="0"/>
          <w:i w:val="0"/>
        </w:rPr>
        <w:t>Federal narcotics agents had already been teaching inside AID's academy. The handoff was suddenly hard to miss.</w:t>
      </w:r>
    </w:p>
    <w:p>
      <w:r>
        <w:rPr>
          <w:b w:val="0"/>
          <w:i w:val="0"/>
        </w:rPr>
        <w:t>That little exception is going to matter again before this article is over.</w:t>
      </w:r>
    </w:p>
    <w:p>
      <w:pPr>
        <w:pStyle w:val="Heading2"/>
      </w:pPr>
      <w:r>
        <w:rPr>
          <w:b w:val="0"/>
          <w:i w:val="0"/>
        </w:rPr>
        <w:t>ACT III — CONGRESS CLOSES ANOTHER DOOR</w:t>
      </w:r>
    </w:p>
    <w:p>
      <w:r>
        <w:rPr>
          <w:b w:val="0"/>
          <w:i w:val="0"/>
        </w:rPr>
        <w:t>When the Sandinistas took power in Nicaragua in 1979, the Reagan administration backed the Contra resistance. The CIA initially armed, trained and supported it under presidential findings and congressional appropriations.</w:t>
      </w:r>
    </w:p>
    <w:p>
      <w:r>
        <w:rPr>
          <w:b w:val="0"/>
          <w:i w:val="0"/>
        </w:rPr>
        <w:t>Then Congress began narrowing the authority. The Boland restrictions changed over time, but their political meaning became unmistakable: lawmakers did not want the executive branch running an unlimited secret war.</w:t>
      </w:r>
    </w:p>
    <w:p>
      <w:r>
        <w:rPr>
          <w:b w:val="0"/>
          <w:i w:val="0"/>
        </w:rPr>
        <w:t>Congress closed the front door. North, Secord and Hakim started building another entrance.</w:t>
      </w:r>
    </w:p>
    <w:p>
      <w:r>
        <w:rPr>
          <w:b w:val="0"/>
          <w:i w:val="0"/>
        </w:rPr>
        <w:t xml:space="preserve">The </w:t>
      </w:r>
      <w:hyperlink r:id="rId15">
        <w:r>
          <w:rPr>
            <w:color w:val="0563C1"/>
            <w:u w:val="single"/>
          </w:rPr>
          <w:t xml:space="preserve">congressional Iran-Contra report</w:t>
        </w:r>
      </w:hyperlink>
      <w:r>
        <w:rPr>
          <w:b w:val="0"/>
          <w:i w:val="0"/>
        </w:rPr>
        <w:t xml:space="preserve"> follows the construction. </w:t>
      </w:r>
      <w:r>
        <w:rPr>
          <w:b/>
          <w:i w:val="0"/>
        </w:rPr>
        <w:t>Oliver North</w:t>
      </w:r>
      <w:r>
        <w:rPr>
          <w:b w:val="0"/>
          <w:i w:val="0"/>
        </w:rPr>
        <w:t xml:space="preserve">, a National Security Council staffer, coordinated support. Retired Air Force Major General </w:t>
      </w:r>
      <w:r>
        <w:rPr>
          <w:b/>
          <w:i w:val="0"/>
        </w:rPr>
        <w:t>Richard Secord</w:t>
      </w:r>
      <w:r>
        <w:rPr>
          <w:b w:val="0"/>
          <w:i w:val="0"/>
        </w:rPr>
        <w:t xml:space="preserve"> and businessman </w:t>
      </w:r>
      <w:r>
        <w:rPr>
          <w:b/>
          <w:i w:val="0"/>
        </w:rPr>
        <w:t>Albert Hakim</w:t>
      </w:r>
      <w:r>
        <w:rPr>
          <w:b w:val="0"/>
          <w:i w:val="0"/>
        </w:rPr>
        <w:t xml:space="preserve"> assembled corporations, accounts, arms brokers and logistics arrangements known as </w:t>
      </w:r>
      <w:r>
        <w:rPr>
          <w:b/>
          <w:i w:val="0"/>
        </w:rPr>
        <w:t>the Enterprise</w:t>
      </w:r>
      <w:r>
        <w:rPr>
          <w:b w:val="0"/>
          <w:i w:val="0"/>
        </w:rPr>
        <w:t>.</w:t>
      </w:r>
    </w:p>
    <w:p>
      <w:r>
        <w:rPr>
          <w:b w:val="0"/>
          <w:i w:val="0"/>
        </w:rPr>
        <w:t>North. Secord. Hakim. Private corporations. Bank accounts. Foreign donors. Aircraft. Arms.</w:t>
      </w:r>
    </w:p>
    <w:p>
      <w:r>
        <w:rPr>
          <w:b w:val="0"/>
          <w:i w:val="0"/>
        </w:rPr>
        <w:t>The Iran side began as a secret effort to sell weapons through intermediaries, reach Iranian officials and seek the release of American hostages in Lebanon. Profits from inflated arms transactions flowed toward the Contras. Two operations with different public rationales met inside one private financial machine.</w:t>
      </w:r>
    </w:p>
    <w:p>
      <w:r>
        <w:rPr>
          <w:b w:val="0"/>
          <w:i w:val="0"/>
        </w:rPr>
        <w:t>And who knew how to build a machine like that?</w:t>
      </w:r>
    </w:p>
    <w:p>
      <w:r>
        <w:rPr>
          <w:b w:val="0"/>
          <w:i w:val="0"/>
        </w:rPr>
        <w:t>People who had done related work before.</w:t>
      </w:r>
    </w:p>
    <w:p>
      <w:r>
        <w:rPr>
          <w:b w:val="0"/>
          <w:i w:val="0"/>
        </w:rPr>
        <w:t xml:space="preserve">Secord had served in Southeast Asia and later in security-assistance posts. </w:t>
      </w:r>
      <w:r>
        <w:rPr>
          <w:b/>
          <w:i w:val="0"/>
        </w:rPr>
        <w:t>Thomas Clines</w:t>
      </w:r>
      <w:r>
        <w:rPr>
          <w:b w:val="0"/>
          <w:i w:val="0"/>
        </w:rPr>
        <w:t xml:space="preserve"> and </w:t>
      </w:r>
      <w:r>
        <w:rPr>
          <w:b/>
          <w:i w:val="0"/>
        </w:rPr>
        <w:t>Theodore Shackley</w:t>
      </w:r>
      <w:r>
        <w:rPr>
          <w:b w:val="0"/>
          <w:i w:val="0"/>
        </w:rPr>
        <w:t xml:space="preserve"> came from CIA covert operations. </w:t>
      </w:r>
      <w:r>
        <w:rPr>
          <w:b/>
          <w:i w:val="0"/>
        </w:rPr>
        <w:t>Félix Rodríguez</w:t>
      </w:r>
      <w:r>
        <w:rPr>
          <w:b w:val="0"/>
          <w:i w:val="0"/>
        </w:rPr>
        <w:t>, a Cuban exile associated with the Bay of Pigs and later CIA work in Vietnam, appeared in the Contra air-support story. Pilots and cargo specialists carried experience from earlier covert aviation.</w:t>
      </w:r>
    </w:p>
    <w:p>
      <w:r>
        <w:rPr>
          <w:b w:val="0"/>
          <w:i w:val="0"/>
        </w:rPr>
        <w:t>Nobody needed a permanent secret government. They needed people who already knew how to move weapons, money and aircraft without leaving a clean trail.</w:t>
      </w:r>
    </w:p>
    <w:p>
      <w:pPr>
        <w:pStyle w:val="Heading3"/>
      </w:pPr>
      <w:r>
        <w:rPr>
          <w:b w:val="0"/>
          <w:i w:val="0"/>
        </w:rPr>
        <w:t>AND WHAT HAPPENED TO THE AIRPLANES?</w:t>
      </w:r>
    </w:p>
    <w:p>
      <w:r>
        <w:rPr>
          <w:b/>
          <w:i w:val="0"/>
        </w:rPr>
        <w:t>Southern Air Transport</w:t>
      </w:r>
      <w:r>
        <w:rPr>
          <w:b w:val="0"/>
          <w:i w:val="0"/>
        </w:rPr>
        <w:t xml:space="preserve"> may be the cleanest corporate example in the entire story.</w:t>
      </w:r>
    </w:p>
    <w:p>
      <w:hyperlink r:id="rId16">
        <w:r>
          <w:rPr>
            <w:color w:val="0563C1"/>
            <w:u w:val="single"/>
          </w:rPr>
          <w:t xml:space="preserve">CIA records identify SAT as an Agency proprietary</w:t>
        </w:r>
      </w:hyperlink>
      <w:r>
        <w:rPr>
          <w:b w:val="0"/>
          <w:i w:val="0"/>
        </w:rPr>
        <w:t>. The CIA owned it for roughly thirteen years, then sold it in 1973–74.</w:t>
      </w:r>
    </w:p>
    <w:p>
      <w:r>
        <w:rPr>
          <w:b w:val="0"/>
          <w:i w:val="0"/>
        </w:rPr>
        <w:t>The airline had been sold.</w:t>
      </w:r>
    </w:p>
    <w:p>
      <w:r>
        <w:rPr>
          <w:b w:val="0"/>
          <w:i w:val="0"/>
        </w:rPr>
        <w:t>But airplanes, pilots, government relationships and institutional memory did not disappear with the ownership paperwork.</w:t>
      </w:r>
    </w:p>
    <w:p>
      <w:r>
        <w:rPr>
          <w:b w:val="0"/>
          <w:i w:val="0"/>
        </w:rPr>
        <w:t>SAT remained a specialized cargo carrier with aircraft suited to unusual missions. In the 1980s it carried arms connected to the Iran initiative and appeared around Contra-related logistics. Congressional debate described a former CIA airline whose aircraft served both humanitarian deliveries and the wider supply environment.</w:t>
      </w:r>
    </w:p>
    <w:p>
      <w:r>
        <w:rPr>
          <w:b w:val="0"/>
          <w:i w:val="0"/>
        </w:rPr>
        <w:t>Formal ownership was gone. The airlift capability was still very much for hire.</w:t>
      </w:r>
    </w:p>
    <w:p>
      <w:r>
        <w:rPr>
          <w:b w:val="0"/>
          <w:i w:val="0"/>
        </w:rPr>
        <w:t>And Southern Air Transport's story did not end with Iran-Contra.</w:t>
      </w:r>
    </w:p>
    <w:p>
      <w:pPr>
        <w:pStyle w:val="Heading3"/>
      </w:pPr>
      <w:r>
        <w:rPr>
          <w:b w:val="0"/>
          <w:i w:val="0"/>
        </w:rPr>
        <w:t>THE WEXNER RABBIT HOLE</w:t>
      </w:r>
    </w:p>
    <w:p>
      <w:r>
        <w:rPr>
          <w:b w:val="0"/>
          <w:i w:val="0"/>
        </w:rPr>
        <w:t>In 1995, SAT announced that it was moving its headquarters from Miami to Rickenbacker airport outside Columbus, Ohio. The former CIA airline pitched a 180,000-square-foot headquarters and maintenance facility. Ohio and local authorities assembled millions of dollars in loans, grants, infrastructure and tax incentives.</w:t>
      </w:r>
    </w:p>
    <w:p>
      <w:r>
        <w:rPr>
          <w:b w:val="0"/>
          <w:i w:val="0"/>
        </w:rPr>
        <w:t>Why Columbus?</w:t>
      </w:r>
    </w:p>
    <w:p>
      <w:r>
        <w:rPr>
          <w:b w:val="0"/>
          <w:i w:val="0"/>
        </w:rPr>
        <w:t xml:space="preserve">Contemporaneous reporting collected by Columbus journalist Bob Fitrakis said much of SAT's planned Hong Kong-to-Rickenbacker cargo would be for </w:t>
      </w:r>
      <w:r>
        <w:rPr>
          <w:b/>
          <w:i w:val="0"/>
        </w:rPr>
        <w:t>The Limited</w:t>
      </w:r>
      <w:r>
        <w:rPr>
          <w:b w:val="0"/>
          <w:i w:val="0"/>
        </w:rPr>
        <w:t xml:space="preserve">, </w:t>
      </w:r>
      <w:hyperlink r:id="rId17">
        <w:r>
          <w:rPr>
            <w:color w:val="0563C1"/>
            <w:u w:val="single"/>
          </w:rPr>
          <w:t xml:space="preserve">Les Wexner's retail empire</w:t>
        </w:r>
      </w:hyperlink>
      <w:r>
        <w:rPr>
          <w:b w:val="0"/>
          <w:i w:val="0"/>
        </w:rPr>
        <w:t xml:space="preserve">. Within a week of the relocation announcement, SAT said it would fly twice-weekly freighters from Hong Kong to Columbus on The Limited's behalf. A cargo analyst told the </w:t>
      </w:r>
      <w:r>
        <w:rPr>
          <w:b w:val="0"/>
          <w:i/>
        </w:rPr>
        <w:t>Journal of Commerce</w:t>
      </w:r>
      <w:r>
        <w:rPr>
          <w:b w:val="0"/>
          <w:i w:val="0"/>
        </w:rPr>
        <w:t xml:space="preserve"> that the retailer's Columbus base had “undoubtedly contributed in large part” to SAT's decision. The records and quotations are laid out in Fitrakis's investigation, </w:t>
      </w:r>
      <w:hyperlink r:id="rId18">
        <w:r>
          <w:rPr>
            <w:color w:val="0563C1"/>
            <w:u w:val="single"/>
          </w:rPr>
          <w:t xml:space="preserve">“Spook Air.”</w:t>
        </w:r>
      </w:hyperlink>
    </w:p>
    <w:p>
      <w:r>
        <w:rPr>
          <w:b w:val="0"/>
          <w:i w:val="0"/>
        </w:rPr>
        <w:t>Then the rabbit hole takes another turn.</w:t>
      </w:r>
    </w:p>
    <w:p>
      <w:r>
        <w:rPr>
          <w:b w:val="0"/>
          <w:i w:val="0"/>
        </w:rPr>
        <w:t xml:space="preserve">A later </w:t>
      </w:r>
      <w:hyperlink r:id="rId19">
        <w:r>
          <w:rPr>
            <w:color w:val="0563C1"/>
            <w:u w:val="single"/>
          </w:rPr>
          <w:t xml:space="preserve">Drop Site investigation into the Iran-Contra planes and Wexner's Columbus network</w:t>
        </w:r>
      </w:hyperlink>
      <w:r>
        <w:rPr>
          <w:b w:val="0"/>
          <w:i w:val="0"/>
        </w:rPr>
        <w:t xml:space="preserve"> reported that sources in the Franklin County Sheriff's Office and the Ohio Inspector General's office identified </w:t>
      </w:r>
      <w:r>
        <w:rPr>
          <w:b/>
          <w:i w:val="0"/>
        </w:rPr>
        <w:t>Jeffrey Epstein</w:t>
      </w:r>
      <w:r>
        <w:rPr>
          <w:b w:val="0"/>
          <w:i w:val="0"/>
        </w:rPr>
        <w:t xml:space="preserve"> as pivotal to the relocation. That claim comes through Fitrakis and the local investigators he says briefed him; it is not established by the public incentive records themselves.</w:t>
      </w:r>
    </w:p>
    <w:p>
      <w:r>
        <w:rPr>
          <w:b w:val="0"/>
          <w:i w:val="0"/>
        </w:rPr>
        <w:t>The documented commercial chain is already remarkable. An airline once owned by the CIA, later used in Iran-Contra, moved to Wexner's home base and began hauling Asian imports for his retail operation. The Epstein role is attributed reporting layered on top of that record.</w:t>
      </w:r>
    </w:p>
    <w:p>
      <w:r>
        <w:rPr>
          <w:b w:val="0"/>
          <w:i w:val="0"/>
        </w:rPr>
        <w:t>We have followed the Wexner and Epstein network before. Here, the reason to stop in Columbus is narrower.</w:t>
      </w:r>
    </w:p>
    <w:p>
      <w:r>
        <w:rPr>
          <w:b w:val="0"/>
          <w:i w:val="0"/>
        </w:rPr>
        <w:t>What happens to covert infrastructure after the government sells it?</w:t>
      </w:r>
    </w:p>
    <w:p>
      <w:r>
        <w:rPr>
          <w:b w:val="0"/>
          <w:i w:val="0"/>
        </w:rPr>
        <w:t>Sometimes it becomes ordinary commercial infrastructure. Sometimes that same capacity remains useful to governments, relief organizations and powerful private clients. SAT's corporate owner changed. Its heavy-airlift expertise kept finding new work until the airline collapsed into bankruptcy in 1998.</w:t>
      </w:r>
    </w:p>
    <w:p>
      <w:r>
        <w:rPr>
          <w:b w:val="0"/>
          <w:i w:val="0"/>
        </w:rPr>
        <w:t>The paper changed hands. The capability kept flying.</w:t>
      </w:r>
    </w:p>
    <w:p>
      <w:pPr>
        <w:pStyle w:val="Heading3"/>
      </w:pPr>
      <w:r>
        <w:rPr>
          <w:b w:val="0"/>
          <w:i w:val="0"/>
        </w:rPr>
        <w:t>THE DRUG PROBLEM RETURNS</w:t>
      </w:r>
    </w:p>
    <w:p>
      <w:r>
        <w:rPr>
          <w:b w:val="0"/>
          <w:i w:val="0"/>
        </w:rPr>
        <w:t>The Contra system also revived the ugliest conflict from Southeast Asia: what happens when a useful ally is accused of trafficking drugs?</w:t>
      </w:r>
    </w:p>
    <w:p>
      <w:r>
        <w:rPr>
          <w:b w:val="0"/>
          <w:i w:val="0"/>
        </w:rPr>
        <w:t>If Part 3 felt familiar here, it should.</w:t>
      </w:r>
    </w:p>
    <w:p>
      <w:r>
        <w:rPr>
          <w:b w:val="0"/>
          <w:i w:val="0"/>
        </w:rPr>
        <w:t xml:space="preserve">The </w:t>
      </w:r>
      <w:hyperlink r:id="rId20">
        <w:r>
          <w:rPr>
            <w:color w:val="0563C1"/>
            <w:u w:val="single"/>
          </w:rPr>
          <w:t xml:space="preserve">Kerry Committee</w:t>
        </w:r>
      </w:hyperlink>
      <w:r>
        <w:rPr>
          <w:b w:val="0"/>
          <w:i w:val="0"/>
        </w:rPr>
        <w:t xml:space="preserve"> found substantial evidence of narcotics trafficking by individual Contras, suppliers, pilots and supporters. It also found that the State Department's humanitarian program paid companies or people implicated in drug cases. The </w:t>
      </w:r>
      <w:hyperlink r:id="rId21">
        <w:r>
          <w:rPr>
            <w:color w:val="0563C1"/>
            <w:u w:val="single"/>
          </w:rPr>
          <w:t xml:space="preserve">later CIA Inspector General investigation</w:t>
        </w:r>
      </w:hyperlink>
      <w:r>
        <w:rPr>
          <w:b w:val="0"/>
          <w:i w:val="0"/>
        </w:rPr>
        <w:t xml:space="preserve"> rejected the sweeping allegation that CIA created the crack epidemic, while documenting uneven reporting, continued relationships and recurring tension between narcotics enforcement and covert priorities.</w:t>
      </w:r>
    </w:p>
    <w:p>
      <w:r>
        <w:rPr>
          <w:b w:val="0"/>
          <w:i w:val="0"/>
        </w:rPr>
        <w:t>SETCO, DIACSA, Frigoríficos de Puntarenas and the other names belong to separate case files, not one giant super-cartel. Read them one by one and the same problem keeps surfacing.</w:t>
      </w:r>
    </w:p>
    <w:p>
      <w:r>
        <w:rPr>
          <w:b w:val="0"/>
          <w:i w:val="0"/>
        </w:rPr>
        <w:t>An intermediary had aircraft, access, fuel, money or political value. Officials learned of a trafficking allegation. The relationship sometimes continued because another mission came first.</w:t>
      </w:r>
    </w:p>
    <w:p>
      <w:r>
        <w:rPr>
          <w:b w:val="0"/>
          <w:i w:val="0"/>
        </w:rPr>
        <w:t>Useful people were hard to discard.</w:t>
      </w:r>
    </w:p>
    <w:p>
      <w:pPr>
        <w:pStyle w:val="Heading3"/>
      </w:pPr>
      <w:r>
        <w:rPr>
          <w:b w:val="0"/>
          <w:i w:val="0"/>
        </w:rPr>
        <w:t>WHEN AID WALKED BACK ONSTAGE</w:t>
      </w:r>
    </w:p>
    <w:p>
      <w:r>
        <w:rPr>
          <w:b w:val="0"/>
          <w:i w:val="0"/>
        </w:rPr>
        <w:t>Then the private workaround became radioactive too. What happens when Congress closes the covert route and the replacement route blows up on television?</w:t>
      </w:r>
    </w:p>
    <w:p>
      <w:r>
        <w:rPr>
          <w:b w:val="0"/>
          <w:i w:val="0"/>
        </w:rPr>
        <w:t>So after all of that, who was still moving the supplies?</w:t>
      </w:r>
    </w:p>
    <w:p>
      <w:r>
        <w:rPr>
          <w:b w:val="0"/>
          <w:i w:val="0"/>
        </w:rPr>
        <w:t xml:space="preserve">In 1985, Congress had already approved </w:t>
      </w:r>
      <w:r>
        <w:rPr>
          <w:b/>
          <w:i w:val="0"/>
        </w:rPr>
        <w:t>$27 million in humanitarian assistance</w:t>
      </w:r>
      <w:r>
        <w:rPr>
          <w:b w:val="0"/>
          <w:i w:val="0"/>
        </w:rPr>
        <w:t>, placing it under the State Department's Nicaraguan Humanitarian Assistance Office rather than CIA or Defense. GAO found that NHAO could document many purchases but struggled to verify prices, delivery and end use in the region.</w:t>
      </w:r>
    </w:p>
    <w:p>
      <w:r>
        <w:rPr>
          <w:b w:val="0"/>
          <w:i w:val="0"/>
        </w:rPr>
        <w:t>By 1988, AID's task force was buying food, medicine, clothing, communications equipment and support for the Resistance. Aircraft and trucks were still necessary because changing the appropriation did not change the map.</w:t>
      </w:r>
    </w:p>
    <w:p>
      <w:r>
        <w:rPr>
          <w:b w:val="0"/>
          <w:i w:val="0"/>
        </w:rPr>
        <w:t xml:space="preserve">In 1989, Public Law 101-14 transferred </w:t>
      </w:r>
      <w:r>
        <w:rPr>
          <w:b/>
          <w:i w:val="0"/>
        </w:rPr>
        <w:t>$49.75 million in unobligated Defense funds to AID</w:t>
      </w:r>
      <w:r>
        <w:rPr>
          <w:b w:val="0"/>
          <w:i w:val="0"/>
        </w:rPr>
        <w:t xml:space="preserve"> for another humanitarian phase. </w:t>
      </w:r>
      <w:hyperlink r:id="rId22">
        <w:r>
          <w:rPr>
            <w:color w:val="0563C1"/>
            <w:u w:val="single"/>
          </w:rPr>
          <w:t xml:space="preserve">GAO's follow-up audit</w:t>
        </w:r>
      </w:hyperlink>
      <w:r>
        <w:rPr>
          <w:b w:val="0"/>
          <w:i w:val="0"/>
        </w:rPr>
        <w:t xml:space="preserve"> recorded the transfer, the contractors and additional air support.</w:t>
      </w:r>
    </w:p>
    <w:p>
      <w:r>
        <w:rPr>
          <w:b w:val="0"/>
          <w:i w:val="0"/>
        </w:rPr>
        <w:t>The same pilots, companies, bank accounts and warehouses do not appear in the public GAO record. What appears is the same battlefield problem being solved under a different authority. The Resistance still had to be sustained. Food still had to be bought. Communications still had to work. Aircraft and trucks still had to cross the same geography.</w:t>
      </w:r>
    </w:p>
    <w:p>
      <w:r>
        <w:rPr>
          <w:b w:val="0"/>
          <w:i w:val="0"/>
        </w:rPr>
        <w:t>The appropriation changed. Nicaragua did not.</w:t>
      </w:r>
    </w:p>
    <w:p>
      <w:r>
        <w:rPr>
          <w:b w:val="0"/>
          <w:i w:val="0"/>
        </w:rPr>
        <w:t>The CIA channel gave way to the NSC's private Enterprise. The Enterprise was exposed. Overt AID and Defense programs carried the legally authorized load that remained.</w:t>
      </w:r>
    </w:p>
    <w:p>
      <w:r>
        <w:rPr>
          <w:b w:val="0"/>
          <w:i w:val="0"/>
        </w:rPr>
        <w:t>And then the CIA's own files give us something I was not expecting.</w:t>
      </w:r>
    </w:p>
    <w:p>
      <w:pPr>
        <w:pStyle w:val="Heading2"/>
      </w:pPr>
      <w:r>
        <w:rPr>
          <w:b w:val="0"/>
          <w:i w:val="0"/>
        </w:rPr>
        <w:t>THE PEOPLE INSIDE THE NARCOTICS DOOR</w:t>
      </w:r>
    </w:p>
    <w:p>
      <w:r>
        <w:rPr>
          <w:b w:val="0"/>
          <w:i w:val="0"/>
        </w:rPr>
        <w:t>Remember the exception Congress left in Section 660?</w:t>
      </w:r>
    </w:p>
    <w:p>
      <w:r>
        <w:rPr>
          <w:b w:val="0"/>
          <w:i w:val="0"/>
        </w:rPr>
        <w:t>Remember DEA taking the narcotics seat OPS left behind in Laos?</w:t>
      </w:r>
    </w:p>
    <w:p>
      <w:r>
        <w:rPr>
          <w:b w:val="0"/>
          <w:i w:val="0"/>
        </w:rPr>
        <w:t xml:space="preserve">The CIA was not merely exchanging intelligence—real, partial or misleading—with federal narcotics agents. Under </w:t>
      </w:r>
      <w:r>
        <w:rPr>
          <w:b/>
          <w:i w:val="0"/>
        </w:rPr>
        <w:t>Project TWO-FOLD</w:t>
      </w:r>
      <w:r>
        <w:rPr>
          <w:b w:val="0"/>
          <w:i w:val="0"/>
        </w:rPr>
        <w:t>, it was helping put selected people inside the federal narcotics agency.</w:t>
      </w:r>
    </w:p>
    <w:p>
      <w:r>
        <w:rPr>
          <w:b w:val="0"/>
          <w:i w:val="0"/>
        </w:rPr>
        <w:t xml:space="preserve">The </w:t>
      </w:r>
      <w:hyperlink r:id="rId23">
        <w:r>
          <w:rPr>
            <w:color w:val="0563C1"/>
            <w:u w:val="single"/>
          </w:rPr>
          <w:t xml:space="preserve">CIA memorandum describing TWO-FOLD</w:t>
        </w:r>
      </w:hyperlink>
      <w:r>
        <w:rPr>
          <w:b w:val="0"/>
          <w:i w:val="0"/>
        </w:rPr>
        <w:t xml:space="preserve"> says the Agency spotted candidates, assessed them and arranged their recruitment into the Bureau of Narcotics and Dangerous Drugs. The recruits entered BNDD without knowing CIA had facilitated the process.</w:t>
      </w:r>
    </w:p>
    <w:p>
      <w:r>
        <w:rPr>
          <w:b w:val="0"/>
          <w:i w:val="0"/>
        </w:rPr>
        <w:t>Read that again.</w:t>
      </w:r>
    </w:p>
    <w:p>
      <w:r>
        <w:rPr>
          <w:b w:val="0"/>
          <w:i w:val="0"/>
        </w:rPr>
        <w:t>The recruits did not know.</w:t>
      </w:r>
    </w:p>
    <w:p>
      <w:r>
        <w:rPr>
          <w:b w:val="0"/>
          <w:i w:val="0"/>
        </w:rPr>
        <w:t>In 1973, CIA ended the domestic internal-corruption portion of the project. It retained the foreign narcotics-intelligence function.</w:t>
      </w:r>
    </w:p>
    <w:p>
      <w:r>
        <w:rPr>
          <w:b w:val="0"/>
          <w:i w:val="0"/>
        </w:rPr>
        <w:t>Now put the documents in order:</w:t>
      </w:r>
    </w:p>
    <w:p>
      <w:r>
        <w:rPr>
          <w:b/>
          <w:i w:val="0"/>
        </w:rPr>
        <w:t>Federal narcotics agents teach at IPA → IPA graduates become overseas contacts → CIA facilitates selected recruits into BNDD → BNDD becomes part of DEA → OPS closes → the narcotics exception survives → DEA assumes narcotics advising abroad.</w:t>
      </w:r>
    </w:p>
    <w:p>
      <w:r>
        <w:rPr>
          <w:b w:val="0"/>
          <w:i w:val="0"/>
        </w:rPr>
        <w:t>There is the personnel handoff hiding inside the institutional one.</w:t>
      </w:r>
    </w:p>
    <w:p>
      <w:pPr>
        <w:pStyle w:val="Heading2"/>
      </w:pPr>
      <w:r>
        <w:rPr>
          <w:b w:val="0"/>
          <w:i w:val="0"/>
        </w:rPr>
        <w:t>SOMETIMES IT CHANGED HANDS</w:t>
      </w:r>
    </w:p>
    <w:p>
      <w:r>
        <w:rPr>
          <w:b w:val="0"/>
          <w:i w:val="0"/>
        </w:rPr>
        <w:t>If you've been following this series, you've seen this move before.</w:t>
      </w:r>
    </w:p>
    <w:p>
      <w:r>
        <w:rPr>
          <w:b w:val="0"/>
          <w:i w:val="0"/>
        </w:rPr>
        <w:t>Part 1 showed the connection.</w:t>
      </w:r>
    </w:p>
    <w:p>
      <w:r>
        <w:rPr>
          <w:b w:val="0"/>
          <w:i w:val="0"/>
        </w:rPr>
        <w:t>Part 2 showed the academy.</w:t>
      </w:r>
    </w:p>
    <w:p>
      <w:r>
        <w:rPr>
          <w:b w:val="0"/>
          <w:i w:val="0"/>
        </w:rPr>
        <w:t>Part 3 showed the pipeline.</w:t>
      </w:r>
    </w:p>
    <w:p>
      <w:r>
        <w:rPr>
          <w:b/>
          <w:i w:val="0"/>
        </w:rPr>
        <w:t>Part 4 shows the handoff.</w:t>
      </w:r>
    </w:p>
    <w:p>
      <w:r>
        <w:rPr>
          <w:b w:val="0"/>
          <w:i w:val="0"/>
        </w:rPr>
        <w:t>Earlier covert-action methods found room inside large overt institutions. OPS left Laos and DEA took the narcotics role. Congress restricted CIA support to the Contras and the NSC's private Enterprise stepped in. The CIA sold Southern Air Transport and the airline kept its specialized capacity. The Enterprise exploded and overt AID and Defense programs carried authorized supplies back into the theater.</w:t>
      </w:r>
    </w:p>
    <w:p>
      <w:r>
        <w:rPr>
          <w:b w:val="0"/>
          <w:i w:val="0"/>
        </w:rPr>
        <w:t>Different laws. Different agencies. Different authorities. Sometimes different people.</w:t>
      </w:r>
    </w:p>
    <w:p>
      <w:r>
        <w:rPr>
          <w:b w:val="0"/>
          <w:i w:val="0"/>
        </w:rPr>
        <w:t>But the same stubborn requirements kept surviving: contacts, training, intelligence, money, aircraft and access.</w:t>
      </w:r>
    </w:p>
    <w:p>
      <w:r>
        <w:rPr>
          <w:b w:val="0"/>
          <w:i w:val="0"/>
        </w:rPr>
        <w:t>The work did not always disappear.</w:t>
      </w:r>
    </w:p>
    <w:p>
      <w:r>
        <w:rPr>
          <w:b w:val="0"/>
          <w:i w:val="0"/>
        </w:rPr>
        <w:t>Sometimes it changed hands.</w:t>
      </w:r>
    </w:p>
    <w:p>
      <w:r>
        <w:rPr>
          <w:b w:val="0"/>
          <w:i w:val="0"/>
        </w:rPr>
        <w:t>And one of those hands belonged to the DEA.</w:t>
      </w:r>
    </w:p>
    <w:p>
      <w:r>
        <w:rPr>
          <w:b w:val="0"/>
          <w:i w:val="0"/>
        </w:rPr>
        <w:t>Because buried inside Section 660 was the narcotics exception. Project TWO-FOLD shows the CIA was already arranging personnel. The International Police Academy had already created foreign contacts. DEA was expanding overseas.</w:t>
      </w:r>
    </w:p>
    <w:p>
      <w:r>
        <w:rPr>
          <w:b w:val="0"/>
          <w:i w:val="0"/>
        </w:rPr>
        <w:t xml:space="preserve">Part 5 is </w:t>
      </w:r>
      <w:r>
        <w:rPr>
          <w:b/>
          <w:i w:val="0"/>
        </w:rPr>
        <w:t>The Exception</w:t>
      </w:r>
      <w:r>
        <w:rPr>
          <w:b w:val="0"/>
          <w:i w:val="0"/>
        </w:rPr>
        <w:t>.</w:t>
      </w:r>
    </w:p>
    <w:p>
      <w:r>
        <w:rPr>
          <w:b w:val="0"/>
          <w:i w:val="0"/>
        </w:rPr>
        <w:t>Which raises the next question:</w:t>
      </w:r>
    </w:p>
    <w:p>
      <w:r>
        <w:rPr>
          <w:b/>
          <w:i w:val="0"/>
        </w:rPr>
        <w:t>When the police pipeline closed, what exactly moved through the narcotics door?</w:t>
      </w:r>
    </w:p>
    <w:p>
      <w:r>
        <w:rPr>
          <w:b w:val="0"/>
          <w:i w:val="0"/>
        </w:rPr>
        <w:t>That is where Part 5 goes.</w:t>
      </w:r>
    </w:p>
    <w:p>
      <w:pPr>
        <w:pStyle w:val="Heading2"/>
      </w:pPr>
      <w:r>
        <w:rPr>
          <w:b w:val="0"/>
          <w:i w:val="0"/>
        </w:rPr>
        <w:t>FAQ</w:t>
      </w:r>
    </w:p>
    <w:p>
      <w:pPr>
        <w:pStyle w:val="Heading3"/>
      </w:pPr>
      <w:r>
        <w:rPr>
          <w:b w:val="0"/>
          <w:i w:val="0"/>
        </w:rPr>
        <w:t>Was USAID a CIA front?</w:t>
      </w:r>
    </w:p>
    <w:p>
      <w:r>
        <w:rPr>
          <w:b w:val="0"/>
          <w:i w:val="0"/>
        </w:rPr>
        <w:t>The records show a real aid agency performing overt programs alongside documented CIA liaison, proprietary training and covert activity. Its legitimate missions, money, vehicles, contractors and government access were precisely what made institutional overlap possible.</w:t>
      </w:r>
    </w:p>
    <w:p>
      <w:pPr>
        <w:pStyle w:val="Heading3"/>
      </w:pPr>
      <w:r>
        <w:rPr>
          <w:b w:val="0"/>
          <w:i w:val="0"/>
        </w:rPr>
        <w:t>Did Congress end foreign police assistance with Section 660?</w:t>
      </w:r>
    </w:p>
    <w:p>
      <w:r>
        <w:rPr>
          <w:b w:val="0"/>
          <w:i w:val="0"/>
        </w:rPr>
        <w:t>Congress closed OPS's broad aid-based mechanism and imposed a major restriction. The original statute preserved international narcotics assistance and specified DEA/FBI-related authority; later laws added further exceptions.</w:t>
      </w:r>
    </w:p>
    <w:p>
      <w:pPr>
        <w:pStyle w:val="Heading3"/>
      </w:pPr>
      <w:r>
        <w:rPr>
          <w:b w:val="0"/>
          <w:i w:val="0"/>
        </w:rPr>
        <w:t>Did DEA replace the Office of Public Safety?</w:t>
      </w:r>
    </w:p>
    <w:p>
      <w:r>
        <w:rPr>
          <w:b w:val="0"/>
          <w:i w:val="0"/>
        </w:rPr>
        <w:t>DEA did not inherit OPS wholesale. In Laos, however, DEA explicitly assumed narcotics-advisory responsibilities as OPS withdrew. Training, contacts and foreign advisory work had found a surviving statutory route.</w:t>
      </w:r>
    </w:p>
    <w:p>
      <w:pPr>
        <w:pStyle w:val="Heading3"/>
      </w:pPr>
      <w:r>
        <w:rPr>
          <w:b w:val="0"/>
          <w:i w:val="0"/>
        </w:rPr>
        <w:t>Did the CIA traffic cocaine through the Contras?</w:t>
      </w:r>
    </w:p>
    <w:p>
      <w:r>
        <w:rPr>
          <w:b w:val="0"/>
          <w:i w:val="0"/>
        </w:rPr>
        <w:t>Official investigations documented trafficking by individual Contras, pilots, suppliers and supporters, along with reporting and enforcement failures. They did not establish a centrally directed CIA program to distribute cocaine in the United States.</w:t>
      </w:r>
    </w:p>
    <w:p>
      <w:pPr>
        <w:pStyle w:val="Heading3"/>
      </w:pPr>
      <w:r>
        <w:rPr>
          <w:b w:val="0"/>
          <w:i w:val="0"/>
        </w:rPr>
        <w:t>Did AID inherit the Iran-Contra Enterprise?</w:t>
      </w:r>
    </w:p>
    <w:p>
      <w:r>
        <w:rPr>
          <w:b w:val="0"/>
          <w:i w:val="0"/>
        </w:rPr>
        <w:t>AID later administered authorized humanitarian support to the same Resistance, while Defense funds covered regional transport. Public GAO records do not identify a wholesale transfer of the Enterprise's companies, pilots, warehouses or accounts.</w:t>
      </w:r>
    </w:p>
    <w:p>
      <w:pPr>
        <w:pStyle w:val="Heading2"/>
      </w:pPr>
      <w:r>
        <w:rPr>
          <w:b w:val="0"/>
          <w:i w:val="0"/>
        </w:rPr>
        <w:t>YOU MAY BE INTERESTED IN THESE ARTICLES</w:t>
      </w:r>
    </w:p>
    <w:p>
      <w:pPr>
        <w:pStyle w:val="ListBullet"/>
      </w:pPr>
      <w:hyperlink r:id="rId17">
        <w:r>
          <w:rPr>
            <w:color w:val="0563C1"/>
            <w:u w:val="single"/>
          </w:rPr>
          <w:t xml:space="preserve">Epstein Files #4: Les Wexner, Billionaire Enabler &amp; The Mega Group</w:t>
        </w:r>
      </w:hyperlink>
    </w:p>
    <w:p>
      <w:pPr>
        <w:pStyle w:val="ListBullet"/>
      </w:pPr>
      <w:hyperlink r:id="rId24">
        <w:r>
          <w:rPr>
            <w:color w:val="0563C1"/>
            <w:u w:val="single"/>
          </w:rPr>
          <w:t xml:space="preserve">The Blueprint Pt. 1: The CIA's Global Coup Machine</w:t>
        </w:r>
      </w:hyperlink>
    </w:p>
    <w:p>
      <w:pPr>
        <w:pStyle w:val="ListBullet"/>
      </w:pPr>
      <w:hyperlink r:id="rId25">
        <w:r>
          <w:rPr>
            <w:color w:val="0563C1"/>
            <w:u w:val="single"/>
          </w:rPr>
          <w:t xml:space="preserve">Operation Gladio in America: Nixon, Narcotics, and the CIA Pipeline</w:t>
        </w:r>
      </w:hyperlink>
    </w:p>
    <w:p>
      <w:pPr>
        <w:pStyle w:val="ListBullet"/>
      </w:pPr>
      <w:hyperlink r:id="rId26">
        <w:r>
          <w:rPr>
            <w:color w:val="0563C1"/>
            <w:u w:val="single"/>
          </w:rPr>
          <w:t xml:space="preserve">Operation Gladio in America: Operation 40, Watergate, and More</w:t>
        </w:r>
      </w:hyperlink>
    </w:p>
    <w:p>
      <w:pPr>
        <w:pStyle w:val="ListBullet"/>
      </w:pPr>
      <w:hyperlink r:id="rId27">
        <w:r>
          <w:rPr>
            <w:color w:val="0563C1"/>
            <w:u w:val="single"/>
          </w:rPr>
          <w:t xml:space="preserve">The Phoenix Program: The Template for Endless Wars</w:t>
        </w:r>
      </w:hyperlink>
    </w:p>
    <w:p>
      <w:r>
        <w:rPr>
          <w:b w:val="0"/>
          <w:i w:val="0"/>
        </w:rPr>
        <w:t>[[SHARE]]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ao.gov/products/nsiad-89-152" TargetMode="External"/><Relationship Id="rId10" Type="http://schemas.openxmlformats.org/officeDocument/2006/relationships/hyperlink" Target="https://www.senate.be/lexdocs/S0523/S05231297.pdf" TargetMode="External"/><Relationship Id="rId11" Type="http://schemas.openxmlformats.org/officeDocument/2006/relationships/hyperlink" Target="https://www.cia.gov/readingroom/collection/guatemala" TargetMode="External"/><Relationship Id="rId12" Type="http://schemas.openxmlformats.org/officeDocument/2006/relationships/hyperlink" Target="https://www.archives.gov/research/investigations/watergate" TargetMode="External"/><Relationship Id="rId13" Type="http://schemas.openxmlformats.org/officeDocument/2006/relationships/hyperlink" Target="https://history.state.gov/historicaldocuments/frus1961-63v09/d150" TargetMode="External"/><Relationship Id="rId14" Type="http://schemas.openxmlformats.org/officeDocument/2006/relationships/hyperlink" Target="https://www.govinfo.gov/content/pkg/STATUTE-88/pdf/STATUTE-88-Pg1795.pdf" TargetMode="External"/><Relationship Id="rId15" Type="http://schemas.openxmlformats.org/officeDocument/2006/relationships/hyperlink" Target="https://www.govinfo.gov/content/pkg/CHRG-105hhrg45405/pdf/CHRG-105hhrg45405.pdf" TargetMode="External"/><Relationship Id="rId16" Type="http://schemas.openxmlformats.org/officeDocument/2006/relationships/hyperlink" Target="https://www.cia.gov/readingroom/docs/196302.pdf" TargetMode="External"/><Relationship Id="rId17" Type="http://schemas.openxmlformats.org/officeDocument/2006/relationships/hyperlink" Target="https://thewhiterabbitreport.substack.com/p/epstein-files-4-les-wexner-billionaire-enabler-mega-group" TargetMode="External"/><Relationship Id="rId18" Type="http://schemas.openxmlformats.org/officeDocument/2006/relationships/hyperlink" Target="https://freepress.org/article/spook-air" TargetMode="External"/><Relationship Id="rId19" Type="http://schemas.openxmlformats.org/officeDocument/2006/relationships/hyperlink" Target="https://www.dropsitenews.com/p/jeffrey-epstein-iran-contra-planes-leslie-wexner-pottinger-leese-arms-weapons-smuggling" TargetMode="External"/><Relationship Id="rId20" Type="http://schemas.openxmlformats.org/officeDocument/2006/relationships/hyperlink" Target="https://nsarchive2.gwu.edu/NSAEBB/NSAEBB113/north06.pdf" TargetMode="External"/><Relationship Id="rId21" Type="http://schemas.openxmlformats.org/officeDocument/2006/relationships/hyperlink" Target="https://www.cia.gov/readingroom/docs/REPORT%20OF%20INVESTIGATION%20A%5B16500519%5D.pdf" TargetMode="External"/><Relationship Id="rId22" Type="http://schemas.openxmlformats.org/officeDocument/2006/relationships/hyperlink" Target="https://www.gao.gov/products/nsiad-91-7" TargetMode="External"/><Relationship Id="rId23" Type="http://schemas.openxmlformats.org/officeDocument/2006/relationships/hyperlink" Target="https://www.cia.gov/readingroom/docs/DOC_0001451843.pdf" TargetMode="External"/><Relationship Id="rId24" Type="http://schemas.openxmlformats.org/officeDocument/2006/relationships/hyperlink" Target="https://thewhiterabbitreport.substack.com/p/blueprint-for-empire-cia-coups-history-1950s-1970s" TargetMode="External"/><Relationship Id="rId25" Type="http://schemas.openxmlformats.org/officeDocument/2006/relationships/hyperlink" Target="https://thewhiterabbitreport.substack.com/p/operation-gladio-in-america-nixon" TargetMode="External"/><Relationship Id="rId26" Type="http://schemas.openxmlformats.org/officeDocument/2006/relationships/hyperlink" Target="https://thewhiterabbitreport.substack.com/p/operation-gladio-in-america-watergate-operation-40-dea-syndicate" TargetMode="External"/><Relationship Id="rId27" Type="http://schemas.openxmlformats.org/officeDocument/2006/relationships/hyperlink" Target="https://thewhiterabbitreport.substack.com/p/phoenix-program-template-for-endless-wars-operation-gl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