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CCNA Practice Questions: Set 1 Answer Key</w:t>
      </w:r>
    </w:p>
    <w:p>
      <w:r>
        <w:rPr>
          <w:i/>
        </w:rPr>
        <w:t>Do not open until you have answered. Items marked CHECK may be a flawed question or a garbled transcript. Verify them against Jeremy's videos before trusting the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Q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Ans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Why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Restrict drops the traffic, counts violations and logs/sends SNMP. Shutdown = err-disabled. Protect drops silently.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Video answer: Listening (takes part in topology decisions, no MAC learning). Learning starts filling the MAC table.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Blocking also receives BPDUs and does not learn MACs, so this question is ambiguous. Check how Jeremy words it.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Longest prefix wins. /20 covers 172.16.32.0 to 172.16.47.255, so it matches. /24 covers only 172.16.32.x.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Hello packets handle neighbour discovery and DR/BDR election.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switchport nonegotiate stops DTP frames.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Untagged native VLAN traffic can be put in the wrong VLAN, causing VLAN leakage.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7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FE80::/10 is link-local.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8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OSPF = 110.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9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PAgP is Cisco proprietary. LACP is the open standard (802.3ad).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10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PAT (NAT overload) translates many inside hosts using Layer 4 ports.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11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D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All ACLs are processed in order and stop at the first match.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12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Autonomous APs manage themselves. Lightweight APs use a controller.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13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IPv6 uses NDP instead of ARP.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Option B was garbled in the transcript. Shown as RP.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14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If a PortFast port receives a BPDU, BPDU Guard err-disables it.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15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show ip ssh shows the SSH version and parameters.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16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/26 blocks of 64: 0-63, 64-127, 128-191, 192-255. .190 is in 128-191.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Transcript read 192.168.10.19, which would be 192.168.10.0/26 (D). The video's explanation says 190, so I used .190.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17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D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Exchange = DBD summaries swapped, not fully synchronised yet.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Strictly, DBD summaries are exchanged in Exchange. After that, Loading, then Full.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18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D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Cisco shortcut: spanning-tree vlan 1 root primary.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19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The CAM table updates to the newest port. Repeated moves indicate flapping.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20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SNMP uses UDP 161. Traps use UDP 162.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21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The Active router forwards traffic.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22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D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The Transport layer. TCP provides reliability.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23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show cdp neighbors lists adjacent Cisco devices.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24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Trusted ports may receive DHCP offers/ACKs, typically uplinks to the real server.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25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Higher AD than the primary route, so they install only if the primary fails.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26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Video answer: a superior BPDU triggers STP recalculation and roles may change. CAM flushing can come later.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Weak question. A superior BPDU arriving on the root port normally just updates the root information. Check before trusting this one.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27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AD is compared before metric. Static AD 1 wins.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28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Native VLAN traffic is sent untagged even if it is also in the allowed list.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29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Passive waits for the other side to start. Passive + passive = no negotiation.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30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Broadcast networks (Ethernet) elect a DR/BDR.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31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TTL reaches 0, the router drops the packet and sends ICMP Time Exceeded.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32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Sticky learns dynamically and writes the secure MACs into the running config.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33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FE80::/10 is never routed.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34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Lower priority wins. 28672 beats 32768.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35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Classic: ExStart stuck = MTU mismatch.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36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A single host uses wildcard 0.0.0.0.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Addresses in the transcript were garbled. I rebuilt them as 10.1.1.30 variants.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37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CDP can detect and warn about a native VLAN mismatch.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38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show standby brief.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39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Unknown unicast flooding.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40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Static mappings stay until removed.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41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The high AD makes it a backup route.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The transcript garbled the next hop. I used 10.1.1.2.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42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224.0.0.5 = OSPF all SPF routers.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43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Classic neighbour requirements.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Not the full list (subnet, authentication, stub flags and MTU also matter), but A is the best answer here.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44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DORA: Discover, Offer, Request, ACK.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45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show mac address-table.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46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The longest matching prefix wins.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Addresses were garbled in the transcript. I rebuilt them from the answer.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47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Dynamic auto waits for the other side to negotiate.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48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DHCP snooping blocks rogue DHCP offers.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49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The designated port is the one with the lowest root path cost.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50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A directed broadcast targets a specific subnet's broadcast address. A limited broadcast is 255.255.255.255.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The /24 mask was not in the transcript. I added it.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51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shutdown disables the SVI.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52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Active = LACP. On = static. A mismatch stops the bundle forming.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A and B are close. B is the cleaner answer.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53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You receive their Hellos, but your own router ID is not in their Hello.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54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Without a default route, remote traffic is dropped.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Hosts normally use their own default gateway. Treat this as a router-routing question.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55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A CAM overflow attack causes flooding and CPU issues.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56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An MTU mismatch often prevents full adjacency.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57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APIPA means DHCP failed.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58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A standard ACL is processed top-down.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The host address was garbled in the transcript. I used 10.1.1.5.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59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A Layer 2 loop causes duplicate frames and broadcast storms.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60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The AD 1 static was already preferred over OSPF and still is.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Poor question wording. The static route never needed OSPF to fail.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61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If VLAN 10 is native, the sub-interface must be marked native.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62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BPDU Guard shuts the port down.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63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Name resolution (DNS).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Option D was garbled. Shown as DNAT.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64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Video answer: passive interface suppresses advertisements.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Questionable. A passive interface sends no Hellos, so no adjacency would form at all (see Q96). Do not rely on this one.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65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Classic allowed-VLAN omission.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66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Protects against rogue switches.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67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Video answer: traceroute depends on TTL expiry.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Questionable. If a traceroute stops at hop 4, that device usually does not reply (filtered ICMP, or no onward route). Check before trusting this.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68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A huge exam favourite.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69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Bad NAT often breaks inside traffic.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70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A hidden EtherChannel killer.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This is the video's view. Check it against your notes.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71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DROthers stay 2-Way with each other.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The options were garbled. I rebuilt them from the answer.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72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Huge Cisco favourite.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73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A native mismatch can leak traffic.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74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Direction matters. Classic exam trap.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75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Default STP convergence is slow unless you use RSTP.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76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Video answer: nonegotiate suppresses DTP even with dynamic desirable.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Likely wrong. On real Catalyst IOS, `nonegotiate` is rejected unless the mode is trunk or access (conflict with dynamic modes). Check before trusting this.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77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Same address on multiple devices. Routing delivers to the nearest.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78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Equal-cost OSPF routes can both be installed (ECMP).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79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Forcing access mode prevents trunk formation. Nonegotiate only stops DTP frames.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80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Same prefix length, so AD decides. OSPF 110 beats static 200.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81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PortFast on a switch-to-switch link can create loops.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82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OSPF cost, commonly derived from bandwidth.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83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/21 = 255.255.248.0. The inverse is 0.0.7.255.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Options were garbled. Rebuilt as above.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84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Administratively down means manually shut.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85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The active router owns the virtual MAC/IP response.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86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Layer 2 switches use it for management reachability.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87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Classic mitigation.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88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Frames for the switch itself are punted to the CPU/control plane.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89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RSTP improves convergence significantly.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90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The default gateway is delivered by DHCP option 3.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91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show spanning-tree shows root information.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`show spanning-tree root` is also a valid command on many Catalyst IOS versions. B is the video's answer.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92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There is an implicit deny at the end of every ACL.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93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Full = LSDBs synchronised.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94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MAC flapping often points to loops or instability.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95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C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It ARPs for the default gateway's IP to learn its MAC.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color w:val="C00000"/>
                <w:sz w:val="18"/>
              </w:rPr>
              <w:t>Strictly it ARPs for the gateway's IP and learns its MAC. C is the intended answer.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96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No Hellos, so no adjacency forms. The subnet is still advertised.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97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show port-security address.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98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OSPF uses IP protocol 89. (EIGRP uses 88.)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99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B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The allowed VLAN list still controls forwarding.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</w:pPr>
            <w:r>
              <w:rPr>
                <w:sz w:val="18"/>
              </w:rPr>
              <w:t>100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sz w:val="18"/>
              </w:rPr>
              <w:t>A</w:t>
            </w:r>
          </w:p>
        </w:tc>
        <w:tc>
          <w:tcPr>
            <w:tcW w:type="dxa" w:w="3969"/>
          </w:tcPr>
          <w:p>
            <w:pPr>
              <w:spacing w:after="0" w:before="0"/>
            </w:pPr>
            <w:r>
              <w:rPr>
                <w:sz w:val="18"/>
              </w:rPr>
              <w:t>Late collisions plus slowness.</w:t>
            </w:r>
          </w:p>
        </w:tc>
        <w:tc>
          <w:tcPr>
            <w:tcW w:type="dxa" w:w="4479"/>
          </w:tcPr>
          <w:p>
            <w:pPr>
              <w:spacing w:after="0" w:before="0"/>
            </w:pPr>
            <w:r>
              <w:rPr>
                <w:sz w:val="18"/>
              </w:rPr>
            </w:r>
          </w:p>
        </w:tc>
      </w:tr>
    </w:tbl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