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CCNA vs Real World — Working Notes</w:t>
      </w:r>
    </w:p>
    <w:p>
      <w:pPr>
        <w:spacing w:after="200"/>
      </w:pPr>
      <w:r>
        <w:rPr>
          <w:i/>
          <w:iCs/>
          <w:sz w:val="22"/>
          <w:szCs w:val="22"/>
        </w:rPr>
        <w:t xml:space="preserve">Building on CCNA knowledge as real issues come up on the job — not a blueprint cross-reference.</w:t>
      </w:r>
    </w:p>
    <w:p>
      <w:pPr>
        <w:spacing w:after="100"/>
      </w:pPr>
      <w:r>
        <w:rPr>
          <w:sz w:val="21"/>
          <w:szCs w:val="21"/>
        </w:rPr>
        <w:t xml:space="preserve">Purpose: not about matching this to the CCNA course topic-for-topic. It's about taking what the CCNA has already taught and building on it when something real happens in the network — starting with what I know, then adding what the real situation needed that the course didn't cover, or covered differently to how it actually plays out.</w:t>
      </w:r>
    </w:p>
    <w:p>
      <w:pPr>
        <w:pBdr>
          <w:bottom w:val="single" w:color="BFBFBF" w:sz="6" w:space="1"/>
        </w:pBdr>
        <w:spacing w:after="200" w:before="200"/>
      </w:pPr>
    </w:p>
    <w:p>
      <w:pPr>
        <w:pStyle w:val="Heading2"/>
        <w:spacing w:after="80" w:before="240"/>
      </w:pPr>
      <w:r>
        <w:t xml:space="preserve">Broadcast Storms &amp; Storm Control</w:t>
      </w:r>
    </w:p>
    <w:p>
      <w:pPr>
        <w:shd w:fill="595959" w:val="clear"/>
        <w:spacing w:after="60" w:before="60"/>
      </w:pPr>
      <w:r>
        <w:rPr>
          <w:b/>
          <w:bCs/>
          <w:i/>
          <w:iCs/>
          <w:color w:val="FFFFFF"/>
          <w:sz w:val="19"/>
          <w:szCs w:val="19"/>
        </w:rPr>
        <w:t xml:space="preserve">🧠 What CCNA already gave me: </w:t>
      </w:r>
      <w:r>
        <w:rPr>
          <w:i/>
          <w:iCs/>
          <w:color w:val="FFFFFF"/>
          <w:sz w:val="19"/>
          <w:szCs w:val="19"/>
        </w:rPr>
        <w:t xml:space="preserve">STP and why it exists — redundant Layer 2 links without it loop traffic endlessly and crash the network. Also already covered the loop-prevention toolkit: Root Guard, Loop Guard, BPDU Guard/Filter.</w:t>
      </w:r>
    </w:p>
    <w:p>
      <w:pPr>
        <w:shd w:fill="17527E" w:val="clear"/>
        <w:spacing w:after="60" w:before="60"/>
      </w:pPr>
      <w:r>
        <w:rPr>
          <w:b/>
          <w:bCs/>
          <w:color w:val="FFFFFF"/>
          <w:sz w:val="19"/>
          <w:szCs w:val="19"/>
        </w:rPr>
        <w:t xml:space="preserve">🔧 What's actually happening: </w:t>
      </w:r>
      <w:r>
        <w:rPr>
          <w:color w:val="FFFFFF"/>
          <w:sz w:val="19"/>
          <w:szCs w:val="19"/>
        </w:rPr>
        <w:t xml:space="preserve">Storm Control (storm-control broadcast/multicast/unicast level &lt;%&gt;) isn't tested on the CCNA at all — checked the official blueprint, no mention. It's a per-port rate-limiter, not a loop-prevention protocol. It's commonly enabled as a baseline hardening step on access ports regardless of STP status, because it catches storms STP can't — a flapping NIC, a misbehaving driver, a misconfigured device, or a security tool flooding broadcasts — none of which are loops STP would ever block.</w:t>
      </w:r>
    </w:p>
    <w:p>
      <w:pPr>
        <w:spacing w:after="40" w:before="100"/>
      </w:pPr>
      <w:r>
        <w:rPr>
          <w:b/>
          <w:bCs/>
          <w:color w:val="1A4A17"/>
          <w:sz w:val="20"/>
          <w:szCs w:val="20"/>
        </w:rPr>
        <w:t xml:space="preserve">Takeaway / next action</w:t>
      </w:r>
    </w:p>
    <w:p>
      <w:pPr>
        <w:spacing w:after="100"/>
      </w:pPr>
      <w:r>
        <w:rPr>
          <w:sz w:val="21"/>
          <w:szCs w:val="21"/>
        </w:rPr>
        <w:t xml:space="preserve">STP is the structural fix (blocks the loop). Storm Control is an independent second layer that rate-limits the symptom, and it works even when there's no loop involved, or when STP hasn't converged yet. Worth having both, and worth knowing they're not doing the same job.</w:t>
      </w:r>
    </w:p>
    <w:p>
      <w:pPr>
        <w:pBdr>
          <w:bottom w:val="single" w:color="BFBFBF" w:sz="6" w:space="1"/>
        </w:pBdr>
        <w:spacing w:after="200" w:before="200"/>
      </w:pPr>
    </w:p>
    <w:p>
      <w:pPr>
        <w:pStyle w:val="Heading2"/>
        <w:spacing w:after="80" w:before="240"/>
      </w:pPr>
      <w:r>
        <w:t xml:space="preserve">Real Config Example — Hybrid Port on Non-Cisco Gear</w:t>
      </w:r>
    </w:p>
    <w:p>
      <w:pPr>
        <w:spacing w:after="100"/>
      </w:pPr>
      <w:r>
        <w:rPr>
          <w:sz w:val="21"/>
          <w:szCs w:val="21"/>
        </w:rPr>
        <w:t xml:space="preserve">A real interface config, from Comware/VRP-family CLI (H3C/HPE/Huawei-style — 'undo', 'display', 'port hybrid' are the giveaways). CCNA only teaches Cisco IOS syntax, so this is worth keeping as a reference for when the gear on-site isn't Cisco.</w:t>
      </w:r>
    </w:p>
    <w:p>
      <w:pPr>
        <w:pBdr>
          <w:top w:val="single" w:color="BFBFBF" w:sz="4" w:space="4"/>
          <w:bottom w:val="single" w:color="BFBFBF" w:sz="4" w:space="4"/>
          <w:left w:val="single" w:color="BFBFBF" w:sz="4" w:space="4"/>
          <w:right w:val="single" w:color="BFBFBF" w:sz="4" w:space="4"/>
        </w:pBdr>
        <w:shd w:fill="F2F2F2" w:val="clear"/>
        <w:spacing w:after="160" w:before="80"/>
      </w:pPr>
      <w:r>
        <w:rPr>
          <w:rFonts w:ascii="Consolas" w:cs="Consolas" w:eastAsia="Consolas" w:hAnsi="Consolas"/>
          <w:sz w:val="18"/>
          <w:szCs w:val="18"/>
        </w:rPr>
        <w:t xml:space="preserve">Port: GE1/0/8 DOWN auto A H 4</w:t>
      </w:r>
      <w:r>
        <w:br/>
        <w:t xml:space="preserve"/>
      </w:r>
      <w:r>
        <w:rPr>
          <w:rFonts w:ascii="Consolas" w:cs="Consolas" w:eastAsia="Consolas" w:hAnsi="Consolas"/>
          <w:sz w:val="18"/>
          <w:szCs w:val="18"/>
        </w:rPr>
        <w:t xml:space="preserve">&lt;S2102BlockJ&gt;dis current-configuration interface g1/0/8</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interface GigabitEthernet1/0/8</w:t>
      </w:r>
      <w:r>
        <w:br/>
        <w:t xml:space="preserve"/>
      </w:r>
      <w:r>
        <w:rPr>
          <w:rFonts w:ascii="Consolas" w:cs="Consolas" w:eastAsia="Consolas" w:hAnsi="Consolas"/>
          <w:sz w:val="18"/>
          <w:szCs w:val="18"/>
        </w:rPr>
        <w:t xml:space="preserve"> port link-type hybrid</w:t>
      </w:r>
      <w:r>
        <w:br/>
        <w:t xml:space="preserve"/>
      </w:r>
      <w:r>
        <w:rPr>
          <w:rFonts w:ascii="Consolas" w:cs="Consolas" w:eastAsia="Consolas" w:hAnsi="Consolas"/>
          <w:sz w:val="18"/>
          <w:szCs w:val="18"/>
        </w:rPr>
        <w:t xml:space="preserve"> undo port hybrid vlan 1</w:t>
      </w:r>
      <w:r>
        <w:br/>
        <w:t xml:space="preserve"/>
      </w:r>
      <w:r>
        <w:rPr>
          <w:rFonts w:ascii="Consolas" w:cs="Consolas" w:eastAsia="Consolas" w:hAnsi="Consolas"/>
          <w:sz w:val="18"/>
          <w:szCs w:val="18"/>
        </w:rPr>
        <w:t xml:space="preserve"> port hybrid vlan 3 7 9 to 10 tagged</w:t>
      </w:r>
      <w:r>
        <w:br/>
        <w:t xml:space="preserve"/>
      </w:r>
      <w:r>
        <w:rPr>
          <w:rFonts w:ascii="Consolas" w:cs="Consolas" w:eastAsia="Consolas" w:hAnsi="Consolas"/>
          <w:sz w:val="18"/>
          <w:szCs w:val="18"/>
        </w:rPr>
        <w:t xml:space="preserve"> port hybrid vlan 4 untagged</w:t>
      </w:r>
      <w:r>
        <w:br/>
        <w:t xml:space="preserve"/>
      </w:r>
      <w:r>
        <w:rPr>
          <w:rFonts w:ascii="Consolas" w:cs="Consolas" w:eastAsia="Consolas" w:hAnsi="Consolas"/>
          <w:sz w:val="18"/>
          <w:szCs w:val="18"/>
        </w:rPr>
        <w:t xml:space="preserve"> port hybrid pvid vlan 4</w:t>
      </w:r>
      <w:r>
        <w:br/>
        <w:t xml:space="preserve"/>
      </w:r>
      <w:r>
        <w:rPr>
          <w:rFonts w:ascii="Consolas" w:cs="Consolas" w:eastAsia="Consolas" w:hAnsi="Consolas"/>
          <w:sz w:val="18"/>
          <w:szCs w:val="18"/>
        </w:rPr>
        <w:t xml:space="preserve"> broadcast-suppression pps 3000</w:t>
      </w:r>
      <w:r>
        <w:br/>
        <w:t xml:space="preserve"/>
      </w:r>
      <w:r>
        <w:rPr>
          <w:rFonts w:ascii="Consolas" w:cs="Consolas" w:eastAsia="Consolas" w:hAnsi="Consolas"/>
          <w:sz w:val="18"/>
          <w:szCs w:val="18"/>
        </w:rPr>
        <w:t xml:space="preserve"> stp edged-port</w:t>
      </w:r>
      <w:r>
        <w:br/>
        <w:t xml:space="preserve"/>
      </w:r>
      <w:r>
        <w:rPr>
          <w:rFonts w:ascii="Consolas" w:cs="Consolas" w:eastAsia="Consolas" w:hAnsi="Consolas"/>
          <w:sz w:val="18"/>
          <w:szCs w:val="18"/>
        </w:rPr>
        <w:t xml:space="preserve"> poe enable</w:t>
      </w:r>
      <w:r>
        <w:br/>
        <w:t xml:space="preserve"/>
      </w:r>
      <w:r>
        <w:rPr>
          <w:rFonts w:ascii="Consolas" w:cs="Consolas" w:eastAsia="Consolas" w:hAnsi="Consolas"/>
          <w:sz w:val="18"/>
          <w:szCs w:val="18"/>
        </w:rPr>
        <w:t xml:space="preser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800"/>
        <w:gridCol w:w="3560"/>
      </w:tblGrid>
      <w:tr>
        <w:tc>
          <w:tcPr>
            <w:tcW w:type="dxa" w:w="3000"/>
            <w:shd w:fill="44546A" w:val="clear"/>
            <w:tcMar>
              <w:top w:type="dxa" w:w="60"/>
              <w:left w:type="dxa" w:w="100"/>
              <w:bottom w:type="dxa" w:w="60"/>
              <w:right w:type="dxa" w:w="100"/>
            </w:tcMar>
          </w:tcPr>
          <w:p>
            <w:r>
              <w:rPr>
                <w:b/>
                <w:bCs/>
                <w:color w:val="FFFFFF"/>
                <w:sz w:val="19"/>
                <w:szCs w:val="19"/>
              </w:rPr>
              <w:t xml:space="preserve">Config line</w:t>
            </w:r>
          </w:p>
        </w:tc>
        <w:tc>
          <w:tcPr>
            <w:tcW w:type="dxa" w:w="2800"/>
            <w:shd w:fill="44546A" w:val="clear"/>
            <w:tcMar>
              <w:top w:type="dxa" w:w="60"/>
              <w:left w:type="dxa" w:w="100"/>
              <w:bottom w:type="dxa" w:w="60"/>
              <w:right w:type="dxa" w:w="100"/>
            </w:tcMar>
          </w:tcPr>
          <w:p>
            <w:r>
              <w:rPr>
                <w:b/>
                <w:bCs/>
                <w:color w:val="FFFFFF"/>
                <w:sz w:val="19"/>
                <w:szCs w:val="19"/>
              </w:rPr>
              <w:t xml:space="preserve">CCNA equivalent / concept</w:t>
            </w:r>
          </w:p>
        </w:tc>
        <w:tc>
          <w:tcPr>
            <w:tcW w:type="dxa" w:w="3560"/>
            <w:shd w:fill="44546A" w:val="clear"/>
            <w:tcMar>
              <w:top w:type="dxa" w:w="60"/>
              <w:left w:type="dxa" w:w="100"/>
              <w:bottom w:type="dxa" w:w="60"/>
              <w:right w:type="dxa" w:w="100"/>
            </w:tcMar>
          </w:tcPr>
          <w:p>
            <w:r>
              <w:rPr>
                <w:b/>
                <w:bCs/>
                <w:color w:val="FFFFFF"/>
                <w:sz w:val="19"/>
                <w:szCs w:val="19"/>
              </w:rPr>
              <w:t xml:space="preserve">Note</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link-type hybrid</w:t>
            </w:r>
          </w:p>
        </w:tc>
        <w:tc>
          <w:tcPr>
            <w:tcW w:type="dxa" w:w="2800"/>
            <w:tcMar>
              <w:top w:type="dxa" w:w="60"/>
              <w:left w:type="dxa" w:w="100"/>
              <w:bottom w:type="dxa" w:w="60"/>
              <w:right w:type="dxa" w:w="100"/>
            </w:tcMar>
          </w:tcPr>
          <w:p>
            <w:r>
              <w:rPr>
                <w:sz w:val="19"/>
                <w:szCs w:val="19"/>
              </w:rPr>
              <w:t xml:space="preserve">Access port / Trunk port</w:t>
            </w:r>
          </w:p>
        </w:tc>
        <w:tc>
          <w:tcPr>
            <w:tcW w:type="dxa" w:w="3560"/>
            <w:tcMar>
              <w:top w:type="dxa" w:w="60"/>
              <w:left w:type="dxa" w:w="100"/>
              <w:bottom w:type="dxa" w:w="60"/>
              <w:right w:type="dxa" w:w="100"/>
            </w:tcMar>
          </w:tcPr>
          <w:p>
            <w:r>
              <w:rPr>
                <w:sz w:val="19"/>
                <w:szCs w:val="19"/>
              </w:rPr>
              <w:t xml:space="preserve">Hybrid ports don't map 1:1 to either. A hybrid port can carry some VLANs tagged and others untagged at the same time, chosen per-VLAN. Cisco splits that into two separate port modes.</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undo port hybrid vlan 1</w:t>
            </w:r>
          </w:p>
        </w:tc>
        <w:tc>
          <w:tcPr>
            <w:tcW w:type="dxa" w:w="2800"/>
            <w:tcMar>
              <w:top w:type="dxa" w:w="60"/>
              <w:left w:type="dxa" w:w="100"/>
              <w:bottom w:type="dxa" w:w="60"/>
              <w:right w:type="dxa" w:w="100"/>
            </w:tcMar>
          </w:tcPr>
          <w:p>
            <w:r>
              <w:rPr>
                <w:sz w:val="19"/>
                <w:szCs w:val="19"/>
              </w:rPr>
              <w:t xml:space="preserve">Default VLAN</w:t>
            </w:r>
          </w:p>
        </w:tc>
        <w:tc>
          <w:tcPr>
            <w:tcW w:type="dxa" w:w="3560"/>
            <w:tcMar>
              <w:top w:type="dxa" w:w="60"/>
              <w:left w:type="dxa" w:w="100"/>
              <w:bottom w:type="dxa" w:w="60"/>
              <w:right w:type="dxa" w:w="100"/>
            </w:tcMar>
          </w:tcPr>
          <w:p>
            <w:r>
              <w:rPr>
                <w:sz w:val="19"/>
                <w:szCs w:val="19"/>
              </w:rPr>
              <w:t xml:space="preserve">Removes the port from VLAN 1, the default VLAN here too — same concept as Cisco.</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hybrid vlan 3 7 9 to 10 tagged</w:t>
            </w:r>
          </w:p>
        </w:tc>
        <w:tc>
          <w:tcPr>
            <w:tcW w:type="dxa" w:w="2800"/>
            <w:tcMar>
              <w:top w:type="dxa" w:w="60"/>
              <w:left w:type="dxa" w:w="100"/>
              <w:bottom w:type="dxa" w:w="60"/>
              <w:right w:type="dxa" w:w="100"/>
            </w:tcMar>
          </w:tcPr>
          <w:p>
            <w:r>
              <w:rPr>
                <w:sz w:val="19"/>
                <w:szCs w:val="19"/>
              </w:rPr>
              <w:t xml:space="preserve">802.1Q trunk, allowed-VLAN list</w:t>
            </w:r>
          </w:p>
        </w:tc>
        <w:tc>
          <w:tcPr>
            <w:tcW w:type="dxa" w:w="3560"/>
            <w:tcMar>
              <w:top w:type="dxa" w:w="60"/>
              <w:left w:type="dxa" w:w="100"/>
              <w:bottom w:type="dxa" w:w="60"/>
              <w:right w:type="dxa" w:w="100"/>
            </w:tcMar>
          </w:tcPr>
          <w:p>
            <w:r>
              <w:rPr>
                <w:sz w:val="19"/>
                <w:szCs w:val="19"/>
              </w:rPr>
              <w:t xml:space="preserve">Functionally the same as a Cisco trunk's allowed-VLAN list, just set per-VLAN rather than as a single port-wide mode.</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hybrid vlan 4 untagged</w:t>
            </w:r>
          </w:p>
        </w:tc>
        <w:tc>
          <w:tcPr>
            <w:tcW w:type="dxa" w:w="2800"/>
            <w:tcMar>
              <w:top w:type="dxa" w:w="60"/>
              <w:left w:type="dxa" w:w="100"/>
              <w:bottom w:type="dxa" w:w="60"/>
              <w:right w:type="dxa" w:w="100"/>
            </w:tcMar>
          </w:tcPr>
          <w:p>
            <w:r>
              <w:rPr>
                <w:sz w:val="19"/>
                <w:szCs w:val="19"/>
              </w:rPr>
              <w:t xml:space="preserve">Access VLAN</w:t>
            </w:r>
          </w:p>
        </w:tc>
        <w:tc>
          <w:tcPr>
            <w:tcW w:type="dxa" w:w="3560"/>
            <w:tcMar>
              <w:top w:type="dxa" w:w="60"/>
              <w:left w:type="dxa" w:w="100"/>
              <w:bottom w:type="dxa" w:w="60"/>
              <w:right w:type="dxa" w:w="100"/>
            </w:tcMar>
          </w:tcPr>
          <w:p>
            <w:r>
              <w:rPr>
                <w:sz w:val="19"/>
                <w:szCs w:val="19"/>
              </w:rPr>
              <w:t xml:space="preserve">VLAN 4 leaves untagged on this port — acts like an access port for VLAN 4 while simultaneously trunking 3/7/9/10. Not expressible on one Cisco switchport.</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port hybrid pvid vlan 4</w:t>
            </w:r>
          </w:p>
        </w:tc>
        <w:tc>
          <w:tcPr>
            <w:tcW w:type="dxa" w:w="2800"/>
            <w:tcMar>
              <w:top w:type="dxa" w:w="60"/>
              <w:left w:type="dxa" w:w="100"/>
              <w:bottom w:type="dxa" w:w="60"/>
              <w:right w:type="dxa" w:w="100"/>
            </w:tcMar>
          </w:tcPr>
          <w:p>
            <w:r>
              <w:rPr>
                <w:sz w:val="19"/>
                <w:szCs w:val="19"/>
              </w:rPr>
              <w:t xml:space="preserve">Native VLAN</w:t>
            </w:r>
          </w:p>
        </w:tc>
        <w:tc>
          <w:tcPr>
            <w:tcW w:type="dxa" w:w="3560"/>
            <w:tcMar>
              <w:top w:type="dxa" w:w="60"/>
              <w:left w:type="dxa" w:w="100"/>
              <w:bottom w:type="dxa" w:w="60"/>
              <w:right w:type="dxa" w:w="100"/>
            </w:tcMar>
          </w:tcPr>
          <w:p>
            <w:r>
              <w:rPr>
                <w:sz w:val="19"/>
                <w:szCs w:val="19"/>
              </w:rPr>
              <w:t xml:space="preserve">PVID = which VLAN untagged incoming frames get assigned to. Direct equivalent of Cisco's native VLAN.</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broadcast-suppression pps 3000</w:t>
            </w:r>
          </w:p>
        </w:tc>
        <w:tc>
          <w:tcPr>
            <w:tcW w:type="dxa" w:w="2800"/>
            <w:tcMar>
              <w:top w:type="dxa" w:w="60"/>
              <w:left w:type="dxa" w:w="100"/>
              <w:bottom w:type="dxa" w:w="60"/>
              <w:right w:type="dxa" w:w="100"/>
            </w:tcMar>
          </w:tcPr>
          <w:p>
            <w:r>
              <w:rPr>
                <w:sz w:val="19"/>
                <w:szCs w:val="19"/>
              </w:rPr>
              <w:t xml:space="preserve">Storm Control (see entry above)</w:t>
            </w:r>
          </w:p>
        </w:tc>
        <w:tc>
          <w:tcPr>
            <w:tcW w:type="dxa" w:w="3560"/>
            <w:tcMar>
              <w:top w:type="dxa" w:w="60"/>
              <w:left w:type="dxa" w:w="100"/>
              <w:bottom w:type="dxa" w:w="60"/>
              <w:right w:type="dxa" w:w="100"/>
            </w:tcMar>
          </w:tcPr>
          <w:p>
            <w:r>
              <w:rPr>
                <w:sz w:val="19"/>
                <w:szCs w:val="19"/>
              </w:rPr>
              <w:t xml:space="preserve">Same feature as the Storm Control entry above, different vendor syntax: rate-limits by packets-per-second instead of Cisco's percentage-of-bandwidth.</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stp edged-port</w:t>
            </w:r>
          </w:p>
        </w:tc>
        <w:tc>
          <w:tcPr>
            <w:tcW w:type="dxa" w:w="2800"/>
            <w:tcMar>
              <w:top w:type="dxa" w:w="60"/>
              <w:left w:type="dxa" w:w="100"/>
              <w:bottom w:type="dxa" w:w="60"/>
              <w:right w:type="dxa" w:w="100"/>
            </w:tcMar>
          </w:tcPr>
          <w:p>
            <w:r>
              <w:rPr>
                <w:sz w:val="19"/>
                <w:szCs w:val="19"/>
              </w:rPr>
              <w:t xml:space="preserve">PortFast</w:t>
            </w:r>
          </w:p>
        </w:tc>
        <w:tc>
          <w:tcPr>
            <w:tcW w:type="dxa" w:w="3560"/>
            <w:tcMar>
              <w:top w:type="dxa" w:w="60"/>
              <w:left w:type="dxa" w:w="100"/>
              <w:bottom w:type="dxa" w:w="60"/>
              <w:right w:type="dxa" w:w="100"/>
            </w:tcMar>
          </w:tcPr>
          <w:p>
            <w:r>
              <w:rPr>
                <w:sz w:val="19"/>
                <w:szCs w:val="19"/>
              </w:rPr>
              <w:t xml:space="preserve">Direct equivalent — tells STP to skip straight to forwarding. Same purpose, different name.</w:t>
            </w:r>
          </w:p>
        </w:tc>
      </w:tr>
      <w:tr>
        <w:tc>
          <w:tcPr>
            <w:tcW w:type="dxa" w:w="3000"/>
            <w:tcMar>
              <w:top w:type="dxa" w:w="60"/>
              <w:left w:type="dxa" w:w="100"/>
              <w:bottom w:type="dxa" w:w="60"/>
              <w:right w:type="dxa" w:w="100"/>
            </w:tcMar>
          </w:tcPr>
          <w:p>
            <w:r>
              <w:rPr>
                <w:rFonts w:ascii="Consolas" w:cs="Consolas" w:eastAsia="Consolas" w:hAnsi="Consolas"/>
                <w:sz w:val="19"/>
                <w:szCs w:val="19"/>
              </w:rPr>
              <w:t xml:space="preserve">poe enable</w:t>
            </w:r>
          </w:p>
        </w:tc>
        <w:tc>
          <w:tcPr>
            <w:tcW w:type="dxa" w:w="2800"/>
            <w:tcMar>
              <w:top w:type="dxa" w:w="60"/>
              <w:left w:type="dxa" w:w="100"/>
              <w:bottom w:type="dxa" w:w="60"/>
              <w:right w:type="dxa" w:w="100"/>
            </w:tcMar>
          </w:tcPr>
          <w:p>
            <w:r>
              <w:rPr>
                <w:sz w:val="19"/>
                <w:szCs w:val="19"/>
              </w:rPr>
              <w:t xml:space="preserve">PoE</w:t>
            </w:r>
          </w:p>
        </w:tc>
        <w:tc>
          <w:tcPr>
            <w:tcW w:type="dxa" w:w="3560"/>
            <w:tcMar>
              <w:top w:type="dxa" w:w="60"/>
              <w:left w:type="dxa" w:w="100"/>
              <w:bottom w:type="dxa" w:w="60"/>
              <w:right w:type="dxa" w:w="100"/>
            </w:tcMar>
          </w:tcPr>
          <w:p>
            <w:r>
              <w:rPr>
                <w:sz w:val="19"/>
                <w:szCs w:val="19"/>
              </w:rPr>
              <w:t xml:space="preserve">Same concept, same idea as Cisco's power inline command.</w:t>
            </w:r>
          </w:p>
        </w:tc>
      </w:tr>
    </w:tbl>
    <w:p>
      <w:pPr>
        <w:spacing w:after="40" w:before="100"/>
      </w:pPr>
      <w:r>
        <w:rPr>
          <w:b/>
          <w:bCs/>
          <w:color w:val="1A4A17"/>
          <w:sz w:val="20"/>
          <w:szCs w:val="20"/>
        </w:rPr>
        <w:t xml:space="preserve">Takeaway / next action</w:t>
      </w:r>
    </w:p>
    <w:p>
      <w:pPr>
        <w:spacing w:after="100"/>
      </w:pPr>
      <w:r>
        <w:rPr>
          <w:sz w:val="21"/>
          <w:szCs w:val="21"/>
        </w:rPr>
        <w:t xml:space="preserve">Biggest gap: CCNA teaches VLAN tagging entirely through Cisco's access/trunk binary. A lot of real gear (H3C, Huawei, and others using Comware/VRP-derived CLIs) uses a more flexible hybrid-port model instead, where tagged/untagged is a per-VLAN setting rather than a whole-port mode. The underlying 802.1Q concepts (tagged/untagged, PVID/native VLAN, allowed VLANs) all carry over directly — it's the port-mode model on top of them that differs.</w:t>
      </w:r>
    </w:p>
    <w:p>
      <w:pPr>
        <w:pBdr>
          <w:bottom w:val="single" w:color="BFBFBF" w:sz="6" w:space="1"/>
        </w:pBdr>
        <w:spacing w:after="200" w:before="200"/>
      </w:pPr>
    </w:p>
    <w:p>
      <w:pPr>
        <w:pStyle w:val="Heading2"/>
        <w:spacing w:after="80" w:before="240"/>
      </w:pPr>
      <w:r>
        <w:t xml:space="preserve">Live Issue — Diagnosing an Active Broadcast Storm</w:t>
      </w:r>
    </w:p>
    <w:p>
      <w:pPr>
        <w:shd w:fill="595959" w:val="clear"/>
        <w:spacing w:after="60" w:before="60"/>
      </w:pPr>
      <w:r>
        <w:rPr>
          <w:b/>
          <w:bCs/>
          <w:i/>
          <w:iCs/>
          <w:color w:val="FFFFFF"/>
          <w:sz w:val="19"/>
          <w:szCs w:val="19"/>
        </w:rPr>
        <w:t xml:space="preserve">🧠 What CCNA already gave me: </w:t>
      </w:r>
      <w:r>
        <w:rPr>
          <w:i/>
          <w:iCs/>
          <w:color w:val="FFFFFF"/>
          <w:sz w:val="19"/>
          <w:szCs w:val="19"/>
        </w:rPr>
        <w:t xml:space="preserve">STP exists to prevent the loops that cause broadcast storms. If STP is doing its job, a storm shouldn't be able to build from a loop — so an active storm points at either a gap in STP coverage (a port that bypassed it) or a non-loop cause STP was never going to catch.</w:t>
      </w:r>
    </w:p>
    <w:p>
      <w:pPr>
        <w:shd w:fill="17527E" w:val="clear"/>
        <w:spacing w:after="60" w:before="60"/>
      </w:pPr>
      <w:r>
        <w:rPr>
          <w:b/>
          <w:bCs/>
          <w:color w:val="FFFFFF"/>
          <w:sz w:val="19"/>
          <w:szCs w:val="19"/>
        </w:rPr>
        <w:t xml:space="preserve">🔧 What's actually happening: </w:t>
      </w:r>
      <w:r>
        <w:rPr>
          <w:color w:val="FFFFFF"/>
          <w:sz w:val="19"/>
          <w:szCs w:val="19"/>
        </w:rPr>
        <w:t xml:space="preserve">Broadcast storms happening now. Building on the STP theory, the practical triage sequence is about finding the source fast, not just knowing why storms happen in principle.</w:t>
      </w:r>
    </w:p>
    <w:p>
      <w:pPr>
        <w:spacing w:after="100"/>
      </w:pPr>
      <w:r>
        <w:rPr>
          <w:sz w:val="21"/>
          <w:szCs w:val="21"/>
        </w:rPr>
        <w:t xml:space="preserve">Rough triage order, worst-symptom-first:</w:t>
      </w:r>
    </w:p>
    <w:p>
      <w:pPr>
        <w:pStyle w:val="ListParagraph"/>
        <w:numPr>
          <w:ilvl w:val="0"/>
          <w:numId w:val="2"/>
        </w:numPr>
        <w:spacing w:after="60"/>
      </w:pPr>
      <w:r>
        <w:rPr>
          <w:sz w:val="21"/>
          <w:szCs w:val="21"/>
        </w:rPr>
        <w:t xml:space="preserve">Check switch CPU and interface utilization — a storm shows as one or more ports pegged near 100% with mostly broadcast/multicast traffic, and switch CPU climbing from processing it all.</w:t>
      </w:r>
    </w:p>
    <w:p>
      <w:pPr>
        <w:pStyle w:val="ListParagraph"/>
        <w:numPr>
          <w:ilvl w:val="0"/>
          <w:numId w:val="2"/>
        </w:numPr>
        <w:spacing w:after="60"/>
      </w:pPr>
      <w:r>
        <w:rPr>
          <w:sz w:val="21"/>
          <w:szCs w:val="21"/>
        </w:rPr>
        <w:t xml:space="preserve">Check for MAC address flapping — the same MAC address relearning on different ports rapidly is the classic loop signature (a frame looping the network and being seen everywhere).</w:t>
      </w:r>
    </w:p>
    <w:p>
      <w:pPr>
        <w:pStyle w:val="ListParagraph"/>
        <w:numPr>
          <w:ilvl w:val="0"/>
          <w:numId w:val="2"/>
        </w:numPr>
        <w:spacing w:after="60"/>
      </w:pPr>
      <w:r>
        <w:rPr>
          <w:sz w:val="21"/>
          <w:szCs w:val="21"/>
        </w:rPr>
        <w:t xml:space="preserve">Check STP state per port — a port stuck cycling Listening/Learning or generating repeated topology change notifications (TCNs) usually means STP is actively fighting a loop rather than one being cleanly blocked.</w:t>
      </w:r>
    </w:p>
    <w:p>
      <w:pPr>
        <w:pStyle w:val="ListParagraph"/>
        <w:numPr>
          <w:ilvl w:val="0"/>
          <w:numId w:val="2"/>
        </w:numPr>
        <w:spacing w:after="60"/>
      </w:pPr>
      <w:r>
        <w:rPr>
          <w:sz w:val="21"/>
          <w:szCs w:val="21"/>
        </w:rPr>
        <w:t xml:space="preserve">Check for a PortFast/edge-port setting on a link that shouldn't have one — the classic cause is an edge port (skips STP negotiation) that got connected to another switch instead of an end host, defeating the loop protection on that link.</w:t>
      </w:r>
    </w:p>
    <w:p>
      <w:pPr>
        <w:pStyle w:val="ListParagraph"/>
        <w:numPr>
          <w:ilvl w:val="0"/>
          <w:numId w:val="2"/>
        </w:numPr>
        <w:spacing w:after="60"/>
      </w:pPr>
      <w:r>
        <w:rPr>
          <w:sz w:val="21"/>
          <w:szCs w:val="21"/>
        </w:rPr>
        <w:t xml:space="preserve">If nothing points to a loop, treat it as non-loop: a NIC or driver fault flooding broadcasts, a misconfigured device, or something scanning/broadcasting heavily on the segment — this is where storm-control/broadcast-suppression earns its keep as a stopgap while the root cause gets found.</w:t>
      </w:r>
    </w:p>
    <w:p>
      <w:pPr>
        <w:spacing w:after="40" w:before="100"/>
      </w:pPr>
      <w:r>
        <w:rPr>
          <w:b/>
          <w:bCs/>
          <w:color w:val="1A4A17"/>
          <w:sz w:val="20"/>
          <w:szCs w:val="20"/>
        </w:rPr>
        <w:t xml:space="preserve">Takeaway / next action</w:t>
      </w:r>
    </w:p>
    <w:p>
      <w:pPr>
        <w:spacing w:after="100"/>
      </w:pPr>
      <w:r>
        <w:rPr>
          <w:sz w:val="21"/>
          <w:szCs w:val="21"/>
        </w:rPr>
        <w:t xml:space="preserve">Knowing STP prevents loops in theory doesn't tell you where THIS storm is coming from. The practical add-on: triage by symptom (utilization, MAC flapping, STP state, edge-port misconfig) to find the source fast, then use storm-control as a stopgap rather than a fix — it limits the damage, it doesn't remove the cause.</w:t>
      </w:r>
    </w:p>
    <w:p>
      <w:pPr>
        <w:pBdr>
          <w:bottom w:val="single" w:color="BFBFBF" w:sz="6" w:space="1"/>
        </w:pBdr>
        <w:spacing w:after="200" w:before="200"/>
      </w:pPr>
    </w:p>
    <w:p>
      <w:pPr>
        <w:pStyle w:val="Heading2"/>
        <w:spacing w:after="80" w:before="240"/>
      </w:pPr>
      <w:r>
        <w:t xml:space="preserve">Static Null Routes (Null0) — Practical / Work Reference</w:t>
      </w:r>
    </w:p>
    <w:p>
      <w:pPr>
        <w:shd w:fill="17527E" w:val="clear"/>
        <w:spacing w:after="60" w:before="60"/>
      </w:pPr>
      <w:r>
        <w:rPr>
          <w:b/>
          <w:bCs/>
          <w:color w:val="FFFFFF"/>
          <w:sz w:val="19"/>
          <w:szCs w:val="19"/>
        </w:rPr>
        <w:t xml:space="preserve">⚙ Work reference — </w:t>
      </w:r>
      <w:r>
        <w:rPr>
          <w:color w:val="FFFFFF"/>
          <w:sz w:val="19"/>
          <w:szCs w:val="19"/>
        </w:rPr>
        <w:t xml:space="preserve">beyond the CCNA blueprint, but builds on static routing (3.3).</w:t>
      </w:r>
    </w:p>
    <w:p>
      <w:pPr>
        <w:pStyle w:val="ListParagraph"/>
        <w:numPr>
          <w:ilvl w:val="0"/>
          <w:numId w:val="2"/>
        </w:numPr>
        <w:spacing w:after="60"/>
      </w:pPr>
      <w:r>
        <w:rPr>
          <w:sz w:val="21"/>
          <w:szCs w:val="21"/>
        </w:rPr>
        <w:t xml:space="preserve">A static null route points at the Null0 virtual interface, which silently discards any packet sent to it (a “blackhole”). By default the router drops the traffic without sending an ICMP unreachable.</w:t>
      </w:r>
    </w:p>
    <w:p>
      <w:pPr>
        <w:pStyle w:val="ListParagraph"/>
        <w:numPr>
          <w:ilvl w:val="0"/>
          <w:numId w:val="2"/>
        </w:numPr>
        <w:spacing w:after="60"/>
      </w:pPr>
      <w:r>
        <w:rPr>
          <w:sz w:val="21"/>
          <w:szCs w:val="21"/>
        </w:rPr>
        <w:t xml:space="preserve">IOS syntax: ip route &lt;network&gt; &lt;mask&gt; null0 [AD] — e.g. ip route 10.101.52.0 255.255.252.0 null0 80 (the /22 covers 10.101.52.0–10.101.55.255).</w:t>
      </w:r>
    </w:p>
    <w:p>
      <w:pPr>
        <w:pStyle w:val="ListParagraph"/>
        <w:numPr>
          <w:ilvl w:val="0"/>
          <w:numId w:val="2"/>
        </w:numPr>
        <w:spacing w:after="60"/>
      </w:pPr>
      <w:r>
        <w:rPr>
          <w:sz w:val="21"/>
          <w:szCs w:val="21"/>
        </w:rPr>
        <w:t xml:space="preserve">Syntax note: the form “ip route 10.101.52.0/22 nullroute distance 80” mixes conventions — a /22 prefix plus the distance keyword is FRR / Arista style; classic Cisco IOS uses a dotted mask, the keyword Null0, and a bare trailing AD number.</w:t>
      </w:r>
    </w:p>
    <w:p>
      <w:pPr>
        <w:pStyle w:val="ListParagraph"/>
        <w:numPr>
          <w:ilvl w:val="0"/>
          <w:numId w:val="2"/>
        </w:numPr>
        <w:spacing w:after="60"/>
      </w:pPr>
      <w:r>
        <w:rPr>
          <w:sz w:val="21"/>
          <w:szCs w:val="21"/>
        </w:rPr>
        <w:t xml:space="preserve">Administrative distance: the trailing number is the AD. A static route defaults to AD 1; a higher value (e.g. 80) makes it a floating route, used only when no better route to that prefix exists. AD 80 beats OSPF (110) and RIP (120) but loses to internal EIGRP (90) and eBGP (20).</w:t>
      </w:r>
    </w:p>
    <w:p>
      <w:pPr>
        <w:spacing w:after="60" w:before="140"/>
      </w:pPr>
      <w:r>
        <w:rPr>
          <w:b/>
          <w:bCs/>
          <w:sz w:val="21"/>
          <w:szCs w:val="21"/>
        </w:rPr>
        <w:t xml:space="preserve">Why use a null route</w:t>
      </w:r>
    </w:p>
    <w:p>
      <w:pPr>
        <w:pStyle w:val="ListParagraph"/>
        <w:numPr>
          <w:ilvl w:val="0"/>
          <w:numId w:val="2"/>
        </w:numPr>
        <w:spacing w:after="60"/>
      </w:pPr>
      <w:r>
        <w:rPr>
          <w:sz w:val="21"/>
          <w:szCs w:val="21"/>
        </w:rPr>
        <w:t xml:space="preserve">Blackholing bad / unwanted traffic — drop a flooded host (often a /32) at Null0 instead of letting the attack saturate the link to the victim (remotely triggered black hole, RTBH); also used for bogon/martian filtering. Cheaper than an ACL for a pure “drop everything to this destination.”</w:t>
      </w:r>
    </w:p>
    <w:p>
      <w:pPr>
        <w:pStyle w:val="ListParagraph"/>
        <w:numPr>
          <w:ilvl w:val="0"/>
          <w:numId w:val="2"/>
        </w:numPr>
        <w:spacing w:after="60"/>
      </w:pPr>
      <w:r>
        <w:rPr>
          <w:sz w:val="21"/>
          <w:szCs w:val="21"/>
        </w:rPr>
        <w:t xml:space="preserve">Loop prevention with summarisation — advertising a summary such as 10.101.52.0/22 claims the whole block even though the router may only hold some sub-subnets. A null route for the summary drops packets aimed at the unused parts, instead of letting them follow a default route back upstream and loop. EIGRP and OSPF create this Null0 discard route automatically when you configure manual summarisation.</w:t>
      </w:r>
    </w:p>
    <w:p>
      <w:pPr>
        <w:pStyle w:val="ListParagraph"/>
        <w:numPr>
          <w:ilvl w:val="0"/>
          <w:numId w:val="2"/>
        </w:numPr>
        <w:spacing w:after="60"/>
      </w:pPr>
      <w:r>
        <w:rPr>
          <w:sz w:val="21"/>
          <w:szCs w:val="21"/>
        </w:rPr>
        <w:t xml:space="preserve">Anchoring an aggregate for advertisement (BGP) — a routing protocol won’t advertise a prefix that isn’t in the routing table. Installing a static null route for the aggregate puts the /22 in the RIB so BGP advertises it as one prefix, while any traffic to the gaps lands on Null0.</w:t>
      </w:r>
    </w:p>
    <w:p>
      <w:pPr>
        <w:spacing w:after="60" w:before="140"/>
      </w:pPr>
      <w:r>
        <w:rPr>
          <w:b/>
          <w:bCs/>
          <w:sz w:val="21"/>
          <w:szCs w:val="21"/>
        </w:rPr>
        <w:t xml:space="preserve">⌨  Null-route syntax (IOS)</w:t>
      </w:r>
    </w:p>
    <w:tbl>
      <w:tblPr>
        <w:tblW w:type="dxa" w:w="9360"/>
        <w:tblBorders>
          <w:top w:val="single" w:color="1A4A17" w:sz="4"/>
          <w:left w:val="single" w:color="1A4A17" w:sz="4"/>
          <w:bottom w:val="single" w:color="1A4A17" w:sz="4"/>
          <w:right w:val="single" w:color="1A4A17" w:sz="4"/>
          <w:insideH w:val="single" w:color="1A4A17" w:sz="4"/>
          <w:insideV w:val="single" w:color="1A4A17" w:sz="4"/>
        </w:tblBorders>
      </w:tblPr>
      <w:tblGrid>
        <w:gridCol w:w="4400"/>
        <w:gridCol w:w="4960"/>
      </w:tblGrid>
      <w:tr>
        <w:tc>
          <w:tcPr>
            <w:tcW w:type="dxa" w:w="4400"/>
            <w:shd w:fill="276221" w:val="clear"/>
            <w:tcMar>
              <w:top w:type="dxa" w:w="60"/>
              <w:left w:type="dxa" w:w="100"/>
              <w:bottom w:type="dxa" w:w="60"/>
              <w:right w:type="dxa" w:w="100"/>
            </w:tcMar>
          </w:tcPr>
          <w:p>
            <w:r>
              <w:rPr>
                <w:b/>
                <w:bCs/>
                <w:color w:val="FFFFFF"/>
                <w:sz w:val="19"/>
                <w:szCs w:val="19"/>
              </w:rPr>
              <w:t xml:space="preserve">Command</w:t>
            </w:r>
          </w:p>
        </w:tc>
        <w:tc>
          <w:tcPr>
            <w:tcW w:type="dxa" w:w="4960"/>
            <w:shd w:fill="276221" w:val="clear"/>
            <w:tcMar>
              <w:top w:type="dxa" w:w="60"/>
              <w:left w:type="dxa" w:w="100"/>
              <w:bottom w:type="dxa" w:w="60"/>
              <w:right w:type="dxa" w:w="100"/>
            </w:tcMar>
          </w:tcPr>
          <w:p>
            <w:r>
              <w:rPr>
                <w:b/>
                <w:bCs/>
                <w:color w:val="FFFFFF"/>
                <w:sz w:val="19"/>
                <w:szCs w:val="19"/>
              </w:rPr>
              <w:t xml:space="preserve">Purpose</w:t>
            </w:r>
          </w:p>
        </w:tc>
      </w:tr>
      <w:tr>
        <w:tc>
          <w:tcPr>
            <w:tcW w:type="dxa" w:w="4400"/>
            <w:tcMar>
              <w:top w:type="dxa" w:w="60"/>
              <w:left w:type="dxa" w:w="100"/>
              <w:bottom w:type="dxa" w:w="60"/>
              <w:right w:type="dxa" w:w="100"/>
            </w:tcMar>
          </w:tcPr>
          <w:p>
            <w:r>
              <w:rPr>
                <w:rFonts w:ascii="Consolas" w:cs="Consolas" w:eastAsia="Consolas" w:hAnsi="Consolas"/>
                <w:sz w:val="19"/>
                <w:szCs w:val="19"/>
              </w:rPr>
              <w:t xml:space="preserve">ip route &lt;net&gt; &lt;mask&gt; null0</w:t>
            </w:r>
          </w:p>
        </w:tc>
        <w:tc>
          <w:tcPr>
            <w:tcW w:type="dxa" w:w="4960"/>
            <w:tcMar>
              <w:top w:type="dxa" w:w="60"/>
              <w:left w:type="dxa" w:w="100"/>
              <w:bottom w:type="dxa" w:w="60"/>
              <w:right w:type="dxa" w:w="100"/>
            </w:tcMar>
          </w:tcPr>
          <w:p>
            <w:r>
              <w:rPr>
                <w:sz w:val="19"/>
                <w:szCs w:val="19"/>
              </w:rPr>
              <w:t xml:space="preserve">Discard all traffic to &lt;net&gt; (AD 1 by default).</w:t>
            </w:r>
          </w:p>
        </w:tc>
      </w:tr>
      <w:tr>
        <w:tc>
          <w:tcPr>
            <w:tcW w:type="dxa" w:w="4400"/>
            <w:tcMar>
              <w:top w:type="dxa" w:w="60"/>
              <w:left w:type="dxa" w:w="100"/>
              <w:bottom w:type="dxa" w:w="60"/>
              <w:right w:type="dxa" w:w="100"/>
            </w:tcMar>
          </w:tcPr>
          <w:p>
            <w:r>
              <w:rPr>
                <w:rFonts w:ascii="Consolas" w:cs="Consolas" w:eastAsia="Consolas" w:hAnsi="Consolas"/>
                <w:sz w:val="19"/>
                <w:szCs w:val="19"/>
              </w:rPr>
              <w:t xml:space="preserve">ip route &lt;net&gt; &lt;mask&gt; null0 80</w:t>
            </w:r>
          </w:p>
        </w:tc>
        <w:tc>
          <w:tcPr>
            <w:tcW w:type="dxa" w:w="4960"/>
            <w:tcMar>
              <w:top w:type="dxa" w:w="60"/>
              <w:left w:type="dxa" w:w="100"/>
              <w:bottom w:type="dxa" w:w="60"/>
              <w:right w:type="dxa" w:w="100"/>
            </w:tcMar>
          </w:tcPr>
          <w:p>
            <w:r>
              <w:rPr>
                <w:sz w:val="19"/>
                <w:szCs w:val="19"/>
              </w:rPr>
              <w:t xml:space="preserve">Same, as a floating route (AD 80) — used only if no better route exists.</w:t>
            </w:r>
          </w:p>
        </w:tc>
      </w:tr>
    </w:tbl>
    <w:p>
      <w:pPr>
        <w:pBdr>
          <w:bottom w:val="single" w:color="BFBFBF"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2026-08-14T00:49:58.339Z</dcterms:created>
  <dcterms:modified xsi:type="dcterms:W3CDTF">2026-08-14T00:49:58.355Z</dcterms:modified>
</cp:coreProperties>
</file>

<file path=docProps/custom.xml><?xml version="1.0" encoding="utf-8"?>
<Properties xmlns="http://schemas.openxmlformats.org/officeDocument/2006/custom-properties" xmlns:vt="http://schemas.openxmlformats.org/officeDocument/2006/docPropsVTypes"/>
</file>