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rPr>
      </w:pPr>
      <w:r>
        <w:rPr>
          <w:b/>
          <w:bCs/>
        </w:rPr>
        <w:t>V-Academy</w:t>
      </w:r>
    </w:p>
    <w:p>
      <w:pPr>
        <w:rPr>
          <w:b/>
          <w:bCs/>
          <w:u w:val="single"/>
        </w:rPr>
      </w:pPr>
      <w:r>
        <w:rPr>
          <w:b/>
          <w:bCs/>
          <w:u w:val="single"/>
        </w:rPr>
        <w:t>Project Overview</w:t>
      </w:r>
    </w:p>
    <w:p>
      <w:pPr>
        <w:rPr>
          <w:bCs/>
        </w:rPr>
      </w:pPr>
      <w:r>
        <w:rPr>
          <w:bCs/>
        </w:rPr>
        <w:t xml:space="preserve">We are an upcoming e-learning service provider in the country for various school curriculums. Currently the systems possess the basic provisions to </w:t>
      </w:r>
    </w:p>
    <w:p>
      <w:pPr>
        <w:pStyle w:val="5"/>
        <w:numPr>
          <w:ilvl w:val="0"/>
          <w:numId w:val="1"/>
        </w:numPr>
        <w:rPr>
          <w:bCs/>
        </w:rPr>
      </w:pPr>
      <w:r>
        <w:rPr>
          <w:bCs/>
        </w:rPr>
        <w:t>View the curriculum and respective course content</w:t>
      </w:r>
    </w:p>
    <w:p>
      <w:pPr>
        <w:pStyle w:val="5"/>
        <w:numPr>
          <w:ilvl w:val="0"/>
          <w:numId w:val="1"/>
        </w:numPr>
        <w:rPr>
          <w:bCs/>
        </w:rPr>
      </w:pPr>
      <w:r>
        <w:rPr>
          <w:bCs/>
        </w:rPr>
        <w:t>Upload Course content in terms of videos</w:t>
      </w:r>
    </w:p>
    <w:p>
      <w:pPr>
        <w:pStyle w:val="5"/>
        <w:numPr>
          <w:ilvl w:val="0"/>
          <w:numId w:val="1"/>
        </w:numPr>
        <w:rPr>
          <w:bCs/>
        </w:rPr>
      </w:pPr>
      <w:r>
        <w:rPr>
          <w:bCs/>
        </w:rPr>
        <w:t>Practice tests and mock tests</w:t>
      </w:r>
    </w:p>
    <w:p>
      <w:pPr>
        <w:ind w:left="360"/>
        <w:rPr>
          <w:bCs/>
        </w:rPr>
      </w:pPr>
      <w:r>
        <w:rPr>
          <w:bCs/>
        </w:rPr>
        <w:t>Our services are well received due to the rich content and friendly video courses. Its our turn to make our system robust enough to make it more easily accessible. We are planning to expand our services in the below modes and develop below features to make it more user friendly with rich content.</w:t>
      </w:r>
    </w:p>
    <w:p>
      <w:pPr>
        <w:pStyle w:val="5"/>
        <w:numPr>
          <w:ilvl w:val="0"/>
          <w:numId w:val="1"/>
        </w:numPr>
        <w:rPr>
          <w:bCs/>
        </w:rPr>
      </w:pPr>
      <w:r>
        <w:rPr>
          <w:bCs/>
        </w:rPr>
        <w:t>Expand the courses for competitive exams</w:t>
      </w:r>
    </w:p>
    <w:p>
      <w:pPr>
        <w:pStyle w:val="5"/>
        <w:numPr>
          <w:ilvl w:val="0"/>
          <w:numId w:val="1"/>
        </w:numPr>
        <w:rPr>
          <w:bCs/>
        </w:rPr>
      </w:pPr>
      <w:r>
        <w:rPr>
          <w:bCs/>
        </w:rPr>
        <w:t>Online registrations, packages and payments</w:t>
      </w:r>
    </w:p>
    <w:p>
      <w:pPr>
        <w:pStyle w:val="5"/>
        <w:numPr>
          <w:ilvl w:val="0"/>
          <w:numId w:val="1"/>
        </w:numPr>
        <w:rPr>
          <w:bCs/>
        </w:rPr>
      </w:pPr>
      <w:r>
        <w:rPr>
          <w:bCs/>
        </w:rPr>
        <w:t>Personalized learning to tailor the syllabus as per the student’s interest</w:t>
      </w:r>
    </w:p>
    <w:p>
      <w:pPr>
        <w:pStyle w:val="5"/>
        <w:numPr>
          <w:ilvl w:val="0"/>
          <w:numId w:val="1"/>
        </w:numPr>
        <w:rPr>
          <w:bCs/>
        </w:rPr>
      </w:pPr>
      <w:r>
        <w:rPr>
          <w:bCs/>
        </w:rPr>
        <w:t>Enrich the existing user experience</w:t>
      </w:r>
    </w:p>
    <w:p>
      <w:pPr>
        <w:pStyle w:val="5"/>
        <w:numPr>
          <w:ilvl w:val="0"/>
          <w:numId w:val="1"/>
        </w:numPr>
        <w:rPr>
          <w:bCs/>
        </w:rPr>
      </w:pPr>
      <w:r>
        <w:rPr>
          <w:bCs/>
        </w:rPr>
        <w:t>Easy Access with mobile apps</w:t>
      </w:r>
    </w:p>
    <w:p>
      <w:pPr>
        <w:pStyle w:val="5"/>
        <w:numPr>
          <w:ilvl w:val="0"/>
          <w:numId w:val="1"/>
        </w:numPr>
        <w:rPr>
          <w:bCs/>
        </w:rPr>
      </w:pPr>
      <w:r>
        <w:rPr>
          <w:bCs/>
        </w:rPr>
        <w:t>Online forum for teachers and students to interact</w:t>
      </w:r>
    </w:p>
    <w:p>
      <w:pPr>
        <w:pStyle w:val="5"/>
        <w:numPr>
          <w:ilvl w:val="0"/>
          <w:numId w:val="1"/>
        </w:numPr>
        <w:rPr>
          <w:bCs/>
        </w:rPr>
      </w:pPr>
      <w:r>
        <w:rPr>
          <w:bCs/>
        </w:rPr>
        <w:t>Analyze with real time progress and updates to parents</w:t>
      </w:r>
    </w:p>
    <w:p>
      <w:pPr>
        <w:pStyle w:val="5"/>
        <w:numPr>
          <w:ilvl w:val="0"/>
          <w:numId w:val="1"/>
        </w:numPr>
        <w:rPr>
          <w:bCs/>
        </w:rPr>
      </w:pPr>
      <w:r>
        <w:rPr>
          <w:bCs/>
        </w:rPr>
        <w:t xml:space="preserve">Dashboards of Rank holders across states for a given curriculum </w:t>
      </w:r>
    </w:p>
    <w:p>
      <w:pPr>
        <w:rPr>
          <w:b/>
          <w:bCs/>
        </w:rPr>
      </w:pPr>
      <w:r>
        <w:rPr>
          <w:b/>
          <w:bCs/>
        </w:rPr>
        <w:t>Value Adds Expected</w:t>
      </w:r>
    </w:p>
    <w:p>
      <w:pPr>
        <w:pStyle w:val="5"/>
        <w:numPr>
          <w:ilvl w:val="0"/>
          <w:numId w:val="1"/>
        </w:numPr>
        <w:rPr>
          <w:bCs/>
        </w:rPr>
      </w:pPr>
      <w:r>
        <w:rPr>
          <w:bCs/>
        </w:rPr>
        <w:t xml:space="preserve">Feature to stream live sessions, video recording and video courses. </w:t>
      </w:r>
    </w:p>
    <w:p>
      <w:pPr>
        <w:rPr>
          <w:b/>
          <w:bCs/>
        </w:rPr>
      </w:pPr>
      <w:r>
        <w:rPr>
          <w:b/>
          <w:bCs/>
        </w:rPr>
        <w:t>Below modules are required for back office management.</w:t>
      </w:r>
    </w:p>
    <w:p>
      <w:pPr>
        <w:pStyle w:val="5"/>
        <w:numPr>
          <w:ilvl w:val="0"/>
          <w:numId w:val="1"/>
        </w:numPr>
        <w:rPr>
          <w:bCs/>
        </w:rPr>
      </w:pPr>
      <w:r>
        <w:rPr>
          <w:bCs/>
        </w:rPr>
        <w:t>Admin module</w:t>
      </w:r>
    </w:p>
    <w:p>
      <w:pPr>
        <w:pStyle w:val="5"/>
        <w:numPr>
          <w:ilvl w:val="0"/>
          <w:numId w:val="1"/>
        </w:numPr>
        <w:rPr>
          <w:bCs/>
        </w:rPr>
      </w:pPr>
      <w:r>
        <w:rPr>
          <w:bCs/>
        </w:rPr>
        <w:t>SSO Module</w:t>
      </w:r>
    </w:p>
    <w:p>
      <w:pPr>
        <w:pStyle w:val="5"/>
        <w:numPr>
          <w:ilvl w:val="0"/>
          <w:numId w:val="1"/>
        </w:numPr>
        <w:rPr>
          <w:bCs/>
        </w:rPr>
      </w:pPr>
      <w:r>
        <w:rPr>
          <w:bCs/>
        </w:rPr>
        <w:t>Reporting modules on the statistics of the user access, test analysis reports etc</w:t>
      </w:r>
    </w:p>
    <w:p>
      <w:pPr>
        <w:pStyle w:val="5"/>
        <w:numPr>
          <w:ilvl w:val="0"/>
          <w:numId w:val="1"/>
        </w:numPr>
        <w:rPr>
          <w:b/>
          <w:bCs/>
        </w:rPr>
      </w:pPr>
      <w:r>
        <w:rPr>
          <w:b/>
          <w:bCs/>
        </w:rPr>
        <w:t>Technology Stack:</w:t>
      </w:r>
    </w:p>
    <w:tbl>
      <w:tblPr>
        <w:tblStyle w:val="6"/>
        <w:tblW w:w="9350" w:type="dxa"/>
        <w:tblInd w:w="0" w:type="dxa"/>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
      <w:tblGrid>
        <w:gridCol w:w="2605"/>
        <w:gridCol w:w="6745"/>
      </w:tblGrid>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PrEx>
        <w:tc>
          <w:tcPr>
            <w:tcW w:w="2605" w:type="dxa"/>
            <w:tcBorders>
              <w:bottom w:val="single" w:color="8EAADB" w:themeColor="accent5" w:themeTint="99" w:sz="12" w:space="0"/>
              <w:insideH w:val="single" w:sz="12" w:space="0"/>
            </w:tcBorders>
          </w:tcPr>
          <w:p>
            <w:pPr>
              <w:spacing w:after="0" w:line="240" w:lineRule="auto"/>
              <w:rPr>
                <w:b/>
                <w:bCs/>
                <w:color w:val="2F5597" w:themeColor="accent5" w:themeShade="BF"/>
              </w:rPr>
            </w:pPr>
            <w:r>
              <w:rPr>
                <w:b/>
                <w:bCs/>
                <w:color w:val="2F5597" w:themeColor="accent5" w:themeShade="BF"/>
              </w:rPr>
              <w:t>Presentation Layer</w:t>
            </w:r>
          </w:p>
        </w:tc>
        <w:tc>
          <w:tcPr>
            <w:tcW w:w="6745" w:type="dxa"/>
            <w:tcBorders>
              <w:bottom w:val="single" w:color="8EAADB" w:themeColor="accent5" w:themeTint="99" w:sz="12" w:space="0"/>
              <w:insideH w:val="single" w:sz="12" w:space="0"/>
            </w:tcBorders>
          </w:tcPr>
          <w:p>
            <w:pPr>
              <w:spacing w:after="0" w:line="240" w:lineRule="auto"/>
              <w:rPr>
                <w:b/>
                <w:bCs/>
                <w:color w:val="2F5597" w:themeColor="accent5" w:themeShade="BF"/>
              </w:rPr>
            </w:pPr>
            <w:r>
              <w:rPr>
                <w:b/>
                <w:bCs/>
                <w:color w:val="2F5597" w:themeColor="accent5" w:themeShade="BF"/>
              </w:rPr>
              <w:t>Angular or ReactJS</w:t>
            </w:r>
          </w:p>
          <w:p>
            <w:pPr>
              <w:spacing w:after="0" w:line="240" w:lineRule="auto"/>
              <w:rPr>
                <w:b/>
                <w:bCs/>
                <w:color w:val="2F5597" w:themeColor="accent5" w:themeShade="BF"/>
              </w:rPr>
            </w:pPr>
          </w:p>
          <w:p>
            <w:pPr>
              <w:spacing w:after="0" w:line="240" w:lineRule="auto"/>
              <w:rPr>
                <w:b/>
                <w:bCs/>
                <w:color w:val="2F5597" w:themeColor="accent5" w:themeShade="BF"/>
              </w:rPr>
            </w:pPr>
            <w:r>
              <w:rPr>
                <w:b/>
                <w:bCs/>
                <w:color w:val="2F5597" w:themeColor="accent5" w:themeShade="BF"/>
              </w:rPr>
              <w:t>BootStrap</w:t>
            </w:r>
          </w:p>
          <w:p>
            <w:pPr>
              <w:spacing w:after="0" w:line="240" w:lineRule="auto"/>
              <w:rPr>
                <w:b/>
                <w:bCs/>
                <w:color w:val="2F5597" w:themeColor="accent5" w:themeShade="BF"/>
              </w:rPr>
            </w:pPr>
          </w:p>
          <w:p>
            <w:pPr>
              <w:spacing w:after="0" w:line="240" w:lineRule="auto"/>
              <w:rPr>
                <w:b/>
                <w:bCs/>
                <w:color w:val="2F5597" w:themeColor="accent5" w:themeShade="BF"/>
              </w:rPr>
            </w:pPr>
            <w:r>
              <w:rPr>
                <w:b/>
                <w:bCs/>
                <w:color w:val="2F5597" w:themeColor="accent5" w:themeShade="BF"/>
              </w:rPr>
              <w:t>CSS3/SASS</w:t>
            </w: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c>
          <w:tcPr>
            <w:tcW w:w="2605" w:type="dxa"/>
            <w:shd w:val="clear" w:color="auto" w:fill="D9E2F3" w:themeFill="accent5" w:themeFillTint="33"/>
          </w:tcPr>
          <w:p>
            <w:pPr>
              <w:spacing w:after="0" w:line="240" w:lineRule="auto"/>
              <w:rPr>
                <w:b/>
                <w:bCs/>
                <w:color w:val="2F5597" w:themeColor="accent5" w:themeShade="BF"/>
              </w:rPr>
            </w:pPr>
            <w:r>
              <w:rPr>
                <w:b/>
                <w:bCs/>
                <w:color w:val="2F5597" w:themeColor="accent5" w:themeShade="BF"/>
              </w:rPr>
              <w:t>Server Side Implementation</w:t>
            </w:r>
          </w:p>
        </w:tc>
        <w:tc>
          <w:tcPr>
            <w:tcW w:w="6745" w:type="dxa"/>
            <w:shd w:val="clear" w:color="auto" w:fill="D9E2F3" w:themeFill="accent5" w:themeFillTint="33"/>
          </w:tcPr>
          <w:p>
            <w:pPr>
              <w:spacing w:after="0" w:line="240" w:lineRule="auto"/>
              <w:rPr>
                <w:color w:val="2F5597" w:themeColor="accent5" w:themeShade="BF"/>
              </w:rPr>
            </w:pPr>
            <w:r>
              <w:rPr>
                <w:color w:val="2F5597" w:themeColor="accent5" w:themeShade="BF"/>
              </w:rPr>
              <w:t>Spring Boot</w:t>
            </w:r>
          </w:p>
          <w:p>
            <w:pPr>
              <w:spacing w:after="0" w:line="240" w:lineRule="auto"/>
              <w:rPr>
                <w:color w:val="2F5597" w:themeColor="accent5" w:themeShade="BF"/>
              </w:rPr>
            </w:pPr>
            <w:r>
              <w:rPr>
                <w:color w:val="2F5597" w:themeColor="accent5" w:themeShade="BF"/>
              </w:rPr>
              <w:t>Spring Rest Controller</w:t>
            </w:r>
          </w:p>
          <w:p>
            <w:pPr>
              <w:spacing w:after="0" w:line="240" w:lineRule="auto"/>
              <w:rPr>
                <w:color w:val="2F5597" w:themeColor="accent5" w:themeShade="BF"/>
              </w:rPr>
            </w:pPr>
            <w:r>
              <w:rPr>
                <w:color w:val="2F5597" w:themeColor="accent5" w:themeShade="BF"/>
              </w:rPr>
              <w:t>Spring Security</w:t>
            </w:r>
          </w:p>
          <w:p>
            <w:pPr>
              <w:spacing w:after="0" w:line="240" w:lineRule="auto"/>
              <w:rPr>
                <w:color w:val="2F5597" w:themeColor="accent5" w:themeShade="BF"/>
              </w:rPr>
            </w:pPr>
            <w:r>
              <w:rPr>
                <w:color w:val="2F5597" w:themeColor="accent5" w:themeShade="BF"/>
              </w:rPr>
              <w:t>Spring AOP</w:t>
            </w:r>
          </w:p>
          <w:p>
            <w:pPr>
              <w:spacing w:after="0" w:line="240" w:lineRule="auto"/>
              <w:rPr>
                <w:color w:val="2F5597" w:themeColor="accent5" w:themeShade="BF"/>
              </w:rPr>
            </w:pPr>
            <w:r>
              <w:rPr>
                <w:color w:val="2F5597" w:themeColor="accent5" w:themeShade="BF"/>
              </w:rPr>
              <w:t>Spring Hibernate or JPA</w:t>
            </w:r>
          </w:p>
          <w:p>
            <w:pPr>
              <w:spacing w:after="0" w:line="240" w:lineRule="auto"/>
              <w:rPr>
                <w:color w:val="2F5597" w:themeColor="accent5" w:themeShade="BF"/>
              </w:rPr>
            </w:pPr>
            <w:r>
              <w:rPr>
                <w:color w:val="2F5597" w:themeColor="accent5" w:themeShade="BF"/>
              </w:rPr>
              <w:t>Maven</w:t>
            </w: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c>
          <w:tcPr>
            <w:tcW w:w="2605" w:type="dxa"/>
          </w:tcPr>
          <w:p>
            <w:pPr>
              <w:spacing w:after="0" w:line="240" w:lineRule="auto"/>
              <w:rPr>
                <w:b/>
                <w:bCs/>
                <w:color w:val="2F5597" w:themeColor="accent5" w:themeShade="BF"/>
              </w:rPr>
            </w:pPr>
            <w:r>
              <w:rPr>
                <w:b/>
                <w:bCs/>
                <w:color w:val="2F5597" w:themeColor="accent5" w:themeShade="BF"/>
              </w:rPr>
              <w:t>Database</w:t>
            </w:r>
          </w:p>
        </w:tc>
        <w:tc>
          <w:tcPr>
            <w:tcW w:w="6745" w:type="dxa"/>
          </w:tcPr>
          <w:p>
            <w:pPr>
              <w:spacing w:after="0" w:line="240" w:lineRule="auto"/>
              <w:rPr>
                <w:color w:val="2F5597" w:themeColor="accent5" w:themeShade="BF"/>
              </w:rPr>
            </w:pPr>
            <w:r>
              <w:rPr>
                <w:color w:val="2F5597" w:themeColor="accent5" w:themeShade="BF"/>
              </w:rPr>
              <w:t>MYSQL</w:t>
            </w:r>
          </w:p>
        </w:tc>
      </w:tr>
    </w:tbl>
    <w:p>
      <w:pPr>
        <w:pStyle w:val="5"/>
        <w:numPr>
          <w:ilvl w:val="0"/>
          <w:numId w:val="1"/>
        </w:numPr>
        <w:rPr>
          <w:bCs/>
        </w:rPr>
      </w:pPr>
    </w:p>
    <w:p>
      <w:pPr>
        <w:rPr>
          <w:bCs/>
        </w:rPr>
      </w:pPr>
    </w:p>
    <w:p>
      <w:pPr>
        <w:rPr>
          <w:b/>
        </w:rPr>
      </w:pPr>
      <w:r>
        <w:rPr>
          <w:b/>
        </w:rPr>
        <w:t>NFR Requirements:-</w:t>
      </w:r>
    </w:p>
    <w:tbl>
      <w:tblPr>
        <w:tblStyle w:val="4"/>
        <w:tblW w:w="935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97"/>
        <w:gridCol w:w="79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97" w:type="dxa"/>
            <w:shd w:val="clear" w:color="auto" w:fill="F1F1F1" w:themeFill="background1" w:themeFillShade="F2"/>
          </w:tcPr>
          <w:p>
            <w:pPr>
              <w:spacing w:after="0" w:line="240" w:lineRule="auto"/>
              <w:rPr>
                <w:b/>
              </w:rPr>
            </w:pPr>
            <w:r>
              <w:rPr>
                <w:b/>
              </w:rPr>
              <w:t>Security</w:t>
            </w:r>
          </w:p>
        </w:tc>
        <w:tc>
          <w:tcPr>
            <w:tcW w:w="7953" w:type="dxa"/>
          </w:tcPr>
          <w:p>
            <w:pPr>
              <w:spacing w:after="0" w:line="240" w:lineRule="auto"/>
            </w:pPr>
            <w:r>
              <w:t>Admin Module – UserName/Password Based Credentials (NTLM)</w:t>
            </w:r>
          </w:p>
          <w:p>
            <w:pPr>
              <w:spacing w:after="0" w:line="240" w:lineRule="auto"/>
            </w:pPr>
          </w:p>
          <w:p>
            <w:pPr>
              <w:spacing w:after="0" w:line="240" w:lineRule="auto"/>
            </w:pPr>
            <w:r>
              <w:t xml:space="preserve">eLearning Platform – OAUTH2 </w:t>
            </w:r>
          </w:p>
          <w:p>
            <w:pPr>
              <w:spacing w:after="0" w:line="240" w:lineRule="auto"/>
            </w:pPr>
          </w:p>
          <w:p>
            <w:pPr>
              <w:spacing w:after="0" w:line="240" w:lineRule="auto"/>
            </w:pPr>
            <w:r>
              <w:t>Sensitive data has to be categorized and stored in a secure manner</w:t>
            </w:r>
          </w:p>
          <w:p>
            <w:pPr>
              <w:spacing w:after="0" w:line="240" w:lineRule="auto"/>
            </w:pPr>
          </w:p>
          <w:p>
            <w:pPr>
              <w:spacing w:after="0" w:line="240" w:lineRule="auto"/>
            </w:pPr>
            <w:r>
              <w:t>Secure connection for transmission of any 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97" w:type="dxa"/>
            <w:shd w:val="clear" w:color="auto" w:fill="F1F1F1" w:themeFill="background1" w:themeFillShade="F2"/>
          </w:tcPr>
          <w:p>
            <w:pPr>
              <w:spacing w:after="0" w:line="240" w:lineRule="auto"/>
              <w:rPr>
                <w:b/>
              </w:rPr>
            </w:pPr>
            <w:r>
              <w:rPr>
                <w:b/>
              </w:rPr>
              <w:t>User Base</w:t>
            </w:r>
          </w:p>
        </w:tc>
        <w:tc>
          <w:tcPr>
            <w:tcW w:w="7953" w:type="dxa"/>
          </w:tcPr>
          <w:tbl>
            <w:tblPr>
              <w:tblStyle w:val="4"/>
              <w:tblW w:w="772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69"/>
              <w:gridCol w:w="2584"/>
              <w:gridCol w:w="25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727" w:type="dxa"/>
                  <w:gridSpan w:val="3"/>
                </w:tcPr>
                <w:p>
                  <w:pPr>
                    <w:spacing w:after="0" w:line="240" w:lineRule="auto"/>
                  </w:pPr>
                  <w:r>
                    <w:t xml:space="preserve">Front Office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69" w:type="dxa"/>
                </w:tcPr>
                <w:p>
                  <w:pPr>
                    <w:spacing w:after="0" w:line="240" w:lineRule="auto"/>
                  </w:pPr>
                  <w:r>
                    <w:t>Total users</w:t>
                  </w:r>
                </w:p>
              </w:tc>
              <w:tc>
                <w:tcPr>
                  <w:tcW w:w="2584" w:type="dxa"/>
                </w:tcPr>
                <w:p>
                  <w:pPr>
                    <w:spacing w:after="0" w:line="240" w:lineRule="auto"/>
                  </w:pPr>
                  <w:r>
                    <w:t>Concurrent Users</w:t>
                  </w:r>
                </w:p>
              </w:tc>
              <w:tc>
                <w:tcPr>
                  <w:tcW w:w="2574" w:type="dxa"/>
                </w:tcPr>
                <w:p>
                  <w:pPr>
                    <w:spacing w:after="0" w:line="240" w:lineRule="auto"/>
                  </w:pPr>
                  <w:r>
                    <w:t>Y0Y Growth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69" w:type="dxa"/>
                </w:tcPr>
                <w:p>
                  <w:pPr>
                    <w:spacing w:after="0" w:line="240" w:lineRule="auto"/>
                  </w:pPr>
                  <w:r>
                    <w:t>5000</w:t>
                  </w:r>
                </w:p>
              </w:tc>
              <w:tc>
                <w:tcPr>
                  <w:tcW w:w="2584" w:type="dxa"/>
                </w:tcPr>
                <w:p>
                  <w:pPr>
                    <w:spacing w:after="0" w:line="240" w:lineRule="auto"/>
                  </w:pPr>
                  <w:r>
                    <w:t>300</w:t>
                  </w:r>
                </w:p>
              </w:tc>
              <w:tc>
                <w:tcPr>
                  <w:tcW w:w="2574" w:type="dxa"/>
                </w:tcPr>
                <w:p>
                  <w:pPr>
                    <w:spacing w:after="0" w:line="240" w:lineRule="auto"/>
                  </w:pPr>
                  <w:r>
                    <w:t>15%</w:t>
                  </w:r>
                </w:p>
              </w:tc>
            </w:tr>
          </w:tbl>
          <w:p>
            <w:pPr>
              <w:spacing w:after="0" w:line="240" w:lineRule="auto"/>
            </w:pPr>
          </w:p>
          <w:tbl>
            <w:tblPr>
              <w:tblStyle w:val="4"/>
              <w:tblW w:w="772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69"/>
              <w:gridCol w:w="2584"/>
              <w:gridCol w:w="25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727" w:type="dxa"/>
                  <w:gridSpan w:val="3"/>
                </w:tcPr>
                <w:p>
                  <w:pPr>
                    <w:spacing w:after="0" w:line="240" w:lineRule="auto"/>
                  </w:pPr>
                  <w:r>
                    <w:t>Admin Apps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69" w:type="dxa"/>
                </w:tcPr>
                <w:p>
                  <w:pPr>
                    <w:spacing w:after="0" w:line="240" w:lineRule="auto"/>
                  </w:pPr>
                  <w:r>
                    <w:t>Total users</w:t>
                  </w:r>
                </w:p>
              </w:tc>
              <w:tc>
                <w:tcPr>
                  <w:tcW w:w="2584" w:type="dxa"/>
                </w:tcPr>
                <w:p>
                  <w:pPr>
                    <w:spacing w:after="0" w:line="240" w:lineRule="auto"/>
                  </w:pPr>
                  <w:r>
                    <w:t>Concurrent Users</w:t>
                  </w:r>
                </w:p>
              </w:tc>
              <w:tc>
                <w:tcPr>
                  <w:tcW w:w="2574" w:type="dxa"/>
                </w:tcPr>
                <w:p>
                  <w:pPr>
                    <w:spacing w:after="0" w:line="240" w:lineRule="auto"/>
                  </w:pPr>
                  <w:r>
                    <w:t>Y0Y Growth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69" w:type="dxa"/>
                </w:tcPr>
                <w:p>
                  <w:pPr>
                    <w:spacing w:after="0" w:line="240" w:lineRule="auto"/>
                  </w:pPr>
                  <w:r>
                    <w:t>100</w:t>
                  </w:r>
                </w:p>
              </w:tc>
              <w:tc>
                <w:tcPr>
                  <w:tcW w:w="2584" w:type="dxa"/>
                </w:tcPr>
                <w:p>
                  <w:pPr>
                    <w:spacing w:after="0" w:line="240" w:lineRule="auto"/>
                  </w:pPr>
                  <w:r>
                    <w:t>50</w:t>
                  </w:r>
                </w:p>
              </w:tc>
              <w:tc>
                <w:tcPr>
                  <w:tcW w:w="2574" w:type="dxa"/>
                </w:tcPr>
                <w:p>
                  <w:pPr>
                    <w:spacing w:after="0" w:line="240" w:lineRule="auto"/>
                  </w:pPr>
                  <w:r>
                    <w:t>20%</w:t>
                  </w:r>
                </w:p>
              </w:tc>
            </w:tr>
          </w:tbl>
          <w:p>
            <w:pPr>
              <w:spacing w:after="0" w:line="240" w:lineRule="auto"/>
            </w:pPr>
          </w:p>
          <w:p>
            <w:pPr>
              <w:spacing w:after="0" w:line="240" w:lineRule="auto"/>
            </w:pPr>
          </w:p>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97" w:type="dxa"/>
            <w:shd w:val="clear" w:color="auto" w:fill="F1F1F1" w:themeFill="background1" w:themeFillShade="F2"/>
          </w:tcPr>
          <w:p>
            <w:pPr>
              <w:spacing w:after="0" w:line="240" w:lineRule="auto"/>
              <w:rPr>
                <w:b/>
              </w:rPr>
            </w:pPr>
            <w:r>
              <w:rPr>
                <w:b/>
              </w:rPr>
              <w:t>Performance</w:t>
            </w:r>
          </w:p>
        </w:tc>
        <w:tc>
          <w:tcPr>
            <w:tcW w:w="7953" w:type="dxa"/>
          </w:tcPr>
          <w:p>
            <w:pPr>
              <w:spacing w:after="0" w:line="240" w:lineRule="auto"/>
            </w:pPr>
            <w:r>
              <w:t>Peak Load Performance (during Festival days, National holidays etc)</w:t>
            </w:r>
          </w:p>
          <w:p>
            <w:pPr>
              <w:spacing w:after="0" w:line="240" w:lineRule="auto"/>
            </w:pPr>
            <w:r>
              <w:t>eLearning Platform -&lt; 3 Sec</w:t>
            </w:r>
          </w:p>
          <w:p>
            <w:pPr>
              <w:spacing w:after="0" w:line="240" w:lineRule="auto"/>
            </w:pPr>
            <w:r>
              <w:t>Admin application &lt; 2 Sec</w:t>
            </w:r>
          </w:p>
          <w:p>
            <w:pPr>
              <w:spacing w:after="0" w:line="240" w:lineRule="auto"/>
            </w:pPr>
          </w:p>
          <w:p>
            <w:pPr>
              <w:spacing w:after="0" w:line="240" w:lineRule="auto"/>
            </w:pPr>
          </w:p>
          <w:p>
            <w:pPr>
              <w:spacing w:after="0" w:line="240" w:lineRule="auto"/>
            </w:pPr>
            <w:r>
              <w:t>Non Peak Load Performance</w:t>
            </w:r>
          </w:p>
          <w:p>
            <w:pPr>
              <w:spacing w:after="0" w:line="240" w:lineRule="auto"/>
            </w:pPr>
            <w:r>
              <w:t>eLearning Platform &lt; 2 Sec</w:t>
            </w:r>
          </w:p>
          <w:p>
            <w:pPr>
              <w:spacing w:after="0" w:line="240" w:lineRule="auto"/>
            </w:pPr>
            <w:r>
              <w:t>Admin Application &lt; 2 Sec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97" w:type="dxa"/>
            <w:shd w:val="clear" w:color="auto" w:fill="F1F1F1" w:themeFill="background1" w:themeFillShade="F2"/>
          </w:tcPr>
          <w:p>
            <w:pPr>
              <w:spacing w:after="0" w:line="240" w:lineRule="auto"/>
              <w:rPr>
                <w:b/>
              </w:rPr>
            </w:pPr>
            <w:r>
              <w:rPr>
                <w:b/>
              </w:rPr>
              <w:t>Availability</w:t>
            </w:r>
          </w:p>
        </w:tc>
        <w:tc>
          <w:tcPr>
            <w:tcW w:w="7953" w:type="dxa"/>
          </w:tcPr>
          <w:p>
            <w:pPr>
              <w:spacing w:after="0" w:line="240" w:lineRule="auto"/>
            </w:pPr>
            <w:r>
              <w:t>eLearning Platform – 100% Availability</w:t>
            </w:r>
          </w:p>
          <w:p>
            <w:pPr>
              <w:spacing w:after="0" w:line="240" w:lineRule="auto"/>
            </w:pPr>
          </w:p>
          <w:p>
            <w:pPr>
              <w:spacing w:after="0" w:line="240" w:lineRule="auto"/>
            </w:pPr>
            <w:r>
              <w:t>Admin Application – 99% Availability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97" w:type="dxa"/>
            <w:shd w:val="clear" w:color="auto" w:fill="F1F1F1" w:themeFill="background1" w:themeFillShade="F2"/>
          </w:tcPr>
          <w:p>
            <w:pPr>
              <w:spacing w:after="0" w:line="240" w:lineRule="auto"/>
              <w:rPr>
                <w:b/>
              </w:rPr>
            </w:pPr>
            <w:r>
              <w:rPr>
                <w:b/>
              </w:rPr>
              <w:t>Standard Features</w:t>
            </w:r>
          </w:p>
        </w:tc>
        <w:tc>
          <w:tcPr>
            <w:tcW w:w="7953" w:type="dxa"/>
          </w:tcPr>
          <w:p>
            <w:pPr>
              <w:pStyle w:val="5"/>
              <w:numPr>
                <w:ilvl w:val="0"/>
                <w:numId w:val="2"/>
              </w:numPr>
              <w:spacing w:after="0" w:line="240" w:lineRule="auto"/>
            </w:pPr>
            <w:r>
              <w:t>Scalability</w:t>
            </w:r>
          </w:p>
          <w:p>
            <w:pPr>
              <w:pStyle w:val="5"/>
              <w:numPr>
                <w:ilvl w:val="0"/>
                <w:numId w:val="2"/>
              </w:numPr>
              <w:spacing w:after="0" w:line="240" w:lineRule="auto"/>
            </w:pPr>
            <w:r>
              <w:t>Maintainability</w:t>
            </w:r>
          </w:p>
          <w:p>
            <w:pPr>
              <w:pStyle w:val="5"/>
              <w:numPr>
                <w:ilvl w:val="0"/>
                <w:numId w:val="2"/>
              </w:numPr>
              <w:spacing w:after="0" w:line="240" w:lineRule="auto"/>
            </w:pPr>
            <w:r>
              <w:t>Usability</w:t>
            </w:r>
          </w:p>
          <w:p>
            <w:pPr>
              <w:pStyle w:val="5"/>
              <w:numPr>
                <w:ilvl w:val="0"/>
                <w:numId w:val="2"/>
              </w:numPr>
              <w:spacing w:after="0" w:line="240" w:lineRule="auto"/>
            </w:pPr>
            <w:r>
              <w:t>Availability</w:t>
            </w:r>
          </w:p>
          <w:p>
            <w:pPr>
              <w:pStyle w:val="5"/>
              <w:numPr>
                <w:ilvl w:val="0"/>
                <w:numId w:val="2"/>
              </w:numPr>
              <w:spacing w:after="0" w:line="240" w:lineRule="auto"/>
            </w:pPr>
            <w:r>
              <w:t>FailOver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97" w:type="dxa"/>
            <w:shd w:val="clear" w:color="auto" w:fill="F1F1F1" w:themeFill="background1" w:themeFillShade="F2"/>
          </w:tcPr>
          <w:p>
            <w:pPr>
              <w:spacing w:after="0" w:line="240" w:lineRule="auto"/>
              <w:rPr>
                <w:b/>
              </w:rPr>
            </w:pPr>
            <w:r>
              <w:rPr>
                <w:b/>
              </w:rPr>
              <w:t>Logging &amp; Auditing</w:t>
            </w:r>
          </w:p>
        </w:tc>
        <w:tc>
          <w:tcPr>
            <w:tcW w:w="7953" w:type="dxa"/>
          </w:tcPr>
          <w:p>
            <w:pPr>
              <w:spacing w:after="0" w:line="240" w:lineRule="auto"/>
            </w:pPr>
            <w:r>
              <w:t>System should support logging(app/web/db) &amp; auditing at all levels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97" w:type="dxa"/>
            <w:shd w:val="clear" w:color="auto" w:fill="F1F1F1" w:themeFill="background1" w:themeFillShade="F2"/>
          </w:tcPr>
          <w:p>
            <w:pPr>
              <w:spacing w:after="0" w:line="240" w:lineRule="auto"/>
              <w:rPr>
                <w:b/>
              </w:rPr>
            </w:pPr>
            <w:r>
              <w:rPr>
                <w:b/>
              </w:rPr>
              <w:t>Monitoring</w:t>
            </w:r>
          </w:p>
        </w:tc>
        <w:tc>
          <w:tcPr>
            <w:tcW w:w="7953" w:type="dxa"/>
          </w:tcPr>
          <w:p>
            <w:pPr>
              <w:spacing w:after="0" w:line="240" w:lineRule="auto"/>
            </w:pPr>
            <w:r>
              <w:t>Should be able get monitored via as-is enterprise monitoring tools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97" w:type="dxa"/>
            <w:shd w:val="clear" w:color="auto" w:fill="F1F1F1" w:themeFill="background1" w:themeFillShade="F2"/>
          </w:tcPr>
          <w:p>
            <w:pPr>
              <w:spacing w:after="0" w:line="240" w:lineRule="auto"/>
              <w:rPr>
                <w:b/>
              </w:rPr>
            </w:pPr>
            <w:r>
              <w:rPr>
                <w:b/>
              </w:rPr>
              <w:t>Cloud</w:t>
            </w:r>
          </w:p>
        </w:tc>
        <w:tc>
          <w:tcPr>
            <w:tcW w:w="7953" w:type="dxa"/>
          </w:tcPr>
          <w:p>
            <w:pPr>
              <w:spacing w:after="0" w:line="240" w:lineRule="auto"/>
            </w:pPr>
            <w:r>
              <w:t>The Solution should be made Cloud ready, and should have minimum impact when move away to Cloud in infrastructure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97" w:type="dxa"/>
            <w:shd w:val="clear" w:color="auto" w:fill="F1F1F1" w:themeFill="background1" w:themeFillShade="F2"/>
          </w:tcPr>
          <w:p>
            <w:pPr>
              <w:spacing w:after="0" w:line="240" w:lineRule="auto"/>
              <w:rPr>
                <w:b/>
              </w:rPr>
            </w:pPr>
            <w:r>
              <w:rPr>
                <w:b/>
              </w:rPr>
              <w:t>Browser Compatible</w:t>
            </w:r>
          </w:p>
        </w:tc>
        <w:tc>
          <w:tcPr>
            <w:tcW w:w="7953" w:type="dxa"/>
          </w:tcPr>
          <w:p>
            <w:pPr>
              <w:spacing w:after="0" w:line="240" w:lineRule="auto"/>
            </w:pPr>
            <w:r>
              <w:t>IE 8+</w:t>
            </w:r>
          </w:p>
          <w:p>
            <w:pPr>
              <w:spacing w:after="0" w:line="240" w:lineRule="auto"/>
            </w:pPr>
            <w:r>
              <w:t>Mozilla FireFox Latest – 15</w:t>
            </w:r>
          </w:p>
          <w:p>
            <w:pPr>
              <w:spacing w:after="0" w:line="240" w:lineRule="auto"/>
            </w:pPr>
            <w:r>
              <w:t>Google Chrome Latest – 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97" w:type="dxa"/>
            <w:shd w:val="clear" w:color="auto" w:fill="F1F1F1" w:themeFill="background1" w:themeFillShade="F2"/>
          </w:tcPr>
          <w:p>
            <w:pPr>
              <w:spacing w:after="0" w:line="240" w:lineRule="auto"/>
              <w:rPr>
                <w:b/>
              </w:rPr>
            </w:pPr>
            <w:r>
              <w:rPr>
                <w:b/>
              </w:rPr>
              <w:t>Video Streaming</w:t>
            </w:r>
          </w:p>
        </w:tc>
        <w:tc>
          <w:tcPr>
            <w:tcW w:w="7953" w:type="dxa"/>
          </w:tcPr>
          <w:p>
            <w:pPr>
              <w:spacing w:after="0" w:line="240" w:lineRule="auto"/>
            </w:pPr>
            <w:r>
              <w:t>Should get integration with centralized Video Server for streaming media contents to the end user</w:t>
            </w:r>
          </w:p>
        </w:tc>
      </w:tr>
    </w:tbl>
    <w:p>
      <w:pPr>
        <w:rPr>
          <w:bCs/>
        </w:rPr>
      </w:pPr>
      <w:bookmarkStart w:id="0" w:name="_GoBack"/>
      <w:bookmarkEnd w:id="0"/>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CC3F43"/>
    <w:multiLevelType w:val="multilevel"/>
    <w:tmpl w:val="42CC3F43"/>
    <w:lvl w:ilvl="0" w:tentative="0">
      <w:start w:val="0"/>
      <w:numFmt w:val="bullet"/>
      <w:lvlText w:val="-"/>
      <w:lvlJc w:val="left"/>
      <w:pPr>
        <w:ind w:left="720" w:hanging="360"/>
      </w:pPr>
      <w:rPr>
        <w:rFonts w:hint="default" w:ascii="Calibri" w:hAnsi="Calibri" w:cs="Calibri"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514A4B51"/>
    <w:multiLevelType w:val="multilevel"/>
    <w:tmpl w:val="514A4B51"/>
    <w:lvl w:ilvl="0" w:tentative="0">
      <w:start w:val="500"/>
      <w:numFmt w:val="bullet"/>
      <w:lvlText w:val="-"/>
      <w:lvlJc w:val="left"/>
      <w:pPr>
        <w:ind w:left="360" w:hanging="360"/>
      </w:pPr>
      <w:rPr>
        <w:rFonts w:hint="default" w:ascii="Calibri" w:hAnsi="Calibri" w:cs="Calibri" w:eastAsiaTheme="minorHAnsi"/>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4F5ABBC"/>
    <w:rsid w:val="000F29E9"/>
    <w:rsid w:val="00137897"/>
    <w:rsid w:val="00161551"/>
    <w:rsid w:val="001A0609"/>
    <w:rsid w:val="001D5980"/>
    <w:rsid w:val="002940D3"/>
    <w:rsid w:val="002C44B2"/>
    <w:rsid w:val="00340E4B"/>
    <w:rsid w:val="00371E8F"/>
    <w:rsid w:val="00373EF6"/>
    <w:rsid w:val="003B38CD"/>
    <w:rsid w:val="003F6390"/>
    <w:rsid w:val="00416F3E"/>
    <w:rsid w:val="004236B9"/>
    <w:rsid w:val="004B1704"/>
    <w:rsid w:val="004F6F96"/>
    <w:rsid w:val="00525D2C"/>
    <w:rsid w:val="005F59C6"/>
    <w:rsid w:val="00600A10"/>
    <w:rsid w:val="00616272"/>
    <w:rsid w:val="00685B45"/>
    <w:rsid w:val="0074583D"/>
    <w:rsid w:val="007B5F31"/>
    <w:rsid w:val="007D305A"/>
    <w:rsid w:val="007F2E5D"/>
    <w:rsid w:val="0088710F"/>
    <w:rsid w:val="009029EF"/>
    <w:rsid w:val="0091437D"/>
    <w:rsid w:val="00972644"/>
    <w:rsid w:val="00AA4AD6"/>
    <w:rsid w:val="00AA611C"/>
    <w:rsid w:val="00B23C2B"/>
    <w:rsid w:val="00B372A7"/>
    <w:rsid w:val="00B41701"/>
    <w:rsid w:val="00B60467"/>
    <w:rsid w:val="00BA0EBD"/>
    <w:rsid w:val="00BA6012"/>
    <w:rsid w:val="00BC757D"/>
    <w:rsid w:val="00BF2485"/>
    <w:rsid w:val="00CA2B9A"/>
    <w:rsid w:val="00CA7FC8"/>
    <w:rsid w:val="00CD5705"/>
    <w:rsid w:val="00CE349A"/>
    <w:rsid w:val="00CE7E57"/>
    <w:rsid w:val="00D155A7"/>
    <w:rsid w:val="00E4592D"/>
    <w:rsid w:val="00E85484"/>
    <w:rsid w:val="00E90217"/>
    <w:rsid w:val="00F14A0D"/>
    <w:rsid w:val="00F23754"/>
    <w:rsid w:val="14B22B67"/>
    <w:rsid w:val="2A061035"/>
    <w:rsid w:val="34F5ABBC"/>
    <w:rsid w:val="5AD3E037"/>
    <w:rsid w:val="6F632F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Layout w:type="fixed"/>
      <w:tblCellMar>
        <w:top w:w="0" w:type="dxa"/>
        <w:left w:w="108" w:type="dxa"/>
        <w:bottom w:w="0" w:type="dxa"/>
        <w:right w:w="108" w:type="dxa"/>
      </w:tblCellMar>
    </w:tblPr>
  </w:style>
  <w:style w:type="table" w:styleId="4">
    <w:name w:val="Table Grid"/>
    <w:basedOn w:val="3"/>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styleId="5">
    <w:name w:val="List Paragraph"/>
    <w:basedOn w:val="1"/>
    <w:qFormat/>
    <w:uiPriority w:val="34"/>
    <w:pPr>
      <w:ind w:left="720"/>
      <w:contextualSpacing/>
    </w:pPr>
  </w:style>
  <w:style w:type="table" w:customStyle="1" w:styleId="6">
    <w:name w:val="Grid Table 6 Colorful Accent 5"/>
    <w:basedOn w:val="3"/>
    <w:qFormat/>
    <w:uiPriority w:val="51"/>
    <w:pPr>
      <w:spacing w:after="0" w:line="240" w:lineRule="auto"/>
    </w:pPr>
    <w:rPr>
      <w:color w:val="2F5597" w:themeColor="accent5" w:themeShade="BF"/>
    </w:rPr>
    <w:tblPr>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Pr>
    <w:tblStylePr w:type="firstRow">
      <w:rPr>
        <w:b/>
        <w:bCs/>
      </w:rPr>
      <w:tcPr>
        <w:tcBorders>
          <w:bottom w:val="single" w:color="8EAADB" w:themeColor="accent5" w:themeTint="99" w:sz="12" w:space="0"/>
        </w:tcBorders>
      </w:tcPr>
    </w:tblStylePr>
    <w:tblStylePr w:type="lastRow">
      <w:rPr>
        <w:b/>
        <w:bCs/>
      </w:rPr>
      <w:tcPr>
        <w:tcBorders>
          <w:top w:val="double" w:color="8EAADB" w:themeColor="accent5" w:themeTint="99" w:sz="4" w:space="0"/>
        </w:tcBorders>
      </w:tcPr>
    </w:tblStylePr>
    <w:tblStylePr w:type="firstCol">
      <w:rPr>
        <w:b/>
        <w:bCs/>
      </w:rPr>
    </w:tblStylePr>
    <w:tblStylePr w:type="lastCol">
      <w:rPr>
        <w:b/>
        <w:bCs/>
      </w:rPr>
    </w:tblStylePr>
    <w:tblStylePr w:type="band1Vert">
      <w:tcPr>
        <w:shd w:val="clear" w:color="auto" w:fill="D9E2F3" w:themeFill="accent5" w:themeFillTint="33"/>
      </w:tcPr>
    </w:tblStylePr>
    <w:tblStylePr w:type="band1Horz">
      <w:tcPr>
        <w:shd w:val="clear" w:color="auto" w:fill="D9E2F3" w:themeFill="accent5" w:themeFillTint="33"/>
      </w:tcPr>
    </w:tblStyle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4.xml"/><Relationship Id="rId7" Type="http://schemas.openxmlformats.org/officeDocument/2006/relationships/customXml" Target="../customXml/item3.xml"/><Relationship Id="rId6" Type="http://schemas.openxmlformats.org/officeDocument/2006/relationships/customXml" Target="../customXml/item2.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4F5BB175444A947886F61BF9CD125C8" ma:contentTypeVersion="0" ma:contentTypeDescription="Create a new document." ma:contentTypeScope="" ma:versionID="a5f9789694682ed0166e987968dbc207">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122F7E2-D339-4FC4-9A3C-7EE1B4F4F4B8}">
  <ds:schemaRefs/>
</ds:datastoreItem>
</file>

<file path=customXml/itemProps3.xml><?xml version="1.0" encoding="utf-8"?>
<ds:datastoreItem xmlns:ds="http://schemas.openxmlformats.org/officeDocument/2006/customXml" ds:itemID="{4BC37365-239C-474F-90C3-19F7AF80A711}">
  <ds:schemaRefs/>
</ds:datastoreItem>
</file>

<file path=customXml/itemProps4.xml><?xml version="1.0" encoding="utf-8"?>
<ds:datastoreItem xmlns:ds="http://schemas.openxmlformats.org/officeDocument/2006/customXml" ds:itemID="{F77EAFD1-EC2C-4D95-8F6F-86AA015A017F}">
  <ds:schemaRefs/>
</ds:datastoreItem>
</file>

<file path=docProps/app.xml><?xml version="1.0" encoding="utf-8"?>
<Properties xmlns="http://schemas.openxmlformats.org/officeDocument/2006/extended-properties" xmlns:vt="http://schemas.openxmlformats.org/officeDocument/2006/docPropsVTypes">
  <Template>Normal.dotm</Template>
  <Pages>3</Pages>
  <Words>405</Words>
  <Characters>2311</Characters>
  <Lines>19</Lines>
  <Paragraphs>5</Paragraphs>
  <TotalTime>7</TotalTime>
  <ScaleCrop>false</ScaleCrop>
  <LinksUpToDate>false</LinksUpToDate>
  <CharactersWithSpaces>2711</CharactersWithSpaces>
  <Application>WPS Office_10.2.0.7636_F1E327BC-269C-435d-A152-05C5408002CA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2020-01-02T06:07:00Z</dcterms:created>
  <dc:creator>Ruwan Wijesinghe</dc:creator>
  <cp:lastModifiedBy>Balaji</cp:lastModifiedBy>
  <dcterms:modified xsi:type="dcterms:W3CDTF">2020-01-27T16:42:41Z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0x010100F4F5BB175444A947886F61BF9CD125C8</vt:lpwstr>
  </property>
  <property fmtid="{D5CDD505-2E9C-101B-9397-08002B2CF9AE}" pid="3" name="KSOProductBuildVer">
    <vt:lpwstr>1033-10.2.0.7636</vt:lpwstr>
  </property>
</Properties>
</file>