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EEED9" w14:textId="3F7C9628" w:rsidR="001D3077" w:rsidRPr="00024C3F" w:rsidRDefault="00C36326" w:rsidP="00024C3F">
      <w:pPr>
        <w:jc w:val="both"/>
        <w:rPr>
          <w:sz w:val="24"/>
          <w:szCs w:val="24"/>
        </w:rPr>
      </w:pPr>
      <w:r w:rsidRPr="00024C3F">
        <w:rPr>
          <w:sz w:val="24"/>
          <w:szCs w:val="24"/>
        </w:rPr>
        <w:t xml:space="preserve">Sygnał harmoniczny </w:t>
      </w:r>
      <w:r w:rsidR="002534B6" w:rsidRPr="00024C3F">
        <w:rPr>
          <w:sz w:val="24"/>
          <w:szCs w:val="24"/>
        </w:rPr>
        <w:t xml:space="preserve">jest okresowy z częstotliwością </w:t>
      </w:r>
      <w:r w:rsidR="00D44A10" w:rsidRPr="00024C3F">
        <w:rPr>
          <w:sz w:val="24"/>
          <w:szCs w:val="24"/>
        </w:rPr>
        <w:t xml:space="preserve">f i składa się tylko </w:t>
      </w:r>
      <w:r w:rsidR="00571EBD" w:rsidRPr="00024C3F">
        <w:rPr>
          <w:sz w:val="24"/>
          <w:szCs w:val="24"/>
        </w:rPr>
        <w:t xml:space="preserve">z </w:t>
      </w:r>
      <w:r w:rsidR="00D564B9" w:rsidRPr="00024C3F">
        <w:rPr>
          <w:sz w:val="24"/>
          <w:szCs w:val="24"/>
        </w:rPr>
        <w:t>całkowitych</w:t>
      </w:r>
      <w:r w:rsidR="00571EBD" w:rsidRPr="00024C3F">
        <w:rPr>
          <w:sz w:val="24"/>
          <w:szCs w:val="24"/>
        </w:rPr>
        <w:t xml:space="preserve"> </w:t>
      </w:r>
      <w:r w:rsidR="00D564B9" w:rsidRPr="00024C3F">
        <w:rPr>
          <w:sz w:val="24"/>
          <w:szCs w:val="24"/>
        </w:rPr>
        <w:t>wielokrotności</w:t>
      </w:r>
      <w:r w:rsidR="00571EBD" w:rsidRPr="00024C3F">
        <w:rPr>
          <w:sz w:val="24"/>
          <w:szCs w:val="24"/>
        </w:rPr>
        <w:t xml:space="preserve"> f, które </w:t>
      </w:r>
      <w:r w:rsidR="00D564B9" w:rsidRPr="00024C3F">
        <w:rPr>
          <w:sz w:val="24"/>
          <w:szCs w:val="24"/>
        </w:rPr>
        <w:t xml:space="preserve">są nazywane harmonicznymi. </w:t>
      </w:r>
      <w:r w:rsidR="00056651" w:rsidRPr="00024C3F">
        <w:rPr>
          <w:sz w:val="24"/>
          <w:szCs w:val="24"/>
        </w:rPr>
        <w:t>Taki</w:t>
      </w:r>
      <w:r w:rsidR="00E815AF" w:rsidRPr="00024C3F">
        <w:rPr>
          <w:sz w:val="24"/>
          <w:szCs w:val="24"/>
        </w:rPr>
        <w:t xml:space="preserve"> sygnał zawierający jedynie podstawową harmoniczną jest określony wzorem: </w:t>
      </w:r>
      <w:r w:rsidR="00936BDA" w:rsidRPr="00024C3F">
        <w:rPr>
          <w:sz w:val="24"/>
          <w:szCs w:val="24"/>
        </w:rPr>
        <w:t>Acos(2*pi</w:t>
      </w:r>
      <w:r w:rsidR="003B2FBF" w:rsidRPr="00024C3F">
        <w:rPr>
          <w:sz w:val="24"/>
          <w:szCs w:val="24"/>
        </w:rPr>
        <w:t xml:space="preserve">*f0t+fi),  gidze A to </w:t>
      </w:r>
      <w:r w:rsidR="00FC2F25" w:rsidRPr="00024C3F">
        <w:rPr>
          <w:sz w:val="24"/>
          <w:szCs w:val="24"/>
        </w:rPr>
        <w:t>amplituda</w:t>
      </w:r>
      <w:r w:rsidR="003B2FBF" w:rsidRPr="00024C3F">
        <w:rPr>
          <w:sz w:val="24"/>
          <w:szCs w:val="24"/>
        </w:rPr>
        <w:t xml:space="preserve">, f0 to częstotliwość </w:t>
      </w:r>
      <w:r w:rsidR="00F0532F" w:rsidRPr="00024C3F">
        <w:rPr>
          <w:sz w:val="24"/>
          <w:szCs w:val="24"/>
        </w:rPr>
        <w:t>podstawowa</w:t>
      </w:r>
      <w:r w:rsidR="00562882" w:rsidRPr="00024C3F">
        <w:rPr>
          <w:sz w:val="24"/>
          <w:szCs w:val="24"/>
        </w:rPr>
        <w:t>, t to czas, a fi to przesunięcie fazowe</w:t>
      </w:r>
      <w:r w:rsidR="001D3077" w:rsidRPr="00024C3F">
        <w:rPr>
          <w:sz w:val="24"/>
          <w:szCs w:val="24"/>
        </w:rPr>
        <w:t>.</w:t>
      </w:r>
      <w:r w:rsidR="009A628C" w:rsidRPr="00024C3F">
        <w:rPr>
          <w:sz w:val="24"/>
          <w:szCs w:val="24"/>
        </w:rPr>
        <w:t xml:space="preserve"> </w:t>
      </w:r>
      <w:r w:rsidR="009F3E68" w:rsidRPr="00024C3F">
        <w:rPr>
          <w:sz w:val="24"/>
          <w:szCs w:val="24"/>
        </w:rPr>
        <w:t>Różnica</w:t>
      </w:r>
      <w:r w:rsidR="009A628C" w:rsidRPr="00024C3F">
        <w:rPr>
          <w:sz w:val="24"/>
          <w:szCs w:val="24"/>
        </w:rPr>
        <w:t xml:space="preserve"> fazy pomiędzy </w:t>
      </w:r>
      <w:r w:rsidR="009F3E68" w:rsidRPr="00024C3F">
        <w:rPr>
          <w:sz w:val="24"/>
          <w:szCs w:val="24"/>
        </w:rPr>
        <w:t>dwoma</w:t>
      </w:r>
      <w:r w:rsidR="00273112" w:rsidRPr="00024C3F">
        <w:rPr>
          <w:sz w:val="24"/>
          <w:szCs w:val="24"/>
        </w:rPr>
        <w:t xml:space="preserve"> </w:t>
      </w:r>
      <w:r w:rsidR="009F3E68" w:rsidRPr="00024C3F">
        <w:rPr>
          <w:sz w:val="24"/>
          <w:szCs w:val="24"/>
        </w:rPr>
        <w:t>sygnałami</w:t>
      </w:r>
      <w:r w:rsidR="00273112" w:rsidRPr="00024C3F">
        <w:rPr>
          <w:sz w:val="24"/>
          <w:szCs w:val="24"/>
        </w:rPr>
        <w:t xml:space="preserve"> jest </w:t>
      </w:r>
      <w:r w:rsidR="009F3E68" w:rsidRPr="00024C3F">
        <w:rPr>
          <w:sz w:val="24"/>
          <w:szCs w:val="24"/>
        </w:rPr>
        <w:t>definiowana</w:t>
      </w:r>
      <w:r w:rsidR="00273112" w:rsidRPr="00024C3F">
        <w:rPr>
          <w:sz w:val="24"/>
          <w:szCs w:val="24"/>
        </w:rPr>
        <w:t xml:space="preserve"> jako </w:t>
      </w:r>
    </w:p>
    <w:p w14:paraId="5837A728" w14:textId="30541C92" w:rsidR="00FE3040" w:rsidRPr="00024C3F" w:rsidRDefault="00AF550E" w:rsidP="00024C3F">
      <w:pPr>
        <w:jc w:val="both"/>
        <w:rPr>
          <w:sz w:val="24"/>
          <w:szCs w:val="24"/>
        </w:rPr>
      </w:pPr>
      <w:r w:rsidRPr="00024C3F">
        <w:rPr>
          <w:sz w:val="24"/>
          <w:szCs w:val="24"/>
        </w:rPr>
        <w:t xml:space="preserve">Próbkowanie to proces polegający na </w:t>
      </w:r>
      <w:r w:rsidR="009662CF" w:rsidRPr="00024C3F">
        <w:rPr>
          <w:sz w:val="24"/>
          <w:szCs w:val="24"/>
        </w:rPr>
        <w:t xml:space="preserve">zmianie dziedziny sygnału z ciągłej na dyskretną. </w:t>
      </w:r>
      <w:r w:rsidR="00540137" w:rsidRPr="00024C3F">
        <w:rPr>
          <w:sz w:val="24"/>
          <w:szCs w:val="24"/>
        </w:rPr>
        <w:t xml:space="preserve">Uzyskuje się to poprzez pobranie próbek sygnału </w:t>
      </w:r>
      <w:r w:rsidR="001D3077" w:rsidRPr="00024C3F">
        <w:rPr>
          <w:sz w:val="24"/>
          <w:szCs w:val="24"/>
        </w:rPr>
        <w:t>w określonych</w:t>
      </w:r>
      <w:r w:rsidR="006775D3" w:rsidRPr="00024C3F">
        <w:rPr>
          <w:sz w:val="24"/>
          <w:szCs w:val="24"/>
        </w:rPr>
        <w:t xml:space="preserve"> momentach</w:t>
      </w:r>
      <w:r w:rsidR="00492221" w:rsidRPr="00024C3F">
        <w:rPr>
          <w:sz w:val="24"/>
          <w:szCs w:val="24"/>
        </w:rPr>
        <w:t xml:space="preserve"> czasu</w:t>
      </w:r>
      <w:r w:rsidR="006775D3" w:rsidRPr="00024C3F">
        <w:rPr>
          <w:sz w:val="24"/>
          <w:szCs w:val="24"/>
        </w:rPr>
        <w:t xml:space="preserve">. </w:t>
      </w:r>
      <w:r w:rsidR="00492221" w:rsidRPr="00024C3F">
        <w:rPr>
          <w:sz w:val="24"/>
          <w:szCs w:val="24"/>
        </w:rPr>
        <w:t xml:space="preserve">W wyniku próbkowania </w:t>
      </w:r>
      <w:r w:rsidR="00A417F1" w:rsidRPr="00024C3F">
        <w:rPr>
          <w:sz w:val="24"/>
          <w:szCs w:val="24"/>
        </w:rPr>
        <w:t xml:space="preserve">z sygnału </w:t>
      </w:r>
      <w:r w:rsidR="001D3077" w:rsidRPr="00024C3F">
        <w:rPr>
          <w:sz w:val="24"/>
          <w:szCs w:val="24"/>
        </w:rPr>
        <w:t>analogowego,</w:t>
      </w:r>
      <w:r w:rsidR="00A417F1" w:rsidRPr="00024C3F">
        <w:rPr>
          <w:sz w:val="24"/>
          <w:szCs w:val="24"/>
        </w:rPr>
        <w:t xml:space="preserve"> którego wartość jest określona</w:t>
      </w:r>
      <w:r w:rsidR="006775D3" w:rsidRPr="00024C3F">
        <w:rPr>
          <w:sz w:val="24"/>
          <w:szCs w:val="24"/>
        </w:rPr>
        <w:t xml:space="preserve"> w każdej </w:t>
      </w:r>
      <w:r w:rsidR="009F189D" w:rsidRPr="00024C3F">
        <w:rPr>
          <w:sz w:val="24"/>
          <w:szCs w:val="24"/>
        </w:rPr>
        <w:t>chwili</w:t>
      </w:r>
      <w:r w:rsidR="00864FDC" w:rsidRPr="00024C3F">
        <w:rPr>
          <w:sz w:val="24"/>
          <w:szCs w:val="24"/>
        </w:rPr>
        <w:t xml:space="preserve"> </w:t>
      </w:r>
      <w:r w:rsidR="001D3077" w:rsidRPr="00024C3F">
        <w:rPr>
          <w:sz w:val="24"/>
          <w:szCs w:val="24"/>
        </w:rPr>
        <w:t>otrzymuje</w:t>
      </w:r>
      <w:r w:rsidR="00864FDC" w:rsidRPr="00024C3F">
        <w:rPr>
          <w:sz w:val="24"/>
          <w:szCs w:val="24"/>
        </w:rPr>
        <w:t xml:space="preserve"> się sygnał </w:t>
      </w:r>
      <w:r w:rsidR="00893E15" w:rsidRPr="00024C3F">
        <w:rPr>
          <w:sz w:val="24"/>
          <w:szCs w:val="24"/>
        </w:rPr>
        <w:t>dyskret</w:t>
      </w:r>
      <w:r w:rsidR="00864FDC" w:rsidRPr="00024C3F">
        <w:rPr>
          <w:sz w:val="24"/>
          <w:szCs w:val="24"/>
        </w:rPr>
        <w:t>ny, którego</w:t>
      </w:r>
      <w:r w:rsidR="006775D3" w:rsidRPr="00024C3F">
        <w:rPr>
          <w:sz w:val="24"/>
          <w:szCs w:val="24"/>
        </w:rPr>
        <w:t xml:space="preserve"> są </w:t>
      </w:r>
      <w:r w:rsidR="00A45CB6" w:rsidRPr="00024C3F">
        <w:rPr>
          <w:sz w:val="24"/>
          <w:szCs w:val="24"/>
        </w:rPr>
        <w:t>wartości</w:t>
      </w:r>
      <w:r w:rsidR="00893E15" w:rsidRPr="00024C3F">
        <w:rPr>
          <w:sz w:val="24"/>
          <w:szCs w:val="24"/>
        </w:rPr>
        <w:t xml:space="preserve"> </w:t>
      </w:r>
      <w:r w:rsidR="00167C3E" w:rsidRPr="00024C3F">
        <w:rPr>
          <w:sz w:val="24"/>
          <w:szCs w:val="24"/>
        </w:rPr>
        <w:t xml:space="preserve">są </w:t>
      </w:r>
      <w:r w:rsidR="006775D3" w:rsidRPr="00024C3F">
        <w:rPr>
          <w:sz w:val="24"/>
          <w:szCs w:val="24"/>
        </w:rPr>
        <w:t>oddzie</w:t>
      </w:r>
      <w:r w:rsidR="00893E15" w:rsidRPr="00024C3F">
        <w:rPr>
          <w:sz w:val="24"/>
          <w:szCs w:val="24"/>
        </w:rPr>
        <w:t>lon</w:t>
      </w:r>
      <w:r w:rsidR="00167C3E" w:rsidRPr="00024C3F">
        <w:rPr>
          <w:sz w:val="24"/>
          <w:szCs w:val="24"/>
        </w:rPr>
        <w:t>e</w:t>
      </w:r>
      <w:r w:rsidR="00893E15" w:rsidRPr="00024C3F">
        <w:rPr>
          <w:sz w:val="24"/>
          <w:szCs w:val="24"/>
        </w:rPr>
        <w:t xml:space="preserve"> od siebie</w:t>
      </w:r>
      <w:r w:rsidR="006775D3" w:rsidRPr="00024C3F">
        <w:rPr>
          <w:sz w:val="24"/>
          <w:szCs w:val="24"/>
        </w:rPr>
        <w:t xml:space="preserve"> o </w:t>
      </w:r>
      <w:r w:rsidR="00893E15" w:rsidRPr="00024C3F">
        <w:rPr>
          <w:sz w:val="24"/>
          <w:szCs w:val="24"/>
        </w:rPr>
        <w:t>wartość</w:t>
      </w:r>
      <w:r w:rsidR="006775D3" w:rsidRPr="00024C3F">
        <w:rPr>
          <w:sz w:val="24"/>
          <w:szCs w:val="24"/>
        </w:rPr>
        <w:t xml:space="preserve"> ts, która definiowana jest jako okres próbkowania.</w:t>
      </w:r>
      <w:r w:rsidR="00893E15" w:rsidRPr="00024C3F">
        <w:rPr>
          <w:sz w:val="24"/>
          <w:szCs w:val="24"/>
        </w:rPr>
        <w:t xml:space="preserve"> Częstotliwość </w:t>
      </w:r>
      <w:r w:rsidR="006A1712" w:rsidRPr="00024C3F">
        <w:rPr>
          <w:sz w:val="24"/>
          <w:szCs w:val="24"/>
        </w:rPr>
        <w:t xml:space="preserve">próbkowania definiowana jako 1/ts </w:t>
      </w:r>
      <w:r w:rsidR="00C54DC8" w:rsidRPr="00024C3F">
        <w:rPr>
          <w:sz w:val="24"/>
          <w:szCs w:val="24"/>
        </w:rPr>
        <w:t xml:space="preserve">jest kluczowym parametrem </w:t>
      </w:r>
      <w:r w:rsidR="007E24D7" w:rsidRPr="00024C3F">
        <w:rPr>
          <w:sz w:val="24"/>
          <w:szCs w:val="24"/>
        </w:rPr>
        <w:t>procesu próbkowania (</w:t>
      </w:r>
      <w:r w:rsidR="00511CC6" w:rsidRPr="00024C3F">
        <w:rPr>
          <w:sz w:val="24"/>
          <w:szCs w:val="24"/>
        </w:rPr>
        <w:t>RFSoC_SDR_book.pdf 4.1,4.2).</w:t>
      </w:r>
      <w:r w:rsidR="00894A3A" w:rsidRPr="00024C3F">
        <w:rPr>
          <w:sz w:val="24"/>
          <w:szCs w:val="24"/>
        </w:rPr>
        <w:t xml:space="preserve"> Aby zachować </w:t>
      </w:r>
      <w:r w:rsidR="0054179E" w:rsidRPr="00024C3F">
        <w:rPr>
          <w:sz w:val="24"/>
          <w:szCs w:val="24"/>
        </w:rPr>
        <w:t xml:space="preserve">informację </w:t>
      </w:r>
      <w:r w:rsidR="007F1198" w:rsidRPr="00024C3F">
        <w:rPr>
          <w:sz w:val="24"/>
          <w:szCs w:val="24"/>
        </w:rPr>
        <w:t>o sygnale</w:t>
      </w:r>
      <w:r w:rsidR="00D40B3F" w:rsidRPr="00024C3F">
        <w:rPr>
          <w:sz w:val="24"/>
          <w:szCs w:val="24"/>
        </w:rPr>
        <w:t xml:space="preserve"> musi</w:t>
      </w:r>
      <w:r w:rsidR="00EF7DBF" w:rsidRPr="00024C3F">
        <w:rPr>
          <w:sz w:val="24"/>
          <w:szCs w:val="24"/>
        </w:rPr>
        <w:t xml:space="preserve"> spełniać </w:t>
      </w:r>
      <w:r w:rsidR="00EF7DBF" w:rsidRPr="00825D34">
        <w:t>warunek Nyquista</w:t>
      </w:r>
      <w:r w:rsidR="00B338D3" w:rsidRPr="00825D34">
        <w:t>, częstotliwość</w:t>
      </w:r>
      <w:r w:rsidR="00B338D3">
        <w:t xml:space="preserve"> próbkowania musi </w:t>
      </w:r>
      <w:r w:rsidR="00D40B3F" w:rsidRPr="00024C3F">
        <w:rPr>
          <w:sz w:val="24"/>
          <w:szCs w:val="24"/>
        </w:rPr>
        <w:t xml:space="preserve">być </w:t>
      </w:r>
      <w:r w:rsidR="007604BE" w:rsidRPr="00024C3F">
        <w:rPr>
          <w:sz w:val="24"/>
          <w:szCs w:val="24"/>
        </w:rPr>
        <w:t xml:space="preserve">przynajmniej </w:t>
      </w:r>
      <w:r w:rsidR="00D40B3F" w:rsidRPr="00024C3F">
        <w:rPr>
          <w:sz w:val="24"/>
          <w:szCs w:val="24"/>
        </w:rPr>
        <w:t xml:space="preserve">dwa razy większa niż największa częstotliwość sygnału. </w:t>
      </w:r>
      <w:r w:rsidR="00BF3A2C" w:rsidRPr="00024C3F">
        <w:rPr>
          <w:sz w:val="24"/>
          <w:szCs w:val="24"/>
        </w:rPr>
        <w:t xml:space="preserve">Gdy ten warunek nie zostanie </w:t>
      </w:r>
      <w:r w:rsidR="007C6597" w:rsidRPr="00024C3F">
        <w:rPr>
          <w:sz w:val="24"/>
          <w:szCs w:val="24"/>
        </w:rPr>
        <w:t>uwzględniony</w:t>
      </w:r>
      <w:r w:rsidR="00BF3A2C" w:rsidRPr="00024C3F">
        <w:rPr>
          <w:sz w:val="24"/>
          <w:szCs w:val="24"/>
        </w:rPr>
        <w:t xml:space="preserve"> informacja o sygnale zostanie </w:t>
      </w:r>
      <w:r w:rsidR="007C6597" w:rsidRPr="00024C3F">
        <w:rPr>
          <w:sz w:val="24"/>
          <w:szCs w:val="24"/>
        </w:rPr>
        <w:t>utracona</w:t>
      </w:r>
      <w:r w:rsidR="001A17C8" w:rsidRPr="00024C3F">
        <w:rPr>
          <w:sz w:val="24"/>
          <w:szCs w:val="24"/>
        </w:rPr>
        <w:t>.</w:t>
      </w:r>
    </w:p>
    <w:p w14:paraId="0B2959E0" w14:textId="06DFFFB1" w:rsidR="005F7515" w:rsidRPr="00024C3F" w:rsidRDefault="00BA2B1B" w:rsidP="00024C3F">
      <w:pPr>
        <w:jc w:val="both"/>
        <w:rPr>
          <w:sz w:val="24"/>
          <w:szCs w:val="24"/>
        </w:rPr>
      </w:pPr>
      <w:r w:rsidRPr="00024C3F">
        <w:rPr>
          <w:sz w:val="24"/>
          <w:szCs w:val="24"/>
        </w:rPr>
        <w:t xml:space="preserve">System </w:t>
      </w:r>
      <w:r w:rsidR="00BC6C1B" w:rsidRPr="00024C3F">
        <w:rPr>
          <w:sz w:val="24"/>
          <w:szCs w:val="24"/>
        </w:rPr>
        <w:t xml:space="preserve">idealnej </w:t>
      </w:r>
      <w:r w:rsidRPr="00024C3F">
        <w:rPr>
          <w:sz w:val="24"/>
          <w:szCs w:val="24"/>
        </w:rPr>
        <w:t>komunikacji radiowej składa się z trzech części : nada</w:t>
      </w:r>
      <w:r w:rsidR="00E46442" w:rsidRPr="00024C3F">
        <w:rPr>
          <w:sz w:val="24"/>
          <w:szCs w:val="24"/>
        </w:rPr>
        <w:t>wczej</w:t>
      </w:r>
      <w:r w:rsidRPr="00024C3F">
        <w:rPr>
          <w:sz w:val="24"/>
          <w:szCs w:val="24"/>
        </w:rPr>
        <w:t xml:space="preserve">, </w:t>
      </w:r>
      <w:r w:rsidR="00E46442" w:rsidRPr="00024C3F">
        <w:rPr>
          <w:sz w:val="24"/>
          <w:szCs w:val="24"/>
        </w:rPr>
        <w:t>odbiorczej</w:t>
      </w:r>
      <w:r w:rsidRPr="00024C3F">
        <w:rPr>
          <w:sz w:val="24"/>
          <w:szCs w:val="24"/>
        </w:rPr>
        <w:t xml:space="preserve"> i </w:t>
      </w:r>
      <w:r w:rsidR="00E46442" w:rsidRPr="00024C3F">
        <w:rPr>
          <w:sz w:val="24"/>
          <w:szCs w:val="24"/>
        </w:rPr>
        <w:t>kanału.</w:t>
      </w:r>
      <w:r w:rsidRPr="00024C3F">
        <w:rPr>
          <w:sz w:val="24"/>
          <w:szCs w:val="24"/>
        </w:rPr>
        <w:t xml:space="preserve"> </w:t>
      </w:r>
      <w:r w:rsidR="00E46442" w:rsidRPr="00024C3F">
        <w:rPr>
          <w:sz w:val="24"/>
          <w:szCs w:val="24"/>
        </w:rPr>
        <w:t>W części nadawczej dane są przygotowywane do transmisji, następnie sygnał jest</w:t>
      </w:r>
      <w:r w:rsidR="00820AC1" w:rsidRPr="00024C3F">
        <w:rPr>
          <w:sz w:val="24"/>
          <w:szCs w:val="24"/>
        </w:rPr>
        <w:t xml:space="preserve"> umieszczany w paśmie RF poprzez modulację</w:t>
      </w:r>
      <w:r w:rsidR="00E46442" w:rsidRPr="00024C3F">
        <w:rPr>
          <w:sz w:val="24"/>
          <w:szCs w:val="24"/>
        </w:rPr>
        <w:t xml:space="preserve"> modulowany. Wzmocniony sygnał jest transmitowany. Fizycznym połączeniem pomiędzy częścią nadawczą, a odbiorczą jest kanał. Może on być przewodowy lub bezprzewodowy. </w:t>
      </w:r>
      <w:r w:rsidR="00BF0E98" w:rsidRPr="00024C3F">
        <w:rPr>
          <w:sz w:val="24"/>
          <w:szCs w:val="24"/>
        </w:rPr>
        <w:t>Odbiornik wykonuje operacje równoważne nadajnikow</w:t>
      </w:r>
      <w:r w:rsidR="00833010" w:rsidRPr="00024C3F">
        <w:rPr>
          <w:sz w:val="24"/>
          <w:szCs w:val="24"/>
        </w:rPr>
        <w:t>i</w:t>
      </w:r>
      <w:r w:rsidR="00BF0E98" w:rsidRPr="00024C3F">
        <w:rPr>
          <w:sz w:val="24"/>
          <w:szCs w:val="24"/>
        </w:rPr>
        <w:t xml:space="preserve"> w odwrotnej kolejności.</w:t>
      </w:r>
      <w:r w:rsidR="00833010" w:rsidRPr="00024C3F">
        <w:rPr>
          <w:sz w:val="24"/>
          <w:szCs w:val="24"/>
        </w:rPr>
        <w:t xml:space="preserve"> Sygnał jest wzmacniany, demodulowany w celu odzyskania </w:t>
      </w:r>
      <w:r w:rsidR="00820AC1" w:rsidRPr="00024C3F">
        <w:rPr>
          <w:sz w:val="24"/>
          <w:szCs w:val="24"/>
        </w:rPr>
        <w:t>danych</w:t>
      </w:r>
      <w:r w:rsidR="00833010" w:rsidRPr="00024C3F">
        <w:rPr>
          <w:sz w:val="24"/>
          <w:szCs w:val="24"/>
        </w:rPr>
        <w:t xml:space="preserve"> przekazanych przez nadajnik.  (rysunek)</w:t>
      </w:r>
    </w:p>
    <w:p w14:paraId="447DB16F" w14:textId="2BF7A1B4" w:rsidR="00FD16D0" w:rsidRDefault="00E46442" w:rsidP="00024C3F">
      <w:pPr>
        <w:jc w:val="both"/>
        <w:rPr>
          <w:sz w:val="24"/>
          <w:szCs w:val="24"/>
        </w:rPr>
      </w:pPr>
      <w:r w:rsidRPr="00E46442">
        <w:rPr>
          <w:noProof/>
          <w:sz w:val="24"/>
          <w:szCs w:val="24"/>
        </w:rPr>
        <w:drawing>
          <wp:inline distT="0" distB="0" distL="0" distR="0" wp14:anchorId="560345AA" wp14:editId="3499ECD7">
            <wp:extent cx="5731510" cy="1704975"/>
            <wp:effectExtent l="0" t="0" r="2540" b="9525"/>
            <wp:docPr id="1857291204" name="Obraz 1" descr="Obraz zawierający tekst, zrzut ekranu, diagram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291204" name="Obraz 1" descr="Obraz zawierający tekst, zrzut ekranu, diagram, Czcionka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8B1FC" w14:textId="6EA033E0" w:rsidR="002749C2" w:rsidRDefault="009D1837" w:rsidP="00024C3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Dane do transmisji są w paśmie podstawowym, czyli zawarte w nich częstotliwości są bliskie DC. </w:t>
      </w:r>
      <w:r w:rsidR="006F5101">
        <w:rPr>
          <w:sz w:val="24"/>
          <w:szCs w:val="24"/>
        </w:rPr>
        <w:t>Modulacja</w:t>
      </w:r>
      <w:r w:rsidR="005976EA">
        <w:rPr>
          <w:sz w:val="24"/>
          <w:szCs w:val="24"/>
        </w:rPr>
        <w:t xml:space="preserve"> amplitudowa </w:t>
      </w:r>
      <w:r w:rsidR="001F3023">
        <w:rPr>
          <w:sz w:val="24"/>
          <w:szCs w:val="24"/>
        </w:rPr>
        <w:t xml:space="preserve"> </w:t>
      </w:r>
      <w:r w:rsidR="006F5101">
        <w:rPr>
          <w:sz w:val="24"/>
          <w:szCs w:val="24"/>
        </w:rPr>
        <w:t xml:space="preserve">jest procesem, który ma za </w:t>
      </w:r>
      <w:r w:rsidR="00510CBB">
        <w:rPr>
          <w:sz w:val="24"/>
          <w:szCs w:val="24"/>
        </w:rPr>
        <w:t>zmienia pasmo sygnału z podstawowego na pasmo RF</w:t>
      </w:r>
      <w:r w:rsidR="001F523B">
        <w:rPr>
          <w:sz w:val="24"/>
          <w:szCs w:val="24"/>
        </w:rPr>
        <w:t xml:space="preserve">. </w:t>
      </w:r>
      <w:r w:rsidR="000B2F42">
        <w:rPr>
          <w:sz w:val="24"/>
          <w:szCs w:val="24"/>
        </w:rPr>
        <w:t>Schemat</w:t>
      </w:r>
      <w:r w:rsidR="002749C2">
        <w:rPr>
          <w:sz w:val="24"/>
          <w:szCs w:val="24"/>
        </w:rPr>
        <w:t xml:space="preserve"> dział</w:t>
      </w:r>
      <w:r w:rsidR="000B2F42">
        <w:rPr>
          <w:sz w:val="24"/>
          <w:szCs w:val="24"/>
        </w:rPr>
        <w:t>ania m</w:t>
      </w:r>
      <w:r w:rsidR="002749C2">
        <w:rPr>
          <w:sz w:val="24"/>
          <w:szCs w:val="24"/>
        </w:rPr>
        <w:t>odulacj</w:t>
      </w:r>
      <w:r w:rsidR="000B2F42">
        <w:rPr>
          <w:sz w:val="24"/>
          <w:szCs w:val="24"/>
        </w:rPr>
        <w:t>i</w:t>
      </w:r>
      <w:r w:rsidR="002749C2">
        <w:rPr>
          <w:sz w:val="24"/>
          <w:szCs w:val="24"/>
        </w:rPr>
        <w:t xml:space="preserve"> amplitudo</w:t>
      </w:r>
      <w:r w:rsidR="000B2F42">
        <w:rPr>
          <w:sz w:val="24"/>
          <w:szCs w:val="24"/>
        </w:rPr>
        <w:t>wej</w:t>
      </w:r>
      <w:r w:rsidR="002749C2">
        <w:rPr>
          <w:sz w:val="24"/>
          <w:szCs w:val="24"/>
        </w:rPr>
        <w:t xml:space="preserve"> sygnału </w:t>
      </w:r>
      <w:r w:rsidR="000B2F42">
        <w:rPr>
          <w:sz w:val="24"/>
          <w:szCs w:val="24"/>
        </w:rPr>
        <w:t xml:space="preserve">został przedstawiony na rysunku nr. Na jedno z ramion modulatora podawany jest sygnał </w:t>
      </w:r>
      <w:r w:rsidR="00A1363D">
        <w:rPr>
          <w:sz w:val="24"/>
          <w:szCs w:val="24"/>
        </w:rPr>
        <w:t xml:space="preserve">modulujący </w:t>
      </w:r>
      <w:r w:rsidR="000B2F42">
        <w:rPr>
          <w:sz w:val="24"/>
          <w:szCs w:val="24"/>
        </w:rPr>
        <w:t>g(t)</w:t>
      </w:r>
      <w:r w:rsidR="00E05D06">
        <w:rPr>
          <w:sz w:val="24"/>
          <w:szCs w:val="24"/>
        </w:rPr>
        <w:t xml:space="preserve">, na drugie </w:t>
      </w:r>
      <w:r w:rsidR="00A1363D">
        <w:rPr>
          <w:sz w:val="24"/>
          <w:szCs w:val="24"/>
        </w:rPr>
        <w:t xml:space="preserve">fala nośna c(t). Częstotliwość </w:t>
      </w:r>
      <w:r w:rsidR="002A0966">
        <w:rPr>
          <w:sz w:val="24"/>
          <w:szCs w:val="24"/>
        </w:rPr>
        <w:t>fali nośnej jest znacznie wyższa niż częstotliwość sygnału modulującego. Efektem modulacji jest sygnał o zmieniającej się amplitudzie z częstotliwością f</w:t>
      </w:r>
      <w:r w:rsidR="00E12A25">
        <w:rPr>
          <w:sz w:val="24"/>
          <w:szCs w:val="24"/>
        </w:rPr>
        <w:t>b</w:t>
      </w:r>
      <w:r w:rsidR="002A0966">
        <w:rPr>
          <w:sz w:val="24"/>
          <w:szCs w:val="24"/>
        </w:rPr>
        <w:t>.</w:t>
      </w:r>
    </w:p>
    <w:p w14:paraId="26B3B3D0" w14:textId="6E1CB965" w:rsidR="002749C2" w:rsidRDefault="00E12A25" w:rsidP="00024C3F">
      <w:pPr>
        <w:ind w:left="360"/>
        <w:jc w:val="both"/>
        <w:rPr>
          <w:sz w:val="24"/>
          <w:szCs w:val="24"/>
        </w:rPr>
      </w:pPr>
      <w:r w:rsidRPr="00E12A25">
        <w:rPr>
          <w:noProof/>
          <w:sz w:val="24"/>
          <w:szCs w:val="24"/>
        </w:rPr>
        <w:lastRenderedPageBreak/>
        <w:drawing>
          <wp:inline distT="0" distB="0" distL="0" distR="0" wp14:anchorId="0A47DA62" wp14:editId="2BEF1483">
            <wp:extent cx="5731510" cy="2125345"/>
            <wp:effectExtent l="0" t="0" r="2540" b="8255"/>
            <wp:docPr id="1375938568" name="Obraz 1" descr="Obraz zawierający tekst, zrzut ekranu, linia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938568" name="Obraz 1" descr="Obraz zawierający tekst, zrzut ekranu, linia, Czcionka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A1A07" w14:textId="40D64757" w:rsidR="00402CF3" w:rsidRDefault="00402CF3" w:rsidP="00024C3F">
      <w:pPr>
        <w:jc w:val="both"/>
        <w:rPr>
          <w:noProof/>
        </w:rPr>
      </w:pPr>
      <w:r>
        <w:rPr>
          <w:sz w:val="24"/>
          <w:szCs w:val="24"/>
        </w:rPr>
        <w:t xml:space="preserve">Demodulacja jest procesem odwrotnym do modulacji. Polega na mieszaniu zmodulowanego sygnału z sygnałem z lokalnego oscylatora. Efektem demodulacji jest sygnał, składa się z dwóch </w:t>
      </w:r>
      <w:r w:rsidR="00024C3F">
        <w:rPr>
          <w:sz w:val="24"/>
          <w:szCs w:val="24"/>
        </w:rPr>
        <w:t>składowych częstotliwości. Jedna z ich jest w paśmie podstawowym, natomiast druga dwukrotnie większa od częstotliwości fali nośnej.  Jet ona usuwana z pomocą filtra dolnoprzepustowego.(wzory po demodulacji i filtrowaniu dodać)</w:t>
      </w:r>
      <w:r w:rsidR="00024C3F" w:rsidRPr="00024C3F">
        <w:rPr>
          <w:noProof/>
        </w:rPr>
        <w:t xml:space="preserve"> </w:t>
      </w:r>
      <w:r w:rsidR="00024C3F" w:rsidRPr="00024C3F">
        <w:rPr>
          <w:noProof/>
          <w:sz w:val="24"/>
          <w:szCs w:val="24"/>
        </w:rPr>
        <w:drawing>
          <wp:inline distT="0" distB="0" distL="0" distR="0" wp14:anchorId="28697F88" wp14:editId="20125F76">
            <wp:extent cx="5731510" cy="2020570"/>
            <wp:effectExtent l="0" t="0" r="2540" b="0"/>
            <wp:docPr id="478156030" name="Obraz 1" descr="Obraz zawierający tekst, zrzut ekranu, linia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156030" name="Obraz 1" descr="Obraz zawierający tekst, zrzut ekranu, linia, Czcionka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2BED2" w14:textId="4EFB2756" w:rsidR="00AC7D9D" w:rsidRDefault="00AC7D9D" w:rsidP="00AC7D9D">
      <w:pPr>
        <w:jc w:val="both"/>
        <w:rPr>
          <w:sz w:val="24"/>
          <w:szCs w:val="24"/>
        </w:rPr>
      </w:pPr>
      <w:r w:rsidRPr="006F2D61">
        <w:rPr>
          <w:sz w:val="24"/>
          <w:szCs w:val="24"/>
        </w:rPr>
        <w:t>Sygnały ortogonalne charakteryzuje różnica fazy</w:t>
      </w:r>
      <w:r>
        <w:rPr>
          <w:sz w:val="24"/>
          <w:szCs w:val="24"/>
        </w:rPr>
        <w:t xml:space="preserve"> między nimi</w:t>
      </w:r>
      <w:r w:rsidRPr="006F2D61">
        <w:rPr>
          <w:sz w:val="24"/>
          <w:szCs w:val="24"/>
        </w:rPr>
        <w:t xml:space="preserve"> wynosząca 90 stopni. Przykładem pary takich sygnałów jest funkcja sin() i cos().  Przyjmując I (in phase) jako amplitudę cos() i Q (quadrature) jako amplitudę sin (wzory)  i ich sumę jako x(t) . Modyfikacje amplitudy I oraz Q pozwalają na sterowanie amplitudą i fazą sygnału x(t).</w:t>
      </w:r>
      <w:r w:rsidR="005976EA">
        <w:rPr>
          <w:sz w:val="24"/>
          <w:szCs w:val="24"/>
        </w:rPr>
        <w:t xml:space="preserve"> </w:t>
      </w:r>
      <w:r w:rsidR="00835A27" w:rsidRPr="006F2D61">
        <w:rPr>
          <w:sz w:val="24"/>
          <w:szCs w:val="24"/>
        </w:rPr>
        <w:t>Przesunięcie w fazie o 90 stopni sygnału Q można interpretować jako pomnożenie sygnału I przez j(pierwiastek z -1), pozwala to na interpretację sumy sygnałów i q jako liczbę zespoloną, gdzie część rzeczywista to sygnał i, a urojona q. Amplituda sumy sygnałów  iq jest definiowana jako  \sqrt{I^2 + Q^2}, natomiast faza sygnału jako  \tan^{-1} \left( Q/I \right)</w:t>
      </w:r>
      <w:r w:rsidR="00835A27">
        <w:rPr>
          <w:sz w:val="24"/>
          <w:szCs w:val="24"/>
        </w:rPr>
        <w:t xml:space="preserve">. </w:t>
      </w:r>
      <w:r w:rsidR="00DD054D">
        <w:rPr>
          <w:sz w:val="24"/>
          <w:szCs w:val="24"/>
        </w:rPr>
        <w:t>Modulator kwadraturowy miesza sygnały I i Q z falą nośną, jednak w przypadku sygnału Q jest ona przsunięta w fazie o 90 stopni. Sprawia to że sygnały I Q są ortogonalne. Są one następnie dodawane. Schemat modulatora kwadraturowego przedstawiony na  rysunku jest jedną z możliwych architektur nadajnika radiowego.</w:t>
      </w:r>
    </w:p>
    <w:p w14:paraId="35191319" w14:textId="30CA4E34" w:rsidR="00B639C1" w:rsidRDefault="00AC7D9D" w:rsidP="00024C3F">
      <w:pPr>
        <w:jc w:val="both"/>
        <w:rPr>
          <w:sz w:val="24"/>
          <w:szCs w:val="24"/>
        </w:rPr>
      </w:pPr>
      <w:r w:rsidRPr="00AC7D9D">
        <w:rPr>
          <w:noProof/>
          <w:sz w:val="24"/>
          <w:szCs w:val="24"/>
        </w:rPr>
        <w:lastRenderedPageBreak/>
        <w:drawing>
          <wp:inline distT="0" distB="0" distL="0" distR="0" wp14:anchorId="55F1ED84" wp14:editId="0BCAC0CB">
            <wp:extent cx="2438400" cy="1467356"/>
            <wp:effectExtent l="0" t="0" r="0" b="0"/>
            <wp:docPr id="1645243502" name="Obraz 1" descr="Obraz zawierający diagram, linia, krąg, szkic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243502" name="Obraz 1" descr="Obraz zawierający diagram, linia, krąg, szkic&#10;&#10;Opis wygenerowany automatyczni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48575" cy="1473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69B43" w14:textId="63F48343" w:rsidR="00495421" w:rsidRPr="006F2D61" w:rsidRDefault="00DD054D" w:rsidP="00495421">
      <w:pPr>
        <w:jc w:val="both"/>
        <w:rPr>
          <w:sz w:val="24"/>
          <w:szCs w:val="24"/>
        </w:rPr>
      </w:pPr>
      <w:r>
        <w:rPr>
          <w:sz w:val="24"/>
          <w:szCs w:val="24"/>
        </w:rPr>
        <w:t>W analogiczny sposób działa demodulator kwadraturowy.</w:t>
      </w:r>
      <w:r w:rsidR="00495421">
        <w:rPr>
          <w:sz w:val="24"/>
          <w:szCs w:val="24"/>
        </w:rPr>
        <w:t xml:space="preserve"> </w:t>
      </w:r>
      <w:r w:rsidR="00892867">
        <w:rPr>
          <w:sz w:val="24"/>
          <w:szCs w:val="24"/>
        </w:rPr>
        <w:t xml:space="preserve">Sygnał jest rozdzielany na identyczne dwie ścieżki. Sygnały są mieszane z sygnałem z lokalnego oscylatora, dzięki rotacji fazy sygnału lokalnego oscylatora powstają dwa sygnały, które są w kwadraturze. </w:t>
      </w:r>
      <w:r w:rsidR="00835A27">
        <w:rPr>
          <w:sz w:val="24"/>
          <w:szCs w:val="24"/>
        </w:rPr>
        <w:t xml:space="preserve">Taka architektura odbiornika jest nazywana driect-conversion lub Zero IF. </w:t>
      </w:r>
    </w:p>
    <w:p w14:paraId="5EE6642C" w14:textId="62789395" w:rsidR="00DD054D" w:rsidRDefault="00892867" w:rsidP="00024C3F">
      <w:pPr>
        <w:jc w:val="both"/>
        <w:rPr>
          <w:sz w:val="24"/>
          <w:szCs w:val="24"/>
        </w:rPr>
      </w:pPr>
      <w:r w:rsidRPr="00892867">
        <w:rPr>
          <w:sz w:val="24"/>
          <w:szCs w:val="24"/>
        </w:rPr>
        <w:drawing>
          <wp:inline distT="0" distB="0" distL="0" distR="0" wp14:anchorId="46C2A441" wp14:editId="47DA5BB0">
            <wp:extent cx="2941320" cy="1491014"/>
            <wp:effectExtent l="0" t="0" r="0" b="0"/>
            <wp:docPr id="1724891023" name="Obraz 1" descr="Obraz zawierający diagram, zrzut ekranu, szkic, krąg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891023" name="Obraz 1" descr="Obraz zawierający diagram, zrzut ekranu, szkic, krąg&#10;&#10;Opis wygenerowany automatyczni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43606" cy="1492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223A7" w14:textId="4F8BC7B0" w:rsidR="00DD341C" w:rsidRPr="00024C3F" w:rsidRDefault="003D44A0" w:rsidP="00024C3F">
      <w:pPr>
        <w:jc w:val="both"/>
        <w:rPr>
          <w:sz w:val="24"/>
          <w:szCs w:val="24"/>
        </w:rPr>
      </w:pPr>
      <w:r w:rsidRPr="00024C3F">
        <w:rPr>
          <w:sz w:val="24"/>
          <w:szCs w:val="24"/>
        </w:rPr>
        <w:t xml:space="preserve">Software-Defined </w:t>
      </w:r>
      <w:r w:rsidR="0077449F" w:rsidRPr="00024C3F">
        <w:rPr>
          <w:sz w:val="24"/>
          <w:szCs w:val="24"/>
        </w:rPr>
        <w:t>R</w:t>
      </w:r>
      <w:r w:rsidR="00ED137B" w:rsidRPr="00024C3F">
        <w:rPr>
          <w:sz w:val="24"/>
          <w:szCs w:val="24"/>
        </w:rPr>
        <w:t>adio</w:t>
      </w:r>
      <w:r w:rsidR="005B30E3" w:rsidRPr="00024C3F">
        <w:rPr>
          <w:sz w:val="24"/>
          <w:szCs w:val="24"/>
        </w:rPr>
        <w:t xml:space="preserve"> to urządzenie służące do </w:t>
      </w:r>
      <w:r w:rsidR="00D8692E" w:rsidRPr="00024C3F">
        <w:rPr>
          <w:sz w:val="24"/>
          <w:szCs w:val="24"/>
        </w:rPr>
        <w:t>transmitowania i odbierania fal elektromagnetycznych</w:t>
      </w:r>
      <w:r w:rsidR="00FA4E12" w:rsidRPr="00024C3F">
        <w:rPr>
          <w:sz w:val="24"/>
          <w:szCs w:val="24"/>
        </w:rPr>
        <w:t xml:space="preserve"> w celu przekazania informacji</w:t>
      </w:r>
      <w:r w:rsidR="00397033" w:rsidRPr="00024C3F">
        <w:rPr>
          <w:sz w:val="24"/>
          <w:szCs w:val="24"/>
        </w:rPr>
        <w:t xml:space="preserve">, w którym jego funkcjonalności </w:t>
      </w:r>
      <w:r w:rsidR="00CE79B7" w:rsidRPr="00024C3F">
        <w:rPr>
          <w:sz w:val="24"/>
          <w:szCs w:val="24"/>
        </w:rPr>
        <w:t xml:space="preserve">są </w:t>
      </w:r>
      <w:r w:rsidR="00582D72" w:rsidRPr="00024C3F">
        <w:rPr>
          <w:sz w:val="24"/>
          <w:szCs w:val="24"/>
        </w:rPr>
        <w:t>sterowane</w:t>
      </w:r>
      <w:r w:rsidR="00746988" w:rsidRPr="00024C3F">
        <w:rPr>
          <w:sz w:val="24"/>
          <w:szCs w:val="24"/>
        </w:rPr>
        <w:t xml:space="preserve"> przez oprogramowanie. </w:t>
      </w:r>
      <w:r w:rsidR="00A3068A" w:rsidRPr="00024C3F">
        <w:rPr>
          <w:sz w:val="24"/>
          <w:szCs w:val="24"/>
        </w:rPr>
        <w:t xml:space="preserve"> </w:t>
      </w:r>
      <w:r w:rsidR="006B2899" w:rsidRPr="00024C3F">
        <w:rPr>
          <w:sz w:val="24"/>
          <w:szCs w:val="24"/>
        </w:rPr>
        <w:t xml:space="preserve">Jest to jego główną zaletą, ponieważ </w:t>
      </w:r>
      <w:r w:rsidR="001E0B5F" w:rsidRPr="00024C3F">
        <w:rPr>
          <w:sz w:val="24"/>
          <w:szCs w:val="24"/>
        </w:rPr>
        <w:t xml:space="preserve">można </w:t>
      </w:r>
      <w:r w:rsidR="00FC7BC6" w:rsidRPr="00024C3F">
        <w:rPr>
          <w:sz w:val="24"/>
          <w:szCs w:val="24"/>
        </w:rPr>
        <w:t xml:space="preserve">zmieniać sposób działania radia bez wprowadzania </w:t>
      </w:r>
      <w:r w:rsidR="00DE32FE" w:rsidRPr="00024C3F">
        <w:rPr>
          <w:sz w:val="24"/>
          <w:szCs w:val="24"/>
        </w:rPr>
        <w:t>fizycznych zmian</w:t>
      </w:r>
      <w:r w:rsidR="00634F53" w:rsidRPr="00024C3F">
        <w:rPr>
          <w:sz w:val="24"/>
          <w:szCs w:val="24"/>
        </w:rPr>
        <w:t xml:space="preserve"> w </w:t>
      </w:r>
      <w:r w:rsidR="006E499E" w:rsidRPr="00024C3F">
        <w:rPr>
          <w:sz w:val="24"/>
          <w:szCs w:val="24"/>
        </w:rPr>
        <w:t>jego budowie</w:t>
      </w:r>
      <w:r w:rsidR="00C83B16" w:rsidRPr="00024C3F">
        <w:rPr>
          <w:sz w:val="24"/>
          <w:szCs w:val="24"/>
        </w:rPr>
        <w:t xml:space="preserve">. </w:t>
      </w:r>
      <w:r w:rsidR="009163F3" w:rsidRPr="00024C3F">
        <w:rPr>
          <w:sz w:val="24"/>
          <w:szCs w:val="24"/>
        </w:rPr>
        <w:t xml:space="preserve">Pozwala to na </w:t>
      </w:r>
      <w:r w:rsidR="0081556D" w:rsidRPr="00024C3F">
        <w:rPr>
          <w:sz w:val="24"/>
          <w:szCs w:val="24"/>
        </w:rPr>
        <w:t>korzystanie</w:t>
      </w:r>
      <w:r w:rsidR="00A40651" w:rsidRPr="00024C3F">
        <w:rPr>
          <w:sz w:val="24"/>
          <w:szCs w:val="24"/>
        </w:rPr>
        <w:t xml:space="preserve"> z szerokiego zakresu częstotliwości oraz ułatwia wprowadzanie </w:t>
      </w:r>
      <w:r w:rsidR="005051A0" w:rsidRPr="00024C3F">
        <w:rPr>
          <w:sz w:val="24"/>
          <w:szCs w:val="24"/>
        </w:rPr>
        <w:t xml:space="preserve">nowych </w:t>
      </w:r>
      <w:r w:rsidR="00B9609A" w:rsidRPr="00024C3F">
        <w:rPr>
          <w:sz w:val="24"/>
          <w:szCs w:val="24"/>
        </w:rPr>
        <w:t>funkcjonalności</w:t>
      </w:r>
      <w:r w:rsidR="00DE1018" w:rsidRPr="00024C3F">
        <w:rPr>
          <w:sz w:val="24"/>
          <w:szCs w:val="24"/>
        </w:rPr>
        <w:t xml:space="preserve">. </w:t>
      </w:r>
      <w:r w:rsidR="00074B2C" w:rsidRPr="00024C3F">
        <w:rPr>
          <w:sz w:val="24"/>
          <w:szCs w:val="24"/>
        </w:rPr>
        <w:t xml:space="preserve">Rysunek 3.1 przedstawia wysokopoziomowy model </w:t>
      </w:r>
      <w:r w:rsidR="002C3F28" w:rsidRPr="00024C3F">
        <w:rPr>
          <w:sz w:val="24"/>
          <w:szCs w:val="24"/>
        </w:rPr>
        <w:t xml:space="preserve">Radia SDR. </w:t>
      </w:r>
      <w:r w:rsidR="00D371BD" w:rsidRPr="00024C3F">
        <w:rPr>
          <w:sz w:val="24"/>
          <w:szCs w:val="24"/>
        </w:rPr>
        <w:t xml:space="preserve">Oprogramowanie odpowiada </w:t>
      </w:r>
      <w:r w:rsidR="00632948" w:rsidRPr="00024C3F">
        <w:rPr>
          <w:sz w:val="24"/>
          <w:szCs w:val="24"/>
        </w:rPr>
        <w:t>między</w:t>
      </w:r>
      <w:r w:rsidR="00905DC9" w:rsidRPr="00024C3F">
        <w:rPr>
          <w:sz w:val="24"/>
          <w:szCs w:val="24"/>
        </w:rPr>
        <w:t xml:space="preserve"> innymi </w:t>
      </w:r>
      <w:r w:rsidR="00D371BD" w:rsidRPr="00024C3F">
        <w:rPr>
          <w:sz w:val="24"/>
          <w:szCs w:val="24"/>
        </w:rPr>
        <w:t>za generację</w:t>
      </w:r>
      <w:r w:rsidR="00B16932" w:rsidRPr="00024C3F">
        <w:rPr>
          <w:sz w:val="24"/>
          <w:szCs w:val="24"/>
        </w:rPr>
        <w:t xml:space="preserve">, </w:t>
      </w:r>
      <w:r w:rsidR="00D85BA1" w:rsidRPr="00024C3F">
        <w:rPr>
          <w:sz w:val="24"/>
          <w:szCs w:val="24"/>
        </w:rPr>
        <w:t>modulację, demodulację</w:t>
      </w:r>
      <w:r w:rsidR="00E378A6" w:rsidRPr="00024C3F">
        <w:rPr>
          <w:sz w:val="24"/>
          <w:szCs w:val="24"/>
        </w:rPr>
        <w:t xml:space="preserve"> </w:t>
      </w:r>
      <w:r w:rsidR="00B16932" w:rsidRPr="00024C3F">
        <w:rPr>
          <w:sz w:val="24"/>
          <w:szCs w:val="24"/>
        </w:rPr>
        <w:t>sygnału</w:t>
      </w:r>
      <w:r w:rsidR="00905DC9" w:rsidRPr="00024C3F">
        <w:rPr>
          <w:sz w:val="24"/>
          <w:szCs w:val="24"/>
        </w:rPr>
        <w:t>, częstotliwość próbkowania oraz tryb pracy przetworników.</w:t>
      </w:r>
      <w:r w:rsidR="002162A2" w:rsidRPr="00024C3F">
        <w:rPr>
          <w:sz w:val="24"/>
          <w:szCs w:val="24"/>
        </w:rPr>
        <w:t xml:space="preserve"> </w:t>
      </w:r>
      <w:r w:rsidR="00905DC9" w:rsidRPr="00024C3F">
        <w:rPr>
          <w:sz w:val="24"/>
          <w:szCs w:val="24"/>
        </w:rPr>
        <w:t xml:space="preserve"> </w:t>
      </w:r>
      <w:r w:rsidR="00825D34" w:rsidRPr="00024C3F">
        <w:rPr>
          <w:sz w:val="24"/>
          <w:szCs w:val="24"/>
        </w:rPr>
        <w:t>Środowiska programowania</w:t>
      </w:r>
      <w:r w:rsidR="00775C54" w:rsidRPr="00024C3F">
        <w:rPr>
          <w:sz w:val="24"/>
          <w:szCs w:val="24"/>
        </w:rPr>
        <w:t>, które oferują moduły wspomagające pracę z SDR to np. Gnu Radio, biblioteka python ADI</w:t>
      </w:r>
      <w:r w:rsidR="00024C3F">
        <w:rPr>
          <w:sz w:val="24"/>
          <w:szCs w:val="24"/>
        </w:rPr>
        <w:t xml:space="preserve"> oraz Matlab.</w:t>
      </w:r>
      <w:r w:rsidR="008B7AF0" w:rsidRPr="00024C3F">
        <w:rPr>
          <w:sz w:val="24"/>
          <w:szCs w:val="24"/>
        </w:rPr>
        <w:t xml:space="preserve"> </w:t>
      </w:r>
    </w:p>
    <w:p w14:paraId="1D24E85F" w14:textId="4D5B428E" w:rsidR="00074C90" w:rsidRPr="00024C3F" w:rsidRDefault="00FD16D0" w:rsidP="00024C3F">
      <w:pPr>
        <w:jc w:val="both"/>
        <w:rPr>
          <w:sz w:val="24"/>
          <w:szCs w:val="24"/>
        </w:rPr>
      </w:pPr>
      <w:r w:rsidRPr="00FD16D0">
        <w:rPr>
          <w:noProof/>
          <w:sz w:val="24"/>
          <w:szCs w:val="24"/>
        </w:rPr>
        <w:drawing>
          <wp:inline distT="0" distB="0" distL="0" distR="0" wp14:anchorId="21B979FC" wp14:editId="1FE7E1B1">
            <wp:extent cx="5731510" cy="1894840"/>
            <wp:effectExtent l="0" t="0" r="2540" b="0"/>
            <wp:docPr id="1112664287" name="Obraz 1" descr="Obraz zawierający tekst, zrzut ekranu, Czcionka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664287" name="Obraz 1" descr="Obraz zawierający tekst, zrzut ekranu, Czcionka, linia&#10;&#10;Opis wygenerowany automatyczni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05C9A" w14:textId="1550FD2D" w:rsidR="00835A27" w:rsidRDefault="00835A27" w:rsidP="0005524D">
      <w:pPr>
        <w:tabs>
          <w:tab w:val="left" w:pos="7116"/>
        </w:tabs>
        <w:jc w:val="both"/>
      </w:pPr>
      <w:r>
        <w:t>Przykład</w:t>
      </w:r>
      <w:r w:rsidR="00245D48">
        <w:t>owym</w:t>
      </w:r>
      <w:r>
        <w:t xml:space="preserve"> softwared defined radio jest Adalm Pluto. </w:t>
      </w:r>
      <w:r w:rsidR="00E9003B">
        <w:t>Składa się</w:t>
      </w:r>
      <w:r>
        <w:t xml:space="preserve"> jedn</w:t>
      </w:r>
      <w:r w:rsidR="00E9003B">
        <w:t>ego</w:t>
      </w:r>
      <w:r>
        <w:t xml:space="preserve"> nadajnik</w:t>
      </w:r>
      <w:r w:rsidR="00E9003B">
        <w:t>a</w:t>
      </w:r>
      <w:r>
        <w:t xml:space="preserve"> i odbiornik</w:t>
      </w:r>
      <w:r w:rsidR="00E9003B">
        <w:t>a</w:t>
      </w:r>
      <w:r>
        <w:t xml:space="preserve">, lecz w wersji C istnieje możliwość dodania kolejnego nadajnika i odbiornika. </w:t>
      </w:r>
      <w:r w:rsidR="00E9003B">
        <w:t xml:space="preserve">Umożliwia generowanie analogowych sygnałów RF od 325 MHz do 3800 MHz, a maksymalna częstotliwość próbkowania do </w:t>
      </w:r>
      <w:r w:rsidR="00E9003B">
        <w:lastRenderedPageBreak/>
        <w:t xml:space="preserve">61.44 MSPS. </w:t>
      </w:r>
      <w:r w:rsidR="00245D48">
        <w:t xml:space="preserve">Posiada 12 przetworniki analogowo cyfrowe i cyfrowo analogowe. Posiada interfejs </w:t>
      </w:r>
      <w:r w:rsidR="00245D48" w:rsidRPr="00245D48">
        <w:t>USB 2.0</w:t>
      </w:r>
      <w:r w:rsidR="00245D48">
        <w:t xml:space="preserve">, która umożliwia pracę w dwóch trybach. </w:t>
      </w:r>
    </w:p>
    <w:p w14:paraId="16227678" w14:textId="4327929D" w:rsidR="00EF238D" w:rsidRDefault="00EF238D" w:rsidP="0005524D">
      <w:pPr>
        <w:tabs>
          <w:tab w:val="left" w:pos="7116"/>
        </w:tabs>
        <w:jc w:val="both"/>
      </w:pPr>
      <w:r>
        <w:t>\</w:t>
      </w:r>
    </w:p>
    <w:p w14:paraId="6313071B" w14:textId="069825F9" w:rsidR="00E9003B" w:rsidRDefault="00E9003B" w:rsidP="0005524D">
      <w:pPr>
        <w:tabs>
          <w:tab w:val="left" w:pos="7116"/>
        </w:tabs>
        <w:jc w:val="both"/>
      </w:pPr>
      <w:r w:rsidRPr="00E9003B">
        <w:t>https://www.analog.com/media/en/news-marketing-collateral/product-highlight/ADALM-PLUTO-Product-Highlight.pdf</w:t>
      </w:r>
    </w:p>
    <w:p w14:paraId="676B5507" w14:textId="0E57C3D4" w:rsidR="0005524D" w:rsidRDefault="0031682F" w:rsidP="0005524D">
      <w:pPr>
        <w:tabs>
          <w:tab w:val="left" w:pos="7116"/>
        </w:tabs>
        <w:jc w:val="both"/>
      </w:pPr>
      <w:r w:rsidRPr="0031682F">
        <w:t xml:space="preserve">Przykładem </w:t>
      </w:r>
      <w:r w:rsidR="0005524D">
        <w:t>software defined radio</w:t>
      </w:r>
      <w:r w:rsidRPr="0031682F">
        <w:t xml:space="preserve"> jest ADALM-PLUTO</w:t>
      </w:r>
      <w:r w:rsidR="0005524D">
        <w:t>, którego budowę można podzielić na trzy sekcje. Pierwsza z nich to analogowa część RF, która składa się z multipleksera wejściowego, LNA, wzmacniacza, tłumika oraz mieszacza, jest zaimplementowana w AD9363</w:t>
      </w:r>
      <w:r w:rsidR="00D8580A">
        <w:t>. Kolejną częścią jest s</w:t>
      </w:r>
      <w:r w:rsidR="00D8580A" w:rsidRPr="00D8580A">
        <w:t>ekcja analogowego pasma podstawowego</w:t>
      </w:r>
      <w:r w:rsidR="00D8580A">
        <w:t xml:space="preserve">, w której skład wchodzą filtry analogowe, ADC lub DAC. Stanowi ona również część AD9363. Trzecią część odpowiada za przetwarzanie sygnału. </w:t>
      </w:r>
      <w:r w:rsidR="0008530E">
        <w:t xml:space="preserve">Część z jej funkcji jest implementowana w AD9363, są to filtry decymujące i interpolujące oraz programowalne filtry FIR. Dodatkowe  </w:t>
      </w:r>
      <w:r w:rsidR="00767F13">
        <w:t>filtrowanie sygnału może odbyć się w Xilinx Zynq’ FPGA. Odebrane dane są przekazywane po USB do hosta gdzie za pomocą oprogramowania są dalej przetwarzane.</w:t>
      </w:r>
      <w:r w:rsidR="00D16F26">
        <w:t xml:space="preserve"> Pierwszym elementem AD9363 jest nisko-szumny wzmacniacz (LNA), który zapewnia analogowe wzmocnienie. Kolejną częścią jest mieszacz </w:t>
      </w:r>
      <w:r w:rsidR="001A1EB8">
        <w:t>,</w:t>
      </w:r>
    </w:p>
    <w:p w14:paraId="0F6AF3BE" w14:textId="77777777" w:rsidR="001A1EB8" w:rsidRDefault="001A1EB8" w:rsidP="0005524D">
      <w:pPr>
        <w:tabs>
          <w:tab w:val="left" w:pos="7116"/>
        </w:tabs>
        <w:jc w:val="both"/>
      </w:pPr>
    </w:p>
    <w:p w14:paraId="5C52A0C3" w14:textId="77777777" w:rsidR="0005524D" w:rsidRDefault="0005524D" w:rsidP="00024C3F">
      <w:pPr>
        <w:jc w:val="both"/>
      </w:pPr>
    </w:p>
    <w:p w14:paraId="17909290" w14:textId="77777777" w:rsidR="0005524D" w:rsidRDefault="0005524D" w:rsidP="00024C3F">
      <w:pPr>
        <w:jc w:val="both"/>
      </w:pPr>
    </w:p>
    <w:p w14:paraId="3A1EC568" w14:textId="77777777" w:rsidR="0005524D" w:rsidRDefault="0005524D" w:rsidP="00024C3F">
      <w:pPr>
        <w:jc w:val="both"/>
      </w:pPr>
    </w:p>
    <w:p w14:paraId="7ED7E499" w14:textId="77777777" w:rsidR="0005524D" w:rsidRDefault="0005524D" w:rsidP="00024C3F">
      <w:pPr>
        <w:jc w:val="both"/>
      </w:pPr>
    </w:p>
    <w:p w14:paraId="5E46E99F" w14:textId="4987EE90" w:rsidR="0031682F" w:rsidRDefault="0031682F" w:rsidP="00024C3F">
      <w:pPr>
        <w:jc w:val="both"/>
      </w:pPr>
      <w:r>
        <w:t xml:space="preserve">Charakteryzuje go szarooki zakres częstotliwości od 325MHz do 3.8 GHz. Użyte w nim ADC i DAC są 12- bitowe z możliwością regulacji częstotliwości próbkowania. </w:t>
      </w:r>
    </w:p>
    <w:p w14:paraId="6CE4B68F" w14:textId="77777777" w:rsidR="00B70A27" w:rsidRDefault="0031682F" w:rsidP="00024C3F">
      <w:pPr>
        <w:jc w:val="both"/>
        <w:rPr>
          <w:sz w:val="24"/>
          <w:szCs w:val="24"/>
        </w:rPr>
      </w:pPr>
      <w:r>
        <w:t>Tor RF pluto SDR jest oparty ma AD9363</w:t>
      </w:r>
      <w:r w:rsidR="00E45B92">
        <w:t>, który składa się z jednego nadajnika i odbiornika. Umożliwia generowanie sygnałów RF w szerokim zakresie od 325MHz do 3.8 GHz, maksymalna częstotliwość próbkowania sygnału wynosi 61.44 MHz. Nasajnik i odbiornik AD9363 działają na zasadzie modulacji IQ.</w:t>
      </w:r>
      <w:r w:rsidR="00E45B92" w:rsidRPr="00E45B92">
        <w:rPr>
          <w:sz w:val="24"/>
          <w:szCs w:val="24"/>
        </w:rPr>
        <w:t xml:space="preserve"> </w:t>
      </w:r>
    </w:p>
    <w:p w14:paraId="60D22FA8" w14:textId="77777777" w:rsidR="00495421" w:rsidRPr="006F2D61" w:rsidRDefault="00495421">
      <w:pPr>
        <w:jc w:val="both"/>
        <w:rPr>
          <w:sz w:val="24"/>
          <w:szCs w:val="24"/>
        </w:rPr>
      </w:pPr>
    </w:p>
    <w:sectPr w:rsidR="00495421" w:rsidRPr="006F2D61" w:rsidSect="00F750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FD2689" w14:textId="77777777" w:rsidR="00F7508D" w:rsidRDefault="00F7508D" w:rsidP="00C333DB">
      <w:pPr>
        <w:spacing w:after="0" w:line="240" w:lineRule="auto"/>
      </w:pPr>
      <w:r>
        <w:separator/>
      </w:r>
    </w:p>
  </w:endnote>
  <w:endnote w:type="continuationSeparator" w:id="0">
    <w:p w14:paraId="320513A1" w14:textId="77777777" w:rsidR="00F7508D" w:rsidRDefault="00F7508D" w:rsidP="00C333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C11C07" w14:textId="77777777" w:rsidR="00F7508D" w:rsidRDefault="00F7508D" w:rsidP="00C333DB">
      <w:pPr>
        <w:spacing w:after="0" w:line="240" w:lineRule="auto"/>
      </w:pPr>
      <w:r>
        <w:separator/>
      </w:r>
    </w:p>
  </w:footnote>
  <w:footnote w:type="continuationSeparator" w:id="0">
    <w:p w14:paraId="5F8FC7BD" w14:textId="77777777" w:rsidR="00F7508D" w:rsidRDefault="00F7508D" w:rsidP="00C333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AA0CA8"/>
    <w:multiLevelType w:val="hybridMultilevel"/>
    <w:tmpl w:val="A1BEA1A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212D95"/>
    <w:multiLevelType w:val="hybridMultilevel"/>
    <w:tmpl w:val="A78C14E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6E02C2"/>
    <w:multiLevelType w:val="hybridMultilevel"/>
    <w:tmpl w:val="1204781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8E4B35"/>
    <w:multiLevelType w:val="hybridMultilevel"/>
    <w:tmpl w:val="2D8CBF6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7829422">
    <w:abstractNumId w:val="1"/>
  </w:num>
  <w:num w:numId="2" w16cid:durableId="125239619">
    <w:abstractNumId w:val="3"/>
  </w:num>
  <w:num w:numId="3" w16cid:durableId="76292843">
    <w:abstractNumId w:val="0"/>
  </w:num>
  <w:num w:numId="4" w16cid:durableId="19021327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040"/>
    <w:rsid w:val="0002055C"/>
    <w:rsid w:val="00024C3F"/>
    <w:rsid w:val="00054C14"/>
    <w:rsid w:val="0005524D"/>
    <w:rsid w:val="00056651"/>
    <w:rsid w:val="000729E3"/>
    <w:rsid w:val="00074B2C"/>
    <w:rsid w:val="00074C90"/>
    <w:rsid w:val="0008530E"/>
    <w:rsid w:val="000B2F42"/>
    <w:rsid w:val="000B720B"/>
    <w:rsid w:val="000C03D2"/>
    <w:rsid w:val="000C6AA5"/>
    <w:rsid w:val="00113BE7"/>
    <w:rsid w:val="00146583"/>
    <w:rsid w:val="00157C57"/>
    <w:rsid w:val="00167C3E"/>
    <w:rsid w:val="00184073"/>
    <w:rsid w:val="001A17C8"/>
    <w:rsid w:val="001A1EB8"/>
    <w:rsid w:val="001B3ED0"/>
    <w:rsid w:val="001C5660"/>
    <w:rsid w:val="001D3077"/>
    <w:rsid w:val="001E0B5F"/>
    <w:rsid w:val="001E5F8E"/>
    <w:rsid w:val="001F3023"/>
    <w:rsid w:val="001F3CFF"/>
    <w:rsid w:val="001F523B"/>
    <w:rsid w:val="00203B27"/>
    <w:rsid w:val="002077AE"/>
    <w:rsid w:val="002162A2"/>
    <w:rsid w:val="00241A5C"/>
    <w:rsid w:val="00245D48"/>
    <w:rsid w:val="002530B5"/>
    <w:rsid w:val="002534B6"/>
    <w:rsid w:val="00256D81"/>
    <w:rsid w:val="00273112"/>
    <w:rsid w:val="002749C2"/>
    <w:rsid w:val="00284B01"/>
    <w:rsid w:val="0029423F"/>
    <w:rsid w:val="002A0966"/>
    <w:rsid w:val="002A7239"/>
    <w:rsid w:val="002C3F28"/>
    <w:rsid w:val="002D0F39"/>
    <w:rsid w:val="00312DFC"/>
    <w:rsid w:val="0031682F"/>
    <w:rsid w:val="00363FAA"/>
    <w:rsid w:val="00397033"/>
    <w:rsid w:val="003B2FBF"/>
    <w:rsid w:val="003C3C61"/>
    <w:rsid w:val="003D44A0"/>
    <w:rsid w:val="003E71E8"/>
    <w:rsid w:val="004025E8"/>
    <w:rsid w:val="00402CF3"/>
    <w:rsid w:val="00437D00"/>
    <w:rsid w:val="00492221"/>
    <w:rsid w:val="00494B7B"/>
    <w:rsid w:val="00495421"/>
    <w:rsid w:val="005051A0"/>
    <w:rsid w:val="00507040"/>
    <w:rsid w:val="00510CBB"/>
    <w:rsid w:val="00511CC6"/>
    <w:rsid w:val="00522556"/>
    <w:rsid w:val="00540137"/>
    <w:rsid w:val="0054179E"/>
    <w:rsid w:val="00562882"/>
    <w:rsid w:val="00571EBD"/>
    <w:rsid w:val="00582D72"/>
    <w:rsid w:val="005961A7"/>
    <w:rsid w:val="005976EA"/>
    <w:rsid w:val="005A6474"/>
    <w:rsid w:val="005B30E3"/>
    <w:rsid w:val="005B6764"/>
    <w:rsid w:val="005D273B"/>
    <w:rsid w:val="005F7515"/>
    <w:rsid w:val="006044CF"/>
    <w:rsid w:val="00632948"/>
    <w:rsid w:val="00634F53"/>
    <w:rsid w:val="00662044"/>
    <w:rsid w:val="006775D3"/>
    <w:rsid w:val="006A1712"/>
    <w:rsid w:val="006B2899"/>
    <w:rsid w:val="006C1C28"/>
    <w:rsid w:val="006C3976"/>
    <w:rsid w:val="006E098E"/>
    <w:rsid w:val="006E499E"/>
    <w:rsid w:val="006F2D61"/>
    <w:rsid w:val="006F5101"/>
    <w:rsid w:val="0070023A"/>
    <w:rsid w:val="0071446C"/>
    <w:rsid w:val="00716022"/>
    <w:rsid w:val="00724B1F"/>
    <w:rsid w:val="007443A3"/>
    <w:rsid w:val="00746988"/>
    <w:rsid w:val="007604BE"/>
    <w:rsid w:val="00767F13"/>
    <w:rsid w:val="0077449F"/>
    <w:rsid w:val="00775C54"/>
    <w:rsid w:val="007845B8"/>
    <w:rsid w:val="007C6597"/>
    <w:rsid w:val="007E169C"/>
    <w:rsid w:val="007E24D7"/>
    <w:rsid w:val="007F1198"/>
    <w:rsid w:val="0081556D"/>
    <w:rsid w:val="00820AC1"/>
    <w:rsid w:val="00822CE2"/>
    <w:rsid w:val="00822DD9"/>
    <w:rsid w:val="00825D34"/>
    <w:rsid w:val="00833010"/>
    <w:rsid w:val="00835A27"/>
    <w:rsid w:val="00857374"/>
    <w:rsid w:val="00864FDC"/>
    <w:rsid w:val="00876CAD"/>
    <w:rsid w:val="00892867"/>
    <w:rsid w:val="00893E15"/>
    <w:rsid w:val="00894A3A"/>
    <w:rsid w:val="00896873"/>
    <w:rsid w:val="008A56B0"/>
    <w:rsid w:val="008A7174"/>
    <w:rsid w:val="008A7AC7"/>
    <w:rsid w:val="008B7AF0"/>
    <w:rsid w:val="008E0C3F"/>
    <w:rsid w:val="008F4F9E"/>
    <w:rsid w:val="00905DC9"/>
    <w:rsid w:val="009163F3"/>
    <w:rsid w:val="00922C34"/>
    <w:rsid w:val="00933D18"/>
    <w:rsid w:val="00936BDA"/>
    <w:rsid w:val="009420BE"/>
    <w:rsid w:val="009662CF"/>
    <w:rsid w:val="00983C2B"/>
    <w:rsid w:val="009877D4"/>
    <w:rsid w:val="00993E9C"/>
    <w:rsid w:val="009A628C"/>
    <w:rsid w:val="009C7229"/>
    <w:rsid w:val="009C7547"/>
    <w:rsid w:val="009D1837"/>
    <w:rsid w:val="009F189D"/>
    <w:rsid w:val="009F3E68"/>
    <w:rsid w:val="00A013B4"/>
    <w:rsid w:val="00A1363D"/>
    <w:rsid w:val="00A22204"/>
    <w:rsid w:val="00A3068A"/>
    <w:rsid w:val="00A40651"/>
    <w:rsid w:val="00A417F1"/>
    <w:rsid w:val="00A45CB6"/>
    <w:rsid w:val="00A73335"/>
    <w:rsid w:val="00A82BD4"/>
    <w:rsid w:val="00AC378C"/>
    <w:rsid w:val="00AC7D9D"/>
    <w:rsid w:val="00AF550E"/>
    <w:rsid w:val="00B0194F"/>
    <w:rsid w:val="00B13141"/>
    <w:rsid w:val="00B16932"/>
    <w:rsid w:val="00B338D3"/>
    <w:rsid w:val="00B3562C"/>
    <w:rsid w:val="00B504DE"/>
    <w:rsid w:val="00B639C1"/>
    <w:rsid w:val="00B70A27"/>
    <w:rsid w:val="00B9609A"/>
    <w:rsid w:val="00BA2B1B"/>
    <w:rsid w:val="00BB4043"/>
    <w:rsid w:val="00BC51B2"/>
    <w:rsid w:val="00BC6C1B"/>
    <w:rsid w:val="00BD0ED2"/>
    <w:rsid w:val="00BE20ED"/>
    <w:rsid w:val="00BE3425"/>
    <w:rsid w:val="00BF0E98"/>
    <w:rsid w:val="00BF3A2C"/>
    <w:rsid w:val="00BF72B9"/>
    <w:rsid w:val="00C0709D"/>
    <w:rsid w:val="00C07FC6"/>
    <w:rsid w:val="00C30E1A"/>
    <w:rsid w:val="00C333DB"/>
    <w:rsid w:val="00C34B9A"/>
    <w:rsid w:val="00C36326"/>
    <w:rsid w:val="00C44131"/>
    <w:rsid w:val="00C54DC8"/>
    <w:rsid w:val="00C66B7E"/>
    <w:rsid w:val="00C83B16"/>
    <w:rsid w:val="00CE79B7"/>
    <w:rsid w:val="00CE7BA4"/>
    <w:rsid w:val="00CF0DCA"/>
    <w:rsid w:val="00D046FE"/>
    <w:rsid w:val="00D16F26"/>
    <w:rsid w:val="00D371BD"/>
    <w:rsid w:val="00D40B3F"/>
    <w:rsid w:val="00D44A10"/>
    <w:rsid w:val="00D564B9"/>
    <w:rsid w:val="00D8580A"/>
    <w:rsid w:val="00D85BA1"/>
    <w:rsid w:val="00D865C8"/>
    <w:rsid w:val="00D8692E"/>
    <w:rsid w:val="00D86A7B"/>
    <w:rsid w:val="00DD054D"/>
    <w:rsid w:val="00DD341C"/>
    <w:rsid w:val="00DE1018"/>
    <w:rsid w:val="00DE32FE"/>
    <w:rsid w:val="00DF7C5D"/>
    <w:rsid w:val="00E05D06"/>
    <w:rsid w:val="00E12A25"/>
    <w:rsid w:val="00E378A6"/>
    <w:rsid w:val="00E45B92"/>
    <w:rsid w:val="00E46442"/>
    <w:rsid w:val="00E6610A"/>
    <w:rsid w:val="00E815AF"/>
    <w:rsid w:val="00E9003B"/>
    <w:rsid w:val="00E97CC5"/>
    <w:rsid w:val="00ED137B"/>
    <w:rsid w:val="00EE6D5E"/>
    <w:rsid w:val="00EF238D"/>
    <w:rsid w:val="00EF29F9"/>
    <w:rsid w:val="00EF7DBF"/>
    <w:rsid w:val="00F0380C"/>
    <w:rsid w:val="00F0532F"/>
    <w:rsid w:val="00F7508D"/>
    <w:rsid w:val="00F87693"/>
    <w:rsid w:val="00F92306"/>
    <w:rsid w:val="00F953FF"/>
    <w:rsid w:val="00FA35ED"/>
    <w:rsid w:val="00FA4E12"/>
    <w:rsid w:val="00FC2F25"/>
    <w:rsid w:val="00FC5D20"/>
    <w:rsid w:val="00FC613A"/>
    <w:rsid w:val="00FC7BC6"/>
    <w:rsid w:val="00FD16D0"/>
    <w:rsid w:val="00FE3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4C49F3"/>
  <w15:docId w15:val="{3BE70A3B-5904-445C-B1BF-20749ABA6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FE3040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C333DB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C333DB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C333D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033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5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481f707-65cf-4a39-a8fc-ec37b065cd5a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5F3839EE0B4E2488237B40C102FCD98" ma:contentTypeVersion="13" ma:contentTypeDescription="Utwórz nowy dokument." ma:contentTypeScope="" ma:versionID="68b2f7efe0eaba53b2ebe54bd69f6456">
  <xsd:schema xmlns:xsd="http://www.w3.org/2001/XMLSchema" xmlns:xs="http://www.w3.org/2001/XMLSchema" xmlns:p="http://schemas.microsoft.com/office/2006/metadata/properties" xmlns:ns3="1481f707-65cf-4a39-a8fc-ec37b065cd5a" xmlns:ns4="5e0d96a0-ee9c-422a-bffd-bd2d26210b8d" targetNamespace="http://schemas.microsoft.com/office/2006/metadata/properties" ma:root="true" ma:fieldsID="db98ffb59a40e32f11eef02a6d30b071" ns3:_="" ns4:_="">
    <xsd:import namespace="1481f707-65cf-4a39-a8fc-ec37b065cd5a"/>
    <xsd:import namespace="5e0d96a0-ee9c-422a-bffd-bd2d26210b8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81f707-65cf-4a39-a8fc-ec37b065cd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ObjectDetectorVersions" ma:index="20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0d96a0-ee9c-422a-bffd-bd2d26210b8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krót wskazówki dotyczącej udostępniani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79F8E44-2D97-48FB-AB1C-93D0A4360D0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4FA413E-23CF-49AC-A394-64225419EFC5}">
  <ds:schemaRefs>
    <ds:schemaRef ds:uri="http://schemas.microsoft.com/office/2006/metadata/properties"/>
    <ds:schemaRef ds:uri="http://schemas.microsoft.com/office/infopath/2007/PartnerControls"/>
    <ds:schemaRef ds:uri="1481f707-65cf-4a39-a8fc-ec37b065cd5a"/>
  </ds:schemaRefs>
</ds:datastoreItem>
</file>

<file path=customXml/itemProps3.xml><?xml version="1.0" encoding="utf-8"?>
<ds:datastoreItem xmlns:ds="http://schemas.openxmlformats.org/officeDocument/2006/customXml" ds:itemID="{5F8604C7-13E8-4EB0-8152-16E1AF1C9D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81f707-65cf-4a39-a8fc-ec37b065cd5a"/>
    <ds:schemaRef ds:uri="5e0d96a0-ee9c-422a-bffd-bd2d26210b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B5CBD94-8189-4015-A44D-5C477D89BA4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2427</TotalTime>
  <Pages>1</Pages>
  <Words>952</Words>
  <Characters>5716</Characters>
  <Application>Microsoft Office Word</Application>
  <DocSecurity>0</DocSecurity>
  <Lines>47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Zasuń Dominika (STUD)</dc:creator>
  <cp:keywords/>
  <dc:description/>
  <cp:lastModifiedBy>Zasuń Dominika (STUD)</cp:lastModifiedBy>
  <cp:revision>13</cp:revision>
  <dcterms:created xsi:type="dcterms:W3CDTF">2024-01-12T17:48:00Z</dcterms:created>
  <dcterms:modified xsi:type="dcterms:W3CDTF">2024-02-07T17:39:00Z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0x01010005F3839EE0B4E2488237B40C102FCD98</vt:lpwstr>
  </property>
</Properties>
</file>