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BC836" w14:textId="198D3D01" w:rsidR="00C30EE7" w:rsidRDefault="00C30EE7" w:rsidP="00C30EE7">
      <w:pPr>
        <w:spacing w:line="240" w:lineRule="auto"/>
        <w:jc w:val="center"/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  <w:lang w:val="en-US"/>
        </w:rPr>
      </w:pPr>
      <w:r w:rsidRPr="00C30EE7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  <w:lang w:val="en-US"/>
        </w:rPr>
        <w:t>MCP – Modul Context Protocol</w:t>
      </w:r>
    </w:p>
    <w:sdt>
      <w:sdtPr>
        <w:id w:val="5733296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001" w:eastAsia="zh-CN"/>
          <w14:ligatures w14:val="standardContextual"/>
        </w:rPr>
      </w:sdtEndPr>
      <w:sdtContent>
        <w:p w14:paraId="61931EDF" w14:textId="656525DE" w:rsidR="0059341D" w:rsidRDefault="0059341D">
          <w:pPr>
            <w:pStyle w:val="TOCHeading"/>
          </w:pPr>
          <w:r>
            <w:t>Table of Contents</w:t>
          </w:r>
        </w:p>
        <w:p w14:paraId="1BA97595" w14:textId="6D1F0729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2101222" w:history="1">
            <w:r w:rsidRPr="009A3018">
              <w:rPr>
                <w:rStyle w:val="Hyperlink"/>
                <w:noProof/>
                <w:lang w:val="en-US"/>
              </w:rPr>
              <w:t>Workflow of MCP: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08409" w14:textId="13198E26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23" w:history="1">
            <w:r w:rsidRPr="009A3018">
              <w:rPr>
                <w:rStyle w:val="Hyperlink"/>
                <w:noProof/>
                <w:lang w:val="en-US"/>
              </w:rPr>
              <w:t>MCP</w:t>
            </w:r>
            <w:r w:rsidRPr="009A3018">
              <w:rPr>
                <w:rStyle w:val="Hyperlink"/>
                <w:noProof/>
                <w:lang w:val="en-US"/>
              </w:rPr>
              <w:t xml:space="preserve"> </w:t>
            </w:r>
            <w:r w:rsidRPr="009A3018">
              <w:rPr>
                <w:rStyle w:val="Hyperlink"/>
                <w:noProof/>
                <w:lang w:val="en-US"/>
              </w:rPr>
              <w:t>Host: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61BDF" w14:textId="7EA73CEA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24" w:history="1">
            <w:r w:rsidRPr="009A3018">
              <w:rPr>
                <w:rStyle w:val="Hyperlink"/>
                <w:noProof/>
                <w:lang w:val="en-US"/>
              </w:rPr>
              <w:t>MCP 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8023E" w14:textId="49D39BFD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25" w:history="1">
            <w:r w:rsidRPr="009A3018">
              <w:rPr>
                <w:rStyle w:val="Hyperlink"/>
                <w:noProof/>
                <w:lang w:val="en-US"/>
              </w:rPr>
              <w:t>MCP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E242" w14:textId="5B651E51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26" w:history="1">
            <w:r w:rsidRPr="009A3018">
              <w:rPr>
                <w:rStyle w:val="Hyperlink"/>
                <w:noProof/>
                <w:lang w:val="en-US"/>
              </w:rPr>
              <w:t>Problems: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E0BC" w14:textId="769F1E37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27" w:history="1">
            <w:r w:rsidRPr="009A3018">
              <w:rPr>
                <w:rStyle w:val="Hyperlink"/>
                <w:noProof/>
                <w:lang w:val="en-US"/>
              </w:rPr>
              <w:t>Life Cycle of MCP Server Components: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84F36" w14:textId="13CC9696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28" w:history="1">
            <w:r w:rsidRPr="009A3018">
              <w:rPr>
                <w:rStyle w:val="Hyperlink"/>
                <w:noProof/>
                <w:lang w:val="en-US"/>
              </w:rPr>
              <w:t>Overview of the current ecosystem: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85F5" w14:textId="331D9734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29" w:history="1">
            <w:r w:rsidRPr="009A3018">
              <w:rPr>
                <w:rStyle w:val="Hyperlink"/>
                <w:noProof/>
                <w:lang w:val="en-US"/>
              </w:rPr>
              <w:t>MCP Server Collections: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702D0" w14:textId="22897F35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30" w:history="1">
            <w:r w:rsidRPr="009A3018">
              <w:rPr>
                <w:rStyle w:val="Hyperlink"/>
                <w:noProof/>
                <w:lang w:val="en-US"/>
              </w:rPr>
              <w:t>MCP Security Threats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B451" w14:textId="65F428DE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31" w:history="1">
            <w:r w:rsidRPr="009A3018">
              <w:rPr>
                <w:rStyle w:val="Hyperlink"/>
                <w:noProof/>
                <w:lang w:val="en-US"/>
              </w:rPr>
              <w:t>Opportunities: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9373A" w14:textId="7D139299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32" w:history="1">
            <w:r w:rsidRPr="009A3018">
              <w:rPr>
                <w:rStyle w:val="Hyperlink"/>
                <w:noProof/>
                <w:lang w:val="en-US"/>
              </w:rPr>
              <w:t>Challenges: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A7EC" w14:textId="63A73381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33" w:history="1">
            <w:r w:rsidRPr="009A3018">
              <w:rPr>
                <w:rStyle w:val="Hyperlink"/>
                <w:noProof/>
                <w:lang w:val="en-US"/>
              </w:rPr>
              <w:t>Recommendations for MCP Stakeholders: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129A" w14:textId="7DCA904F" w:rsidR="0059341D" w:rsidRDefault="0059341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101234" w:history="1">
            <w:r w:rsidRPr="009A3018">
              <w:rPr>
                <w:rStyle w:val="Hyperlink"/>
                <w:noProof/>
                <w:lang w:val="en-US"/>
              </w:rPr>
              <w:t>Security Future Research Directions: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_Toc202101234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436B0" w14:textId="5F0F34B0" w:rsidR="0059341D" w:rsidRDefault="0059341D">
          <w:r>
            <w:rPr>
              <w:b/>
              <w:bCs/>
              <w:noProof/>
            </w:rPr>
            <w:fldChar w:fldCharType="end"/>
          </w:r>
        </w:p>
      </w:sdtContent>
    </w:sdt>
    <w:p w14:paraId="799FCF6C" w14:textId="77777777" w:rsidR="0059341D" w:rsidRPr="00C30EE7" w:rsidRDefault="0059341D" w:rsidP="00C30EE7">
      <w:pPr>
        <w:spacing w:line="240" w:lineRule="auto"/>
        <w:jc w:val="center"/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  <w:lang w:val="en-US"/>
        </w:rPr>
      </w:pPr>
    </w:p>
    <w:p w14:paraId="70FDC670" w14:textId="3B38413B" w:rsidR="00C30EE7" w:rsidRPr="00C30EE7" w:rsidRDefault="00C30EE7" w:rsidP="0059341D">
      <w:pPr>
        <w:pStyle w:val="Heading2"/>
        <w:rPr>
          <w:lang w:val="en-US"/>
        </w:rPr>
      </w:pPr>
      <w:bookmarkStart w:id="0" w:name="_Toc202101222"/>
      <w:r w:rsidRPr="00C30EE7">
        <w:rPr>
          <w:lang w:val="en-US"/>
        </w:rPr>
        <w:t>Workflow of MCP:</w:t>
      </w:r>
      <w:bookmarkEnd w:id="0"/>
      <w:r w:rsidRPr="00C30EE7">
        <w:rPr>
          <w:lang w:val="en-US"/>
        </w:rPr>
        <w:t xml:space="preserve"> </w:t>
      </w:r>
    </w:p>
    <w:p w14:paraId="64BF160D" w14:textId="66999317" w:rsidR="00C30EE7" w:rsidRDefault="00C30EE7" w:rsidP="00C30EE7">
      <w:pPr>
        <w:spacing w:line="240" w:lineRule="auto"/>
        <w:rPr>
          <w:lang w:val="de-DE"/>
        </w:rPr>
      </w:pPr>
      <w:r w:rsidRPr="00C30EE7">
        <w:rPr>
          <w:lang w:val="de-DE"/>
        </w:rPr>
        <w:drawing>
          <wp:inline distT="0" distB="0" distL="0" distR="0" wp14:anchorId="2CACC27B" wp14:editId="2A992CF8">
            <wp:extent cx="5943600" cy="2217420"/>
            <wp:effectExtent l="0" t="0" r="0" b="5080"/>
            <wp:docPr id="124685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55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2211" w14:textId="5550E9BA" w:rsidR="0059341D" w:rsidRDefault="0059341D" w:rsidP="0059341D">
      <w:pPr>
        <w:spacing w:line="240" w:lineRule="auto"/>
        <w:jc w:val="center"/>
        <w:rPr>
          <w:lang w:val="de-DE"/>
        </w:rPr>
      </w:pPr>
      <w:r w:rsidRPr="0059341D">
        <w:rPr>
          <w:lang w:val="de-DE"/>
        </w:rPr>
        <w:lastRenderedPageBreak/>
        <w:drawing>
          <wp:inline distT="0" distB="0" distL="0" distR="0" wp14:anchorId="1C236322" wp14:editId="0AD31C72">
            <wp:extent cx="4299045" cy="2924820"/>
            <wp:effectExtent l="0" t="0" r="6350" b="0"/>
            <wp:docPr id="2049918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87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2269" cy="29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C59F" w14:textId="3E528510" w:rsidR="00A15FD7" w:rsidRDefault="00A15FD7" w:rsidP="001F6547">
      <w:pPr>
        <w:pStyle w:val="Heading2"/>
        <w:rPr>
          <w:lang w:val="en-US"/>
        </w:rPr>
      </w:pPr>
      <w:r w:rsidRPr="00A15FD7">
        <w:rPr>
          <w:lang w:val="en-US"/>
        </w:rPr>
        <w:t>Communication snippet be</w:t>
      </w:r>
      <w:r>
        <w:rPr>
          <w:lang w:val="en-US"/>
        </w:rPr>
        <w:t>tween client – LLM – server:</w:t>
      </w:r>
    </w:p>
    <w:p w14:paraId="00EDBCC1" w14:textId="77777777" w:rsidR="001F6547" w:rsidRDefault="001F6547" w:rsidP="001F65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[</w:t>
      </w:r>
      <w:r>
        <w:rPr>
          <w:color w:val="BCBEC4"/>
        </w:rPr>
        <w:br/>
        <w:t xml:space="preserve">  {</w:t>
      </w:r>
      <w:r>
        <w:rPr>
          <w:color w:val="BCBEC4"/>
        </w:rPr>
        <w:br/>
        <w:t xml:space="preserve">    </w:t>
      </w:r>
      <w:r>
        <w:rPr>
          <w:color w:val="C77DBB"/>
        </w:rPr>
        <w:t>"role"</w:t>
      </w:r>
      <w:r>
        <w:rPr>
          <w:color w:val="BCBEC4"/>
        </w:rPr>
        <w:t xml:space="preserve">: </w:t>
      </w:r>
      <w:r>
        <w:rPr>
          <w:color w:val="6AAB73"/>
        </w:rPr>
        <w:t>"user"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"content"</w:t>
      </w:r>
      <w:r>
        <w:rPr>
          <w:color w:val="BCBEC4"/>
        </w:rPr>
        <w:t xml:space="preserve">: </w:t>
      </w:r>
      <w:r>
        <w:rPr>
          <w:color w:val="6AAB73"/>
        </w:rPr>
        <w:t>"send a email draft to dominik.langbein@gmail.com with the content: Hello Gmail!"</w:t>
      </w:r>
      <w:r>
        <w:rPr>
          <w:color w:val="6AAB73"/>
        </w:rPr>
        <w:br/>
        <w:t xml:space="preserve">  </w:t>
      </w:r>
      <w:r>
        <w:rPr>
          <w:color w:val="BCBEC4"/>
        </w:rPr>
        <w:t>},</w:t>
      </w:r>
      <w:r>
        <w:rPr>
          <w:color w:val="BCBEC4"/>
        </w:rPr>
        <w:br/>
        <w:t xml:space="preserve">  {</w:t>
      </w:r>
      <w:r>
        <w:rPr>
          <w:color w:val="BCBEC4"/>
        </w:rPr>
        <w:br/>
        <w:t xml:space="preserve">    </w:t>
      </w:r>
      <w:r>
        <w:rPr>
          <w:color w:val="C77DBB"/>
        </w:rPr>
        <w:t>"role"</w:t>
      </w:r>
      <w:r>
        <w:rPr>
          <w:color w:val="BCBEC4"/>
        </w:rPr>
        <w:t xml:space="preserve">: </w:t>
      </w:r>
      <w:r>
        <w:rPr>
          <w:color w:val="6AAB73"/>
        </w:rPr>
        <w:t>"assistant"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"content"</w:t>
      </w:r>
      <w:r>
        <w:rPr>
          <w:color w:val="BCBEC4"/>
        </w:rPr>
        <w:t>: [</w:t>
      </w:r>
      <w:r>
        <w:rPr>
          <w:color w:val="BCBEC4"/>
        </w:rPr>
        <w:br/>
        <w:t xml:space="preserve">      {</w:t>
      </w:r>
      <w:r>
        <w:rPr>
          <w:color w:val="BCBEC4"/>
        </w:rPr>
        <w:br/>
        <w:t xml:space="preserve">        </w:t>
      </w:r>
      <w:r>
        <w:rPr>
          <w:color w:val="C77DBB"/>
        </w:rPr>
        <w:t>"text"</w:t>
      </w:r>
      <w:r>
        <w:rPr>
          <w:color w:val="BCBEC4"/>
        </w:rPr>
        <w:t xml:space="preserve">: </w:t>
      </w:r>
      <w:r>
        <w:rPr>
          <w:color w:val="6AAB73"/>
        </w:rPr>
        <w:t>"I'll help you create an email draft to Dominik Langbein using the Gmail API. I'll use the `write_email_draft` function to accomplish this."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"type"</w:t>
      </w:r>
      <w:r>
        <w:rPr>
          <w:color w:val="BCBEC4"/>
        </w:rPr>
        <w:t xml:space="preserve">: </w:t>
      </w:r>
      <w:r>
        <w:rPr>
          <w:color w:val="6AAB73"/>
        </w:rPr>
        <w:t>"text"</w:t>
      </w:r>
      <w:r>
        <w:rPr>
          <w:color w:val="6AAB73"/>
        </w:rPr>
        <w:br/>
        <w:t xml:space="preserve">      </w:t>
      </w:r>
      <w:r>
        <w:rPr>
          <w:color w:val="BCBEC4"/>
        </w:rPr>
        <w:t>},</w:t>
      </w:r>
      <w:r>
        <w:rPr>
          <w:color w:val="BCBEC4"/>
        </w:rPr>
        <w:br/>
        <w:t xml:space="preserve">      {</w:t>
      </w:r>
      <w:r>
        <w:rPr>
          <w:color w:val="BCBEC4"/>
        </w:rPr>
        <w:br/>
        <w:t xml:space="preserve">        </w:t>
      </w:r>
      <w:r>
        <w:rPr>
          <w:color w:val="C77DBB"/>
        </w:rPr>
        <w:t>"id"</w:t>
      </w:r>
      <w:r>
        <w:rPr>
          <w:color w:val="BCBEC4"/>
        </w:rPr>
        <w:t xml:space="preserve">: </w:t>
      </w:r>
      <w:r>
        <w:rPr>
          <w:color w:val="6AAB73"/>
        </w:rPr>
        <w:t>"toolu_01GbvccvinUcybWSAen2aRjv"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"input"</w:t>
      </w:r>
      <w:r>
        <w:rPr>
          <w:color w:val="BCBEC4"/>
        </w:rPr>
        <w:t>: {</w:t>
      </w:r>
      <w:r>
        <w:rPr>
          <w:color w:val="BCBEC4"/>
        </w:rPr>
        <w:br/>
        <w:t xml:space="preserve">          </w:t>
      </w:r>
      <w:r>
        <w:rPr>
          <w:color w:val="C77DBB"/>
        </w:rPr>
        <w:t>"recipient_email"</w:t>
      </w:r>
      <w:r>
        <w:rPr>
          <w:color w:val="BCBEC4"/>
        </w:rPr>
        <w:t xml:space="preserve">: </w:t>
      </w:r>
      <w:r>
        <w:rPr>
          <w:color w:val="6AAB73"/>
        </w:rPr>
        <w:t>"dominik.langbein@gmail.com"</w:t>
      </w:r>
      <w:r>
        <w:rPr>
          <w:color w:val="BCBEC4"/>
        </w:rPr>
        <w:t>,</w:t>
      </w:r>
      <w:r>
        <w:rPr>
          <w:color w:val="BCBEC4"/>
        </w:rPr>
        <w:br/>
        <w:t xml:space="preserve">          </w:t>
      </w:r>
      <w:r>
        <w:rPr>
          <w:color w:val="C77DBB"/>
        </w:rPr>
        <w:t>"subject"</w:t>
      </w:r>
      <w:r>
        <w:rPr>
          <w:color w:val="BCBEC4"/>
        </w:rPr>
        <w:t xml:space="preserve">: </w:t>
      </w:r>
      <w:r>
        <w:rPr>
          <w:color w:val="6AAB73"/>
        </w:rPr>
        <w:t>"Hello"</w:t>
      </w:r>
      <w:r>
        <w:rPr>
          <w:color w:val="BCBEC4"/>
        </w:rPr>
        <w:t>,</w:t>
      </w:r>
      <w:r>
        <w:rPr>
          <w:color w:val="BCBEC4"/>
        </w:rPr>
        <w:br/>
        <w:t xml:space="preserve">          </w:t>
      </w:r>
      <w:r>
        <w:rPr>
          <w:color w:val="C77DBB"/>
        </w:rPr>
        <w:t>"body"</w:t>
      </w:r>
      <w:r>
        <w:rPr>
          <w:color w:val="BCBEC4"/>
        </w:rPr>
        <w:t xml:space="preserve">: </w:t>
      </w:r>
      <w:r>
        <w:rPr>
          <w:color w:val="6AAB73"/>
        </w:rPr>
        <w:t>"Hello Gmail!"</w:t>
      </w:r>
      <w:r>
        <w:rPr>
          <w:color w:val="6AAB73"/>
        </w:rPr>
        <w:br/>
        <w:t xml:space="preserve">        </w:t>
      </w:r>
      <w:r>
        <w:rPr>
          <w:color w:val="BCBEC4"/>
        </w:rPr>
        <w:t>},</w:t>
      </w:r>
      <w:r>
        <w:rPr>
          <w:color w:val="BCBEC4"/>
        </w:rPr>
        <w:br/>
        <w:t xml:space="preserve">        </w:t>
      </w:r>
      <w:r>
        <w:rPr>
          <w:color w:val="C77DBB"/>
        </w:rPr>
        <w:t>"name"</w:t>
      </w:r>
      <w:r>
        <w:rPr>
          <w:color w:val="BCBEC4"/>
        </w:rPr>
        <w:t xml:space="preserve">: </w:t>
      </w:r>
      <w:r>
        <w:rPr>
          <w:color w:val="6AAB73"/>
        </w:rPr>
        <w:t>"write_email_draft"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"type"</w:t>
      </w:r>
      <w:r>
        <w:rPr>
          <w:color w:val="BCBEC4"/>
        </w:rPr>
        <w:t xml:space="preserve">: </w:t>
      </w:r>
      <w:r>
        <w:rPr>
          <w:color w:val="6AAB73"/>
        </w:rPr>
        <w:t>"tool_use"</w:t>
      </w:r>
      <w:r>
        <w:rPr>
          <w:color w:val="6AAB73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]</w:t>
      </w:r>
      <w:r>
        <w:rPr>
          <w:color w:val="BCBEC4"/>
        </w:rPr>
        <w:br/>
        <w:t xml:space="preserve">  },</w:t>
      </w:r>
      <w:r>
        <w:rPr>
          <w:color w:val="BCBEC4"/>
        </w:rPr>
        <w:br/>
        <w:t xml:space="preserve">  {</w:t>
      </w:r>
      <w:r>
        <w:rPr>
          <w:color w:val="BCBEC4"/>
        </w:rPr>
        <w:br/>
        <w:t xml:space="preserve">    </w:t>
      </w:r>
      <w:r>
        <w:rPr>
          <w:color w:val="C77DBB"/>
        </w:rPr>
        <w:t>"role"</w:t>
      </w:r>
      <w:r>
        <w:rPr>
          <w:color w:val="BCBEC4"/>
        </w:rPr>
        <w:t xml:space="preserve">: </w:t>
      </w:r>
      <w:r>
        <w:rPr>
          <w:color w:val="6AAB73"/>
        </w:rPr>
        <w:t>"user"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"content"</w:t>
      </w:r>
      <w:r>
        <w:rPr>
          <w:color w:val="BCBEC4"/>
        </w:rPr>
        <w:t>: [</w:t>
      </w:r>
      <w:r>
        <w:rPr>
          <w:color w:val="BCBEC4"/>
        </w:rPr>
        <w:br/>
        <w:t xml:space="preserve">      {</w:t>
      </w:r>
      <w:r>
        <w:rPr>
          <w:color w:val="BCBEC4"/>
        </w:rPr>
        <w:br/>
        <w:t xml:space="preserve">        </w:t>
      </w:r>
      <w:r>
        <w:rPr>
          <w:color w:val="C77DBB"/>
        </w:rPr>
        <w:t>"type"</w:t>
      </w:r>
      <w:r>
        <w:rPr>
          <w:color w:val="BCBEC4"/>
        </w:rPr>
        <w:t xml:space="preserve">: </w:t>
      </w:r>
      <w:r>
        <w:rPr>
          <w:color w:val="6AAB73"/>
        </w:rPr>
        <w:t>"tool_result"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"tool_use_id"</w:t>
      </w:r>
      <w:r>
        <w:rPr>
          <w:color w:val="BCBEC4"/>
        </w:rPr>
        <w:t xml:space="preserve">: </w:t>
      </w:r>
      <w:r>
        <w:rPr>
          <w:color w:val="6AAB73"/>
        </w:rPr>
        <w:t>"toolu_01GbvccvinUcybWSAen2aRjv"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77DBB"/>
        </w:rPr>
        <w:t>"content"</w:t>
      </w:r>
      <w:r>
        <w:rPr>
          <w:color w:val="BCBEC4"/>
        </w:rPr>
        <w:t>: [</w:t>
      </w:r>
      <w:r>
        <w:rPr>
          <w:color w:val="BCBEC4"/>
        </w:rPr>
        <w:br/>
        <w:t xml:space="preserve">          </w:t>
      </w:r>
      <w:r>
        <w:rPr>
          <w:color w:val="6AAB73"/>
        </w:rPr>
        <w:t>"type='text' text='{</w:t>
      </w:r>
      <w:r>
        <w:rPr>
          <w:color w:val="CF8E6D"/>
        </w:rPr>
        <w:t>\\</w:t>
      </w:r>
      <w:r>
        <w:rPr>
          <w:color w:val="6AAB73"/>
        </w:rPr>
        <w:t xml:space="preserve">n  </w:t>
      </w:r>
      <w:r>
        <w:rPr>
          <w:color w:val="CF8E6D"/>
        </w:rPr>
        <w:t>\"</w:t>
      </w:r>
      <w:r>
        <w:rPr>
          <w:color w:val="6AAB73"/>
        </w:rPr>
        <w:t>id</w:t>
      </w:r>
      <w:r>
        <w:rPr>
          <w:color w:val="CF8E6D"/>
        </w:rPr>
        <w:t>\"</w:t>
      </w:r>
      <w:r>
        <w:rPr>
          <w:color w:val="6AAB73"/>
        </w:rPr>
        <w:t xml:space="preserve">: </w:t>
      </w:r>
      <w:r>
        <w:rPr>
          <w:color w:val="CF8E6D"/>
        </w:rPr>
        <w:t>\"</w:t>
      </w:r>
      <w:r>
        <w:rPr>
          <w:color w:val="6AAB73"/>
        </w:rPr>
        <w:t>r1292101451373408874</w:t>
      </w:r>
      <w:r>
        <w:rPr>
          <w:color w:val="CF8E6D"/>
        </w:rPr>
        <w:t>\"</w:t>
      </w:r>
      <w:r>
        <w:rPr>
          <w:color w:val="6AAB73"/>
        </w:rPr>
        <w:t>,</w:t>
      </w:r>
      <w:r>
        <w:rPr>
          <w:color w:val="CF8E6D"/>
        </w:rPr>
        <w:t>\\</w:t>
      </w:r>
      <w:r>
        <w:rPr>
          <w:color w:val="6AAB73"/>
        </w:rPr>
        <w:t xml:space="preserve">n  </w:t>
      </w:r>
      <w:r>
        <w:rPr>
          <w:color w:val="CF8E6D"/>
        </w:rPr>
        <w:t>\"</w:t>
      </w:r>
      <w:r>
        <w:rPr>
          <w:color w:val="6AAB73"/>
        </w:rPr>
        <w:t>message</w:t>
      </w:r>
      <w:r>
        <w:rPr>
          <w:color w:val="CF8E6D"/>
        </w:rPr>
        <w:t>\"</w:t>
      </w:r>
      <w:r>
        <w:rPr>
          <w:color w:val="6AAB73"/>
        </w:rPr>
        <w:t>: {</w:t>
      </w:r>
      <w:r>
        <w:rPr>
          <w:color w:val="CF8E6D"/>
        </w:rPr>
        <w:t>\\</w:t>
      </w:r>
      <w:r>
        <w:rPr>
          <w:color w:val="6AAB73"/>
        </w:rPr>
        <w:t xml:space="preserve">n    </w:t>
      </w:r>
      <w:r>
        <w:rPr>
          <w:color w:val="CF8E6D"/>
        </w:rPr>
        <w:t>\"</w:t>
      </w:r>
      <w:r>
        <w:rPr>
          <w:color w:val="6AAB73"/>
        </w:rPr>
        <w:t>id</w:t>
      </w:r>
      <w:r>
        <w:rPr>
          <w:color w:val="CF8E6D"/>
        </w:rPr>
        <w:t>\"</w:t>
      </w:r>
      <w:r>
        <w:rPr>
          <w:color w:val="6AAB73"/>
        </w:rPr>
        <w:t xml:space="preserve">: </w:t>
      </w:r>
      <w:r>
        <w:rPr>
          <w:color w:val="CF8E6D"/>
        </w:rPr>
        <w:t>\"</w:t>
      </w:r>
      <w:r>
        <w:rPr>
          <w:color w:val="6AAB73"/>
        </w:rPr>
        <w:t>197c615d5d34744d</w:t>
      </w:r>
      <w:r>
        <w:rPr>
          <w:color w:val="CF8E6D"/>
        </w:rPr>
        <w:t>\"</w:t>
      </w:r>
      <w:r>
        <w:rPr>
          <w:color w:val="6AAB73"/>
        </w:rPr>
        <w:t>,</w:t>
      </w:r>
      <w:r>
        <w:rPr>
          <w:color w:val="CF8E6D"/>
        </w:rPr>
        <w:t>\\</w:t>
      </w:r>
      <w:r>
        <w:rPr>
          <w:color w:val="6AAB73"/>
        </w:rPr>
        <w:t xml:space="preserve">n    </w:t>
      </w:r>
      <w:r>
        <w:rPr>
          <w:color w:val="CF8E6D"/>
        </w:rPr>
        <w:t>\"</w:t>
      </w:r>
      <w:r>
        <w:rPr>
          <w:color w:val="6AAB73"/>
        </w:rPr>
        <w:t>threadId</w:t>
      </w:r>
      <w:r>
        <w:rPr>
          <w:color w:val="CF8E6D"/>
        </w:rPr>
        <w:t>\"</w:t>
      </w:r>
      <w:r>
        <w:rPr>
          <w:color w:val="6AAB73"/>
        </w:rPr>
        <w:t xml:space="preserve">: </w:t>
      </w:r>
      <w:r>
        <w:rPr>
          <w:color w:val="CF8E6D"/>
        </w:rPr>
        <w:t>\"</w:t>
      </w:r>
      <w:r>
        <w:rPr>
          <w:color w:val="6AAB73"/>
        </w:rPr>
        <w:t>197c615d5d34744d</w:t>
      </w:r>
      <w:r>
        <w:rPr>
          <w:color w:val="CF8E6D"/>
        </w:rPr>
        <w:t>\"</w:t>
      </w:r>
      <w:r>
        <w:rPr>
          <w:color w:val="6AAB73"/>
        </w:rPr>
        <w:t>,</w:t>
      </w:r>
      <w:r>
        <w:rPr>
          <w:color w:val="CF8E6D"/>
        </w:rPr>
        <w:t>\\</w:t>
      </w:r>
      <w:r>
        <w:rPr>
          <w:color w:val="6AAB73"/>
        </w:rPr>
        <w:t xml:space="preserve">n    </w:t>
      </w:r>
      <w:r>
        <w:rPr>
          <w:color w:val="CF8E6D"/>
        </w:rPr>
        <w:t>\"</w:t>
      </w:r>
      <w:r>
        <w:rPr>
          <w:color w:val="6AAB73"/>
        </w:rPr>
        <w:t>labelIds</w:t>
      </w:r>
      <w:r>
        <w:rPr>
          <w:color w:val="CF8E6D"/>
        </w:rPr>
        <w:t>\"</w:t>
      </w:r>
      <w:r>
        <w:rPr>
          <w:color w:val="6AAB73"/>
        </w:rPr>
        <w:t>: [</w:t>
      </w:r>
      <w:r>
        <w:rPr>
          <w:color w:val="CF8E6D"/>
        </w:rPr>
        <w:t>\\</w:t>
      </w:r>
      <w:r>
        <w:rPr>
          <w:color w:val="6AAB73"/>
        </w:rPr>
        <w:t xml:space="preserve">n      </w:t>
      </w:r>
      <w:r>
        <w:rPr>
          <w:color w:val="CF8E6D"/>
        </w:rPr>
        <w:t>\"</w:t>
      </w:r>
      <w:r>
        <w:rPr>
          <w:color w:val="6AAB73"/>
        </w:rPr>
        <w:t>DRAFT</w:t>
      </w:r>
      <w:r>
        <w:rPr>
          <w:color w:val="CF8E6D"/>
        </w:rPr>
        <w:t>\"\\</w:t>
      </w:r>
      <w:r>
        <w:rPr>
          <w:color w:val="6AAB73"/>
        </w:rPr>
        <w:t>n    ]</w:t>
      </w:r>
      <w:r>
        <w:rPr>
          <w:color w:val="CF8E6D"/>
        </w:rPr>
        <w:t>\\</w:t>
      </w:r>
      <w:r>
        <w:rPr>
          <w:color w:val="6AAB73"/>
        </w:rPr>
        <w:t>n  }</w:t>
      </w:r>
      <w:r>
        <w:rPr>
          <w:color w:val="CF8E6D"/>
        </w:rPr>
        <w:t>\\</w:t>
      </w:r>
      <w:r>
        <w:rPr>
          <w:color w:val="6AAB73"/>
        </w:rPr>
        <w:t>n}' annotations=None meta=None"</w:t>
      </w:r>
      <w:r>
        <w:rPr>
          <w:color w:val="6AAB73"/>
        </w:rPr>
        <w:br/>
        <w:t xml:space="preserve">        </w:t>
      </w:r>
      <w:r>
        <w:rPr>
          <w:color w:val="BCBEC4"/>
        </w:rPr>
        <w:t>]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]</w:t>
      </w:r>
      <w:r>
        <w:rPr>
          <w:color w:val="BCBEC4"/>
        </w:rPr>
        <w:br/>
        <w:t xml:space="preserve">  },</w:t>
      </w:r>
      <w:r>
        <w:rPr>
          <w:color w:val="BCBEC4"/>
        </w:rPr>
        <w:br/>
        <w:t xml:space="preserve">  {</w:t>
      </w:r>
      <w:r>
        <w:rPr>
          <w:color w:val="BCBEC4"/>
        </w:rPr>
        <w:br/>
        <w:t xml:space="preserve">    </w:t>
      </w:r>
      <w:r>
        <w:rPr>
          <w:color w:val="C77DBB"/>
        </w:rPr>
        <w:t>"role"</w:t>
      </w:r>
      <w:r>
        <w:rPr>
          <w:color w:val="BCBEC4"/>
        </w:rPr>
        <w:t xml:space="preserve">: </w:t>
      </w:r>
      <w:r>
        <w:rPr>
          <w:color w:val="6AAB73"/>
        </w:rPr>
        <w:t>"assistant"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"content"</w:t>
      </w:r>
      <w:r>
        <w:rPr>
          <w:color w:val="BCBEC4"/>
        </w:rPr>
        <w:t xml:space="preserve">: </w:t>
      </w:r>
      <w:r>
        <w:rPr>
          <w:color w:val="6AAB73"/>
        </w:rPr>
        <w:t>"I've created a draft email with the following details:</w:t>
      </w:r>
      <w:r>
        <w:rPr>
          <w:color w:val="CF8E6D"/>
        </w:rPr>
        <w:t>\n</w:t>
      </w:r>
      <w:r>
        <w:rPr>
          <w:color w:val="6AAB73"/>
        </w:rPr>
        <w:t>- Recipient: dominik.langbein@gmail.com</w:t>
      </w:r>
      <w:r>
        <w:rPr>
          <w:color w:val="CF8E6D"/>
        </w:rPr>
        <w:t>\n</w:t>
      </w:r>
      <w:r>
        <w:rPr>
          <w:color w:val="6AAB73"/>
        </w:rPr>
        <w:t>- Subject: Hello</w:t>
      </w:r>
      <w:r>
        <w:rPr>
          <w:color w:val="CF8E6D"/>
        </w:rPr>
        <w:t>\n</w:t>
      </w:r>
      <w:r>
        <w:rPr>
          <w:color w:val="6AAB73"/>
        </w:rPr>
        <w:t>- Body: Hello Gmail!</w:t>
      </w:r>
      <w:r>
        <w:rPr>
          <w:color w:val="CF8E6D"/>
        </w:rPr>
        <w:t>\n\n</w:t>
      </w:r>
      <w:r>
        <w:rPr>
          <w:color w:val="6AAB73"/>
        </w:rPr>
        <w:t xml:space="preserve">The draft has been successfully saved in Gmail. The draft has been assigned an ID of </w:t>
      </w:r>
      <w:r>
        <w:rPr>
          <w:color w:val="CF8E6D"/>
        </w:rPr>
        <w:t>\"</w:t>
      </w:r>
      <w:r>
        <w:rPr>
          <w:color w:val="6AAB73"/>
        </w:rPr>
        <w:t>r1292101451373408874</w:t>
      </w:r>
      <w:r>
        <w:rPr>
          <w:color w:val="CF8E6D"/>
        </w:rPr>
        <w:t>\"</w:t>
      </w:r>
      <w:r>
        <w:rPr>
          <w:color w:val="6AAB73"/>
        </w:rPr>
        <w:t>. You can now find this draft in your Gmail account and edit or send it as needed.</w:t>
      </w:r>
      <w:r>
        <w:rPr>
          <w:color w:val="CF8E6D"/>
        </w:rPr>
        <w:t>\n\n</w:t>
      </w:r>
      <w:r>
        <w:rPr>
          <w:color w:val="6AAB73"/>
        </w:rPr>
        <w:t>Is there anything else I can help you with?"</w:t>
      </w:r>
      <w:r>
        <w:rPr>
          <w:color w:val="6AAB73"/>
        </w:rPr>
        <w:br/>
        <w:t xml:space="preserve">  </w:t>
      </w:r>
      <w:r>
        <w:rPr>
          <w:color w:val="BCBEC4"/>
        </w:rPr>
        <w:t>}</w:t>
      </w:r>
      <w:r>
        <w:rPr>
          <w:color w:val="BCBEC4"/>
        </w:rPr>
        <w:br/>
        <w:t>]</w:t>
      </w:r>
    </w:p>
    <w:p w14:paraId="4AE8129D" w14:textId="0B310F31" w:rsidR="00A15FD7" w:rsidRPr="00A15FD7" w:rsidRDefault="00A15FD7" w:rsidP="003D1EB6">
      <w:pPr>
        <w:jc w:val="thaiDistribute"/>
        <w:rPr>
          <w:sz w:val="18"/>
          <w:szCs w:val="18"/>
        </w:rPr>
      </w:pPr>
    </w:p>
    <w:p w14:paraId="244F21C3" w14:textId="77777777" w:rsidR="00CE18F2" w:rsidRDefault="00C30EE7" w:rsidP="0059341D">
      <w:pPr>
        <w:pStyle w:val="Heading2"/>
        <w:rPr>
          <w:lang w:val="en-US"/>
        </w:rPr>
      </w:pPr>
      <w:bookmarkStart w:id="1" w:name="_Toc202101223"/>
      <w:r w:rsidRPr="00C30EE7">
        <w:rPr>
          <w:lang w:val="en-US"/>
        </w:rPr>
        <w:t>MCP Host</w:t>
      </w:r>
      <w:r w:rsidR="00CE18F2">
        <w:rPr>
          <w:lang w:val="en-US"/>
        </w:rPr>
        <w:t>:</w:t>
      </w:r>
      <w:bookmarkEnd w:id="1"/>
    </w:p>
    <w:p w14:paraId="2F0A4EA4" w14:textId="15997905" w:rsidR="00C30EE7" w:rsidRPr="00CE18F2" w:rsidRDefault="00C30EE7" w:rsidP="00CE18F2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 w:rsidRPr="00CE18F2">
        <w:rPr>
          <w:lang w:val="en-US"/>
        </w:rPr>
        <w:t>ensures communication with the MCP server by providing the environment for executing AI-based tasks while running MCP-Clients e.g. Claude Desktop</w:t>
      </w:r>
    </w:p>
    <w:p w14:paraId="584F65B2" w14:textId="77777777" w:rsidR="00CE18F2" w:rsidRDefault="00C30EE7" w:rsidP="0059341D">
      <w:pPr>
        <w:pStyle w:val="Heading2"/>
        <w:rPr>
          <w:lang w:val="en-US"/>
        </w:rPr>
      </w:pPr>
      <w:bookmarkStart w:id="2" w:name="_Toc202101224"/>
      <w:r w:rsidRPr="00C30EE7">
        <w:rPr>
          <w:lang w:val="en-US"/>
        </w:rPr>
        <w:t>MCP Client</w:t>
      </w:r>
      <w:r w:rsidR="00CE18F2">
        <w:rPr>
          <w:lang w:val="en-US"/>
        </w:rPr>
        <w:t>:</w:t>
      </w:r>
      <w:bookmarkEnd w:id="2"/>
      <w:r w:rsidR="00CE18F2">
        <w:rPr>
          <w:lang w:val="en-US"/>
        </w:rPr>
        <w:t xml:space="preserve"> </w:t>
      </w:r>
    </w:p>
    <w:p w14:paraId="5DCBB00C" w14:textId="77777777" w:rsidR="00CE18F2" w:rsidRDefault="00C30EE7" w:rsidP="00CE18F2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CE18F2">
        <w:rPr>
          <w:lang w:val="en-US"/>
        </w:rPr>
        <w:t>managing communication between the MCP Host and one or more MCP Servers through the transport layer</w:t>
      </w:r>
      <w:r w:rsidR="00CE18F2" w:rsidRPr="00CE18F2">
        <w:rPr>
          <w:lang w:val="en-US"/>
        </w:rPr>
        <w:t xml:space="preserve">, </w:t>
      </w:r>
    </w:p>
    <w:p w14:paraId="4159A835" w14:textId="77777777" w:rsidR="00CE18F2" w:rsidRDefault="00C30EE7" w:rsidP="0059341D">
      <w:pPr>
        <w:pStyle w:val="Heading2"/>
        <w:rPr>
          <w:lang w:val="en-US"/>
        </w:rPr>
      </w:pPr>
      <w:bookmarkStart w:id="3" w:name="_Toc202101225"/>
      <w:r>
        <w:rPr>
          <w:lang w:val="en-US"/>
        </w:rPr>
        <w:t>MCP Server</w:t>
      </w:r>
      <w:r w:rsidR="00CE18F2">
        <w:rPr>
          <w:lang w:val="en-US"/>
        </w:rPr>
        <w:t>:</w:t>
      </w:r>
      <w:bookmarkEnd w:id="3"/>
    </w:p>
    <w:p w14:paraId="606136BE" w14:textId="25FD300E" w:rsidR="00C30EE7" w:rsidRPr="00CE18F2" w:rsidRDefault="00C30EE7" w:rsidP="00CE18F2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CE18F2">
        <w:rPr>
          <w:lang w:val="en-US"/>
        </w:rPr>
        <w:t>enables the MCP Host to access external system and execute operations, offering three core capabilities: tools, resources, and prompts</w:t>
      </w:r>
    </w:p>
    <w:p w14:paraId="1A809766" w14:textId="241E51E2" w:rsidR="00C30EE7" w:rsidRDefault="00C30EE7" w:rsidP="00C30EE7">
      <w:pPr>
        <w:spacing w:line="240" w:lineRule="auto"/>
        <w:rPr>
          <w:lang w:val="en-US"/>
        </w:rPr>
      </w:pPr>
      <w:r>
        <w:rPr>
          <w:lang w:val="en-US"/>
        </w:rPr>
        <w:t>Transportation Layer: bidirectional communication, allowing real-time interaction and data exchange; initial request: “queries functions of the server”; initial response: “listing available possibilities”</w:t>
      </w:r>
    </w:p>
    <w:p w14:paraId="4AA84D17" w14:textId="5ECE2F73" w:rsidR="00CE18F2" w:rsidRDefault="00CE18F2" w:rsidP="0059341D">
      <w:pPr>
        <w:pStyle w:val="Heading2"/>
        <w:rPr>
          <w:lang w:val="en-US"/>
        </w:rPr>
      </w:pPr>
      <w:bookmarkStart w:id="4" w:name="_Toc202101226"/>
      <w:r>
        <w:rPr>
          <w:lang w:val="en-US"/>
        </w:rPr>
        <w:t>Problems:</w:t>
      </w:r>
      <w:bookmarkEnd w:id="4"/>
    </w:p>
    <w:p w14:paraId="29B6F9AE" w14:textId="53B81BD1" w:rsidR="00CE18F2" w:rsidRDefault="00CE18F2" w:rsidP="00CE18F2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>
        <w:rPr>
          <w:lang w:val="en-US"/>
        </w:rPr>
        <w:t>LLMS are terrible in tool selection</w:t>
      </w:r>
    </w:p>
    <w:p w14:paraId="5436ACD5" w14:textId="14DCACCE" w:rsidR="00CE18F2" w:rsidRPr="00CE18F2" w:rsidRDefault="00CE18F2" w:rsidP="00CE18F2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>
        <w:rPr>
          <w:lang w:val="en-US"/>
        </w:rPr>
        <w:t>API endpoints are built for automation and not for humans – LLMs are like humans</w:t>
      </w:r>
    </w:p>
    <w:p w14:paraId="1555D597" w14:textId="7486BC5F" w:rsidR="00C30EE7" w:rsidRDefault="00C30EE7" w:rsidP="0059341D">
      <w:pPr>
        <w:pStyle w:val="Heading2"/>
        <w:rPr>
          <w:lang w:val="en-US"/>
        </w:rPr>
      </w:pPr>
      <w:bookmarkStart w:id="5" w:name="_Toc202101227"/>
      <w:r>
        <w:rPr>
          <w:lang w:val="en-US"/>
        </w:rPr>
        <w:lastRenderedPageBreak/>
        <w:t>Life Cycle of MCP Server Components:</w:t>
      </w:r>
      <w:bookmarkEnd w:id="5"/>
    </w:p>
    <w:p w14:paraId="12F34D56" w14:textId="5B42FCF1" w:rsidR="00C30EE7" w:rsidRDefault="00C30EE7" w:rsidP="00C30EE7">
      <w:pPr>
        <w:spacing w:line="240" w:lineRule="auto"/>
        <w:rPr>
          <w:lang w:val="en-US"/>
        </w:rPr>
      </w:pPr>
      <w:r w:rsidRPr="00C30EE7">
        <w:rPr>
          <w:lang w:val="en-US"/>
        </w:rPr>
        <w:drawing>
          <wp:inline distT="0" distB="0" distL="0" distR="0" wp14:anchorId="33EE8D95" wp14:editId="41F493EF">
            <wp:extent cx="5943600" cy="2449830"/>
            <wp:effectExtent l="0" t="0" r="0" b="1270"/>
            <wp:docPr id="2953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16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382" w14:textId="77777777" w:rsidR="00C30EE7" w:rsidRDefault="00C30EE7" w:rsidP="00C30EE7">
      <w:pPr>
        <w:spacing w:line="240" w:lineRule="auto"/>
        <w:rPr>
          <w:lang w:val="en-US"/>
        </w:rPr>
      </w:pPr>
    </w:p>
    <w:p w14:paraId="304D2800" w14:textId="49DF6796" w:rsidR="00C30EE7" w:rsidRDefault="00C30EE7" w:rsidP="0059341D">
      <w:pPr>
        <w:pStyle w:val="Heading2"/>
        <w:rPr>
          <w:lang w:val="en-US"/>
        </w:rPr>
      </w:pPr>
      <w:bookmarkStart w:id="6" w:name="_Toc202101228"/>
      <w:r>
        <w:rPr>
          <w:lang w:val="en-US"/>
        </w:rPr>
        <w:t>Overview of the current ecosystem:</w:t>
      </w:r>
      <w:bookmarkEnd w:id="6"/>
    </w:p>
    <w:p w14:paraId="7BC90958" w14:textId="644C277E" w:rsidR="00C30EE7" w:rsidRDefault="00C30EE7" w:rsidP="00C30EE7">
      <w:pPr>
        <w:spacing w:line="240" w:lineRule="auto"/>
        <w:rPr>
          <w:lang w:val="en-US"/>
        </w:rPr>
      </w:pPr>
      <w:r w:rsidRPr="00C30EE7">
        <w:rPr>
          <w:lang w:val="en-US"/>
        </w:rPr>
        <w:drawing>
          <wp:inline distT="0" distB="0" distL="0" distR="0" wp14:anchorId="5893ED0E" wp14:editId="69B43A4E">
            <wp:extent cx="5943600" cy="3067050"/>
            <wp:effectExtent l="0" t="0" r="0" b="6350"/>
            <wp:docPr id="100155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51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2AB" w14:textId="256CC161" w:rsidR="00C30EE7" w:rsidRDefault="00C30EE7" w:rsidP="0059341D">
      <w:pPr>
        <w:pStyle w:val="Heading2"/>
        <w:rPr>
          <w:lang w:val="en-US"/>
        </w:rPr>
      </w:pPr>
      <w:bookmarkStart w:id="7" w:name="_Toc202101229"/>
      <w:r>
        <w:rPr>
          <w:lang w:val="en-US"/>
        </w:rPr>
        <w:lastRenderedPageBreak/>
        <w:t>MCP Server Collections:</w:t>
      </w:r>
      <w:bookmarkEnd w:id="7"/>
    </w:p>
    <w:p w14:paraId="7D08DD38" w14:textId="05A6B12A" w:rsidR="00793E5F" w:rsidRDefault="00C30EE7" w:rsidP="0059341D">
      <w:pPr>
        <w:spacing w:line="240" w:lineRule="auto"/>
        <w:rPr>
          <w:lang w:val="en-US"/>
        </w:rPr>
      </w:pPr>
      <w:r w:rsidRPr="00C30EE7">
        <w:rPr>
          <w:lang w:val="en-US"/>
        </w:rPr>
        <w:drawing>
          <wp:inline distT="0" distB="0" distL="0" distR="0" wp14:anchorId="76DE6408" wp14:editId="0B659F94">
            <wp:extent cx="5943600" cy="2644140"/>
            <wp:effectExtent l="0" t="0" r="0" b="0"/>
            <wp:docPr id="54304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42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2578" w14:textId="3B606B80" w:rsidR="00793E5F" w:rsidRDefault="00793E5F" w:rsidP="0059341D">
      <w:pPr>
        <w:pStyle w:val="Heading2"/>
        <w:rPr>
          <w:lang w:val="en-US"/>
        </w:rPr>
      </w:pPr>
      <w:bookmarkStart w:id="8" w:name="_Toc202101230"/>
      <w:r>
        <w:rPr>
          <w:lang w:val="en-US"/>
        </w:rPr>
        <w:t>MCP Security Threats Overview:</w:t>
      </w:r>
      <w:bookmarkEnd w:id="8"/>
    </w:p>
    <w:p w14:paraId="61F7D973" w14:textId="581BB7BC" w:rsidR="00C30EE7" w:rsidRDefault="00793E5F" w:rsidP="00793E5F">
      <w:pPr>
        <w:spacing w:line="240" w:lineRule="auto"/>
        <w:rPr>
          <w:lang w:val="en-US"/>
        </w:rPr>
      </w:pPr>
      <w:r w:rsidRPr="00793E5F">
        <w:rPr>
          <w:lang w:val="en-US"/>
        </w:rPr>
        <w:drawing>
          <wp:inline distT="0" distB="0" distL="0" distR="0" wp14:anchorId="13FE5AFC" wp14:editId="14D23848">
            <wp:extent cx="5943600" cy="3983355"/>
            <wp:effectExtent l="0" t="0" r="0" b="4445"/>
            <wp:docPr id="1349390425" name="Picture 1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90425" name="Picture 1" descr="A white sheet of paper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957" w14:textId="7C624B83" w:rsidR="00C30EE7" w:rsidRDefault="00C30EE7" w:rsidP="0059341D">
      <w:pPr>
        <w:pStyle w:val="Heading2"/>
        <w:rPr>
          <w:lang w:val="en-US"/>
        </w:rPr>
      </w:pPr>
      <w:bookmarkStart w:id="9" w:name="_Toc202101231"/>
      <w:r>
        <w:rPr>
          <w:lang w:val="en-US"/>
        </w:rPr>
        <w:lastRenderedPageBreak/>
        <w:t>Opportunities: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C30EE7" w14:paraId="319AE024" w14:textId="77777777" w:rsidTr="00C30EE7">
        <w:tc>
          <w:tcPr>
            <w:tcW w:w="2547" w:type="dxa"/>
          </w:tcPr>
          <w:p w14:paraId="6F5A9396" w14:textId="799E8C3B" w:rsidR="00C30EE7" w:rsidRPr="00C30EE7" w:rsidRDefault="00C30EE7" w:rsidP="00C30EE7">
            <w:pPr>
              <w:jc w:val="center"/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Developers</w:t>
            </w:r>
          </w:p>
        </w:tc>
        <w:tc>
          <w:tcPr>
            <w:tcW w:w="6803" w:type="dxa"/>
          </w:tcPr>
          <w:p w14:paraId="00DCCC6B" w14:textId="3A888B0E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 xml:space="preserve">MCP reduces complexity to integrate external tools, enabling creating more versatile and capable AI Agents, shifting the focus from managing integration to </w:t>
            </w:r>
            <w:r w:rsidRPr="00C30EE7">
              <w:rPr>
                <w:i/>
                <w:iCs/>
                <w:lang w:val="en-US"/>
              </w:rPr>
              <w:t>having the responsibility for secure, version-controlled and best practice implementation</w:t>
            </w:r>
          </w:p>
        </w:tc>
      </w:tr>
      <w:tr w:rsidR="00C30EE7" w14:paraId="1D4DCE94" w14:textId="77777777" w:rsidTr="00C30EE7">
        <w:tc>
          <w:tcPr>
            <w:tcW w:w="2547" w:type="dxa"/>
          </w:tcPr>
          <w:p w14:paraId="1D95928F" w14:textId="430DD742" w:rsidR="00C30EE7" w:rsidRPr="00C30EE7" w:rsidRDefault="00C30EE7" w:rsidP="00C30EE7">
            <w:pPr>
              <w:jc w:val="center"/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Users</w:t>
            </w:r>
          </w:p>
        </w:tc>
        <w:tc>
          <w:tcPr>
            <w:tcW w:w="6803" w:type="dxa"/>
          </w:tcPr>
          <w:p w14:paraId="0E242FE3" w14:textId="29EE4C9E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 xml:space="preserve">Automating workflows across platforms, improving the efficiency to handle complex tasks, </w:t>
            </w:r>
            <w:r w:rsidRPr="00C30EE7">
              <w:rPr>
                <w:i/>
                <w:iCs/>
                <w:lang w:val="en-US"/>
              </w:rPr>
              <w:t>must be aware of risks</w:t>
            </w:r>
          </w:p>
        </w:tc>
      </w:tr>
      <w:tr w:rsidR="00C30EE7" w14:paraId="1FD6AC2E" w14:textId="77777777" w:rsidTr="00C30EE7">
        <w:tc>
          <w:tcPr>
            <w:tcW w:w="2547" w:type="dxa"/>
          </w:tcPr>
          <w:p w14:paraId="4CFABAF3" w14:textId="08050290" w:rsidR="00C30EE7" w:rsidRPr="00C30EE7" w:rsidRDefault="00C30EE7" w:rsidP="00C30EE7">
            <w:pPr>
              <w:jc w:val="center"/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Ecosystem Maintainers</w:t>
            </w:r>
          </w:p>
        </w:tc>
        <w:tc>
          <w:tcPr>
            <w:tcW w:w="6803" w:type="dxa"/>
          </w:tcPr>
          <w:p w14:paraId="49E2E0CB" w14:textId="74FA62F8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 xml:space="preserve">MCP remote hosting </w:t>
            </w:r>
            <w:r w:rsidRPr="00C30EE7">
              <w:rPr>
                <w:rFonts w:hint="eastAsia"/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decentralized servers’ landscape; multi-tenant environments, </w:t>
            </w:r>
            <w:r w:rsidRPr="00C30EE7">
              <w:rPr>
                <w:i/>
                <w:iCs/>
                <w:lang w:val="en-US"/>
              </w:rPr>
              <w:t>maintainers must remain attentive to potential risks associated</w:t>
            </w:r>
          </w:p>
        </w:tc>
      </w:tr>
      <w:tr w:rsidR="00C30EE7" w14:paraId="4B99395F" w14:textId="77777777" w:rsidTr="00C30EE7">
        <w:tc>
          <w:tcPr>
            <w:tcW w:w="2547" w:type="dxa"/>
          </w:tcPr>
          <w:p w14:paraId="099831C9" w14:textId="5D09824B" w:rsidR="00C30EE7" w:rsidRPr="00C30EE7" w:rsidRDefault="00C30EE7" w:rsidP="00C30EE7">
            <w:pPr>
              <w:jc w:val="center"/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AI community</w:t>
            </w:r>
          </w:p>
        </w:tc>
        <w:tc>
          <w:tcPr>
            <w:tcW w:w="6803" w:type="dxa"/>
          </w:tcPr>
          <w:p w14:paraId="2EBAB407" w14:textId="77090C30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 xml:space="preserve">Unlocks new possibility by enhancing agentic workflows, but </w:t>
            </w:r>
            <w:r w:rsidRPr="00C30EE7">
              <w:rPr>
                <w:i/>
                <w:iCs/>
                <w:lang w:val="en-US"/>
              </w:rPr>
              <w:t>must address emerging and operational concerns</w:t>
            </w:r>
          </w:p>
        </w:tc>
      </w:tr>
    </w:tbl>
    <w:p w14:paraId="3CC5222C" w14:textId="77777777" w:rsidR="00C30EE7" w:rsidRPr="00C30EE7" w:rsidRDefault="00C30EE7" w:rsidP="00C30EE7">
      <w:pPr>
        <w:spacing w:line="240" w:lineRule="auto"/>
        <w:rPr>
          <w:lang w:val="en-US"/>
        </w:rPr>
      </w:pPr>
    </w:p>
    <w:p w14:paraId="5A9C2374" w14:textId="546BAAB8" w:rsidR="00C30EE7" w:rsidRDefault="00C30EE7" w:rsidP="0059341D">
      <w:pPr>
        <w:pStyle w:val="Heading2"/>
        <w:rPr>
          <w:lang w:val="en-US"/>
        </w:rPr>
      </w:pPr>
      <w:bookmarkStart w:id="10" w:name="_Toc202101232"/>
      <w:r>
        <w:rPr>
          <w:lang w:val="en-US"/>
        </w:rPr>
        <w:t>Challenges: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C30EE7" w14:paraId="6802375F" w14:textId="77777777" w:rsidTr="00C30EE7">
        <w:tc>
          <w:tcPr>
            <w:tcW w:w="2547" w:type="dxa"/>
          </w:tcPr>
          <w:p w14:paraId="2D7C14EE" w14:textId="7A910A97" w:rsidR="00C30EE7" w:rsidRPr="00C30EE7" w:rsidRDefault="00C30EE7" w:rsidP="00C30EE7">
            <w:pPr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Lack of centralized security oversight</w:t>
            </w:r>
          </w:p>
        </w:tc>
        <w:tc>
          <w:tcPr>
            <w:tcW w:w="6803" w:type="dxa"/>
          </w:tcPr>
          <w:p w14:paraId="0C3BAA55" w14:textId="0E5506A3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>Increases the likelihood of inconsistencies in security practices</w:t>
            </w:r>
          </w:p>
        </w:tc>
      </w:tr>
      <w:tr w:rsidR="00C30EE7" w14:paraId="37894CF7" w14:textId="77777777" w:rsidTr="00C30EE7">
        <w:tc>
          <w:tcPr>
            <w:tcW w:w="2547" w:type="dxa"/>
          </w:tcPr>
          <w:p w14:paraId="38133611" w14:textId="5C02CBE4" w:rsidR="00C30EE7" w:rsidRPr="00C30EE7" w:rsidRDefault="00C30EE7" w:rsidP="00C30EE7">
            <w:pPr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Authentication and authorization gaps</w:t>
            </w:r>
          </w:p>
        </w:tc>
        <w:tc>
          <w:tcPr>
            <w:tcW w:w="6803" w:type="dxa"/>
          </w:tcPr>
          <w:p w14:paraId="540DFBFF" w14:textId="0F43072C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>Lack of a standardized framework managing authentication and authorization across different clients and servers, no unified mechanism to verify identities and regulate access</w:t>
            </w:r>
          </w:p>
        </w:tc>
      </w:tr>
      <w:tr w:rsidR="00C30EE7" w14:paraId="00A92D7C" w14:textId="77777777" w:rsidTr="00C30EE7">
        <w:tc>
          <w:tcPr>
            <w:tcW w:w="2547" w:type="dxa"/>
          </w:tcPr>
          <w:p w14:paraId="295A65B7" w14:textId="6974DE30" w:rsidR="00C30EE7" w:rsidRPr="00C30EE7" w:rsidRDefault="00C30EE7" w:rsidP="00C30EE7">
            <w:pPr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 xml:space="preserve">Insufficient debugging and monitoring mechanism </w:t>
            </w:r>
          </w:p>
        </w:tc>
        <w:tc>
          <w:tcPr>
            <w:tcW w:w="6803" w:type="dxa"/>
          </w:tcPr>
          <w:p w14:paraId="0BFCE9FC" w14:textId="1FC8A29B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>Clients and servers operate independently: inconsistencies in error handling and logging</w:t>
            </w:r>
          </w:p>
        </w:tc>
      </w:tr>
      <w:tr w:rsidR="00C30EE7" w14:paraId="58C68280" w14:textId="77777777" w:rsidTr="00C30EE7">
        <w:tc>
          <w:tcPr>
            <w:tcW w:w="2547" w:type="dxa"/>
          </w:tcPr>
          <w:p w14:paraId="7542A5B7" w14:textId="25F22EA8" w:rsidR="00C30EE7" w:rsidRPr="00C30EE7" w:rsidRDefault="00C30EE7" w:rsidP="00C30EE7">
            <w:pPr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Maintaining consistency in multi-step, cross-system workflow</w:t>
            </w:r>
          </w:p>
        </w:tc>
        <w:tc>
          <w:tcPr>
            <w:tcW w:w="6803" w:type="dxa"/>
          </w:tcPr>
          <w:p w14:paraId="18DC5C1D" w14:textId="4A1A9272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>Ensuring consistent context across successive tool interactions is inherently difficult due to the disrupted nature of these systems</w:t>
            </w:r>
          </w:p>
        </w:tc>
      </w:tr>
      <w:tr w:rsidR="00C30EE7" w14:paraId="7C04C80B" w14:textId="77777777" w:rsidTr="00C30EE7">
        <w:tc>
          <w:tcPr>
            <w:tcW w:w="2547" w:type="dxa"/>
          </w:tcPr>
          <w:p w14:paraId="52894AA8" w14:textId="52E3DA3E" w:rsidR="00C30EE7" w:rsidRPr="00C30EE7" w:rsidRDefault="00C30EE7" w:rsidP="00C30EE7">
            <w:pPr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Scalability in multi-tenant environments</w:t>
            </w:r>
          </w:p>
        </w:tc>
        <w:tc>
          <w:tcPr>
            <w:tcW w:w="6803" w:type="dxa"/>
          </w:tcPr>
          <w:p w14:paraId="7801E6EB" w14:textId="53EC443D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>Becomes increasingly complex</w:t>
            </w:r>
          </w:p>
        </w:tc>
      </w:tr>
      <w:tr w:rsidR="00C30EE7" w14:paraId="25A22609" w14:textId="77777777" w:rsidTr="00C30EE7">
        <w:tc>
          <w:tcPr>
            <w:tcW w:w="2547" w:type="dxa"/>
          </w:tcPr>
          <w:p w14:paraId="5E7B45CE" w14:textId="7CB412C5" w:rsidR="00C30EE7" w:rsidRPr="00C30EE7" w:rsidRDefault="00C30EE7" w:rsidP="00C30EE7">
            <w:pPr>
              <w:rPr>
                <w:b/>
                <w:bCs/>
                <w:lang w:val="en-US"/>
              </w:rPr>
            </w:pPr>
            <w:r w:rsidRPr="00C30EE7">
              <w:rPr>
                <w:b/>
                <w:bCs/>
                <w:lang w:val="en-US"/>
              </w:rPr>
              <w:t>Embedding MCP in smart environments</w:t>
            </w:r>
          </w:p>
        </w:tc>
        <w:tc>
          <w:tcPr>
            <w:tcW w:w="6803" w:type="dxa"/>
          </w:tcPr>
          <w:p w14:paraId="3A31DAC2" w14:textId="40F3BB6F" w:rsidR="00C30EE7" w:rsidRDefault="00C30EE7" w:rsidP="00C30EE7">
            <w:pPr>
              <w:rPr>
                <w:lang w:val="en-US"/>
              </w:rPr>
            </w:pPr>
            <w:r>
              <w:rPr>
                <w:lang w:val="en-US"/>
              </w:rPr>
              <w:t>MCP servers must handle continuous streams if data from multiple sensors and devices while maintaining low-latency responses</w:t>
            </w:r>
          </w:p>
        </w:tc>
      </w:tr>
      <w:tr w:rsidR="00D977C1" w14:paraId="55F2DE5A" w14:textId="77777777" w:rsidTr="00C30EE7">
        <w:tc>
          <w:tcPr>
            <w:tcW w:w="2547" w:type="dxa"/>
          </w:tcPr>
          <w:p w14:paraId="41B45D69" w14:textId="242E0233" w:rsidR="00D977C1" w:rsidRPr="00C30EE7" w:rsidRDefault="00D977C1" w:rsidP="00C30EE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Complexity inherent by decentralization </w:t>
            </w:r>
          </w:p>
        </w:tc>
        <w:tc>
          <w:tcPr>
            <w:tcW w:w="6803" w:type="dxa"/>
          </w:tcPr>
          <w:p w14:paraId="3F706581" w14:textId="67BA0675" w:rsidR="00D977C1" w:rsidRDefault="00D977C1" w:rsidP="00D977C1">
            <w:pPr>
              <w:rPr>
                <w:lang w:val="en-US"/>
              </w:rPr>
            </w:pPr>
            <w:r w:rsidRPr="00D977C1">
              <w:rPr>
                <w:lang w:val="en-US"/>
              </w:rPr>
              <w:t>deficiencies in robust</w:t>
            </w:r>
            <w:r>
              <w:rPr>
                <w:lang w:val="en-US"/>
              </w:rPr>
              <w:t xml:space="preserve"> l</w:t>
            </w:r>
            <w:r w:rsidRPr="00D977C1">
              <w:rPr>
                <w:lang w:val="en-US"/>
              </w:rPr>
              <w:t>ogging and debugging tools further complicate the timely</w:t>
            </w:r>
            <w:r>
              <w:rPr>
                <w:lang w:val="en-US"/>
              </w:rPr>
              <w:t xml:space="preserve"> </w:t>
            </w:r>
            <w:r w:rsidRPr="00D977C1">
              <w:rPr>
                <w:lang w:val="en-US"/>
              </w:rPr>
              <w:t>detection of anomalies and errors, which</w:t>
            </w:r>
            <w:r>
              <w:rPr>
                <w:lang w:val="en-US"/>
              </w:rPr>
              <w:t xml:space="preserve"> </w:t>
            </w:r>
            <w:r w:rsidRPr="00D977C1">
              <w:rPr>
                <w:lang w:val="en-US"/>
              </w:rPr>
              <w:t>is vital for preventing</w:t>
            </w:r>
            <w:r>
              <w:rPr>
                <w:lang w:val="en-US"/>
              </w:rPr>
              <w:t xml:space="preserve"> </w:t>
            </w:r>
            <w:r w:rsidRPr="00D977C1">
              <w:rPr>
                <w:lang w:val="en-US"/>
              </w:rPr>
              <w:t>and mitigating attacks. Additionally, the complexity inherent in</w:t>
            </w:r>
            <w:r>
              <w:rPr>
                <w:lang w:val="en-US"/>
              </w:rPr>
              <w:t xml:space="preserve"> </w:t>
            </w:r>
            <w:r w:rsidRPr="00D977C1">
              <w:rPr>
                <w:lang w:val="en-US"/>
              </w:rPr>
              <w:t>managing multi-step, distributed workflows can lead to state</w:t>
            </w:r>
            <w:r>
              <w:rPr>
                <w:lang w:val="en-US"/>
              </w:rPr>
              <w:t xml:space="preserve"> </w:t>
            </w:r>
            <w:r w:rsidRPr="00D977C1">
              <w:rPr>
                <w:lang w:val="en-US"/>
              </w:rPr>
              <w:t>inconsistencies</w:t>
            </w:r>
            <w:r w:rsidRPr="00D977C1">
              <w:rPr>
                <w:lang w:val="en-US"/>
              </w:rPr>
              <w:t xml:space="preserve"> and operational glitches, amplifying the potential impact of a security compromise across</w:t>
            </w:r>
            <w:r>
              <w:rPr>
                <w:lang w:val="en-US"/>
              </w:rPr>
              <w:t xml:space="preserve"> </w:t>
            </w:r>
            <w:r w:rsidRPr="00D977C1">
              <w:rPr>
                <w:lang w:val="en-US"/>
              </w:rPr>
              <w:t>interconnected</w:t>
            </w:r>
            <w:r>
              <w:rPr>
                <w:lang w:val="en-US"/>
              </w:rPr>
              <w:t xml:space="preserve"> </w:t>
            </w:r>
            <w:r w:rsidRPr="00D977C1">
              <w:rPr>
                <w:lang w:val="en-US"/>
              </w:rPr>
              <w:t>systems.</w:t>
            </w:r>
          </w:p>
        </w:tc>
      </w:tr>
    </w:tbl>
    <w:p w14:paraId="16C8A024" w14:textId="77777777" w:rsidR="00C30EE7" w:rsidRDefault="00C30EE7" w:rsidP="00C30EE7">
      <w:pPr>
        <w:spacing w:line="240" w:lineRule="auto"/>
        <w:rPr>
          <w:lang w:val="en-US"/>
        </w:rPr>
      </w:pPr>
    </w:p>
    <w:p w14:paraId="1370105D" w14:textId="616A5655" w:rsidR="00C30EE7" w:rsidRDefault="00C30EE7" w:rsidP="0059341D">
      <w:pPr>
        <w:pStyle w:val="Heading2"/>
        <w:rPr>
          <w:lang w:val="en-US"/>
        </w:rPr>
      </w:pPr>
      <w:bookmarkStart w:id="11" w:name="_Toc202101233"/>
      <w:r>
        <w:rPr>
          <w:lang w:val="en-US"/>
        </w:rPr>
        <w:lastRenderedPageBreak/>
        <w:t>Recommendations for MCP Stakeholders: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793E5F" w14:paraId="2C4070A3" w14:textId="77777777" w:rsidTr="00793E5F">
        <w:tc>
          <w:tcPr>
            <w:tcW w:w="2547" w:type="dxa"/>
          </w:tcPr>
          <w:p w14:paraId="555285A4" w14:textId="3EAA4841" w:rsidR="00793E5F" w:rsidRPr="00793E5F" w:rsidRDefault="00793E5F" w:rsidP="00C30EE7">
            <w:pPr>
              <w:rPr>
                <w:b/>
                <w:bCs/>
                <w:lang w:val="en-US"/>
              </w:rPr>
            </w:pPr>
            <w:r w:rsidRPr="00793E5F">
              <w:rPr>
                <w:b/>
                <w:bCs/>
                <w:lang w:val="en-US"/>
              </w:rPr>
              <w:t>MCP Maintainers</w:t>
            </w:r>
          </w:p>
        </w:tc>
        <w:tc>
          <w:tcPr>
            <w:tcW w:w="6803" w:type="dxa"/>
          </w:tcPr>
          <w:p w14:paraId="59DDC7A2" w14:textId="2F4E9C92" w:rsidR="00793E5F" w:rsidRDefault="00793E5F" w:rsidP="00C30EE7">
            <w:pPr>
              <w:rPr>
                <w:lang w:val="en-US"/>
              </w:rPr>
            </w:pPr>
            <w:r>
              <w:rPr>
                <w:lang w:val="en-US"/>
              </w:rPr>
              <w:t>Should establish a formal package management system that enforces strict version control and ensures verified updating</w:t>
            </w:r>
          </w:p>
        </w:tc>
      </w:tr>
      <w:tr w:rsidR="00793E5F" w14:paraId="70214B70" w14:textId="77777777" w:rsidTr="00793E5F">
        <w:tc>
          <w:tcPr>
            <w:tcW w:w="2547" w:type="dxa"/>
          </w:tcPr>
          <w:p w14:paraId="3F2DEE70" w14:textId="509FBDDD" w:rsidR="00793E5F" w:rsidRPr="00793E5F" w:rsidRDefault="00793E5F" w:rsidP="00C30EE7">
            <w:pPr>
              <w:rPr>
                <w:b/>
                <w:bCs/>
                <w:lang w:val="en-US"/>
              </w:rPr>
            </w:pPr>
            <w:r w:rsidRPr="00793E5F">
              <w:rPr>
                <w:b/>
                <w:bCs/>
                <w:lang w:val="en-US"/>
              </w:rPr>
              <w:t>Developers</w:t>
            </w:r>
          </w:p>
        </w:tc>
        <w:tc>
          <w:tcPr>
            <w:tcW w:w="6803" w:type="dxa"/>
          </w:tcPr>
          <w:p w14:paraId="602114A1" w14:textId="1C2428A5" w:rsidR="00793E5F" w:rsidRDefault="00793E5F" w:rsidP="00C30EE7">
            <w:pPr>
              <w:rPr>
                <w:lang w:val="en-US"/>
              </w:rPr>
            </w:pPr>
            <w:r>
              <w:rPr>
                <w:lang w:val="en-US"/>
              </w:rPr>
              <w:t>Should prioritize security and resilience, implementing robust tool validation and disambiguation techniques can prevent conflicts that lead to unintended behavior</w:t>
            </w:r>
          </w:p>
        </w:tc>
      </w:tr>
      <w:tr w:rsidR="00793E5F" w14:paraId="0FEEC699" w14:textId="77777777" w:rsidTr="00793E5F">
        <w:tc>
          <w:tcPr>
            <w:tcW w:w="2547" w:type="dxa"/>
          </w:tcPr>
          <w:p w14:paraId="4857F78E" w14:textId="3BA1146E" w:rsidR="00793E5F" w:rsidRPr="00793E5F" w:rsidRDefault="00793E5F" w:rsidP="00C30EE7">
            <w:pPr>
              <w:rPr>
                <w:b/>
                <w:bCs/>
                <w:lang w:val="en-US"/>
              </w:rPr>
            </w:pPr>
            <w:r w:rsidRPr="00793E5F">
              <w:rPr>
                <w:b/>
                <w:bCs/>
                <w:lang w:val="en-US"/>
              </w:rPr>
              <w:t>Researchers</w:t>
            </w:r>
          </w:p>
        </w:tc>
        <w:tc>
          <w:tcPr>
            <w:tcW w:w="6803" w:type="dxa"/>
          </w:tcPr>
          <w:p w14:paraId="71C0E3C4" w14:textId="1C4CC909" w:rsidR="00793E5F" w:rsidRDefault="00793E5F" w:rsidP="00C30EE7">
            <w:pPr>
              <w:rPr>
                <w:lang w:val="en-US"/>
              </w:rPr>
            </w:pPr>
            <w:r>
              <w:rPr>
                <w:lang w:val="en-US"/>
              </w:rPr>
              <w:t xml:space="preserve">Focus on conducting systematic security analysis to uncover vulnerabilities; techniques to enhance sandbox security, mitigate privilege persistence, configuration drift; more effective approaches for version control and package management; automated vulnerability detection methods and proposing secure update pipelines; </w:t>
            </w:r>
            <w:r w:rsidRPr="00793E5F">
              <w:rPr>
                <w:b/>
                <w:bCs/>
                <w:lang w:val="en-US"/>
              </w:rPr>
              <w:t>exploration of context-aware agent orchestration in multi-tool environments; ensuring state consistency and preventing tool invocation</w:t>
            </w:r>
            <w:r>
              <w:rPr>
                <w:lang w:val="en-US"/>
              </w:rPr>
              <w:t>; dynamic state management, error recovery, workflow validation</w:t>
            </w:r>
          </w:p>
        </w:tc>
      </w:tr>
      <w:tr w:rsidR="00793E5F" w14:paraId="1D2A90DA" w14:textId="77777777" w:rsidTr="00793E5F">
        <w:tc>
          <w:tcPr>
            <w:tcW w:w="2547" w:type="dxa"/>
          </w:tcPr>
          <w:p w14:paraId="5645A0BD" w14:textId="227AF967" w:rsidR="00793E5F" w:rsidRPr="00793E5F" w:rsidRDefault="00793E5F" w:rsidP="00C30EE7">
            <w:pPr>
              <w:rPr>
                <w:b/>
                <w:bCs/>
                <w:lang w:val="en-US"/>
              </w:rPr>
            </w:pPr>
            <w:r w:rsidRPr="00793E5F">
              <w:rPr>
                <w:b/>
                <w:bCs/>
                <w:lang w:val="en-US"/>
              </w:rPr>
              <w:t>End-users</w:t>
            </w:r>
          </w:p>
        </w:tc>
        <w:tc>
          <w:tcPr>
            <w:tcW w:w="6803" w:type="dxa"/>
          </w:tcPr>
          <w:p w14:paraId="4834659A" w14:textId="50C4FA2A" w:rsidR="00793E5F" w:rsidRDefault="00793E5F" w:rsidP="00C30EE7">
            <w:pPr>
              <w:rPr>
                <w:lang w:val="en-US"/>
              </w:rPr>
            </w:pPr>
            <w:r>
              <w:rPr>
                <w:lang w:val="en-US"/>
              </w:rPr>
              <w:t>Remain vigilant about security risks and adopt practice to safeguard environments</w:t>
            </w:r>
          </w:p>
        </w:tc>
      </w:tr>
    </w:tbl>
    <w:p w14:paraId="5EF0EAF0" w14:textId="77777777" w:rsidR="00793E5F" w:rsidRDefault="00793E5F" w:rsidP="0059341D">
      <w:pPr>
        <w:pStyle w:val="Heading2"/>
        <w:rPr>
          <w:lang w:val="en-US"/>
        </w:rPr>
      </w:pPr>
    </w:p>
    <w:p w14:paraId="4B479C9E" w14:textId="781F2C3C" w:rsidR="00793E5F" w:rsidRDefault="00793E5F" w:rsidP="0059341D">
      <w:pPr>
        <w:pStyle w:val="Heading2"/>
        <w:rPr>
          <w:lang w:val="en-US"/>
        </w:rPr>
      </w:pPr>
      <w:bookmarkStart w:id="12" w:name="_Toc202101234"/>
      <w:r>
        <w:rPr>
          <w:lang w:val="en-US"/>
        </w:rPr>
        <w:t>Security Future Research Directions: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793E5F" w14:paraId="59C78004" w14:textId="77777777" w:rsidTr="00793E5F">
        <w:tc>
          <w:tcPr>
            <w:tcW w:w="2547" w:type="dxa"/>
          </w:tcPr>
          <w:p w14:paraId="3E75F468" w14:textId="725B07C6" w:rsidR="00793E5F" w:rsidRPr="00793E5F" w:rsidRDefault="00793E5F" w:rsidP="00793E5F">
            <w:pPr>
              <w:rPr>
                <w:b/>
                <w:bCs/>
                <w:lang w:val="en-US"/>
              </w:rPr>
            </w:pPr>
            <w:r w:rsidRPr="00793E5F">
              <w:rPr>
                <w:b/>
                <w:bCs/>
                <w:lang w:val="en-US"/>
              </w:rPr>
              <w:t>AI-Driven Security</w:t>
            </w:r>
          </w:p>
        </w:tc>
        <w:tc>
          <w:tcPr>
            <w:tcW w:w="6803" w:type="dxa"/>
          </w:tcPr>
          <w:p w14:paraId="4E2E1AD0" w14:textId="53365AF9" w:rsidR="00793E5F" w:rsidRDefault="00793E5F" w:rsidP="00793E5F">
            <w:pPr>
              <w:rPr>
                <w:lang w:val="en-US"/>
              </w:rPr>
            </w:pPr>
            <w:r>
              <w:rPr>
                <w:lang w:val="en-US"/>
              </w:rPr>
              <w:t>Use of AI/ML for defending MCP: context-aware tool poisoning detection, Reinforcement learning for adaptive MCP security policy tuning based on observed threats</w:t>
            </w:r>
          </w:p>
        </w:tc>
      </w:tr>
      <w:tr w:rsidR="00793E5F" w14:paraId="25880FEF" w14:textId="77777777" w:rsidTr="00793E5F">
        <w:tc>
          <w:tcPr>
            <w:tcW w:w="2547" w:type="dxa"/>
          </w:tcPr>
          <w:p w14:paraId="55870D37" w14:textId="2CB2AD3E" w:rsidR="00793E5F" w:rsidRPr="00793E5F" w:rsidRDefault="00793E5F" w:rsidP="00793E5F">
            <w:pPr>
              <w:rPr>
                <w:b/>
                <w:bCs/>
                <w:lang w:val="en-US"/>
              </w:rPr>
            </w:pPr>
            <w:r w:rsidRPr="00793E5F">
              <w:rPr>
                <w:b/>
                <w:bCs/>
                <w:lang w:val="en-US"/>
              </w:rPr>
              <w:t>Cross-Protocol Security</w:t>
            </w:r>
          </w:p>
        </w:tc>
        <w:tc>
          <w:tcPr>
            <w:tcW w:w="6803" w:type="dxa"/>
          </w:tcPr>
          <w:p w14:paraId="6320F2F1" w14:textId="0214E55D" w:rsidR="00793E5F" w:rsidRDefault="00793E5F" w:rsidP="00793E5F">
            <w:pPr>
              <w:rPr>
                <w:lang w:val="en-US"/>
              </w:rPr>
            </w:pPr>
            <w:r>
              <w:rPr>
                <w:lang w:val="en-US"/>
              </w:rPr>
              <w:t>Security implication arising from interactions between MCP and other AI/ML protocols or frameworks</w:t>
            </w:r>
          </w:p>
          <w:p w14:paraId="3912E92C" w14:textId="1CD0DA1B" w:rsidR="00793E5F" w:rsidRDefault="00793E5F" w:rsidP="00793E5F">
            <w:pPr>
              <w:rPr>
                <w:lang w:val="en-US"/>
              </w:rPr>
            </w:pPr>
          </w:p>
        </w:tc>
      </w:tr>
      <w:tr w:rsidR="00793E5F" w14:paraId="6826B324" w14:textId="77777777" w:rsidTr="00793E5F">
        <w:tc>
          <w:tcPr>
            <w:tcW w:w="2547" w:type="dxa"/>
          </w:tcPr>
          <w:p w14:paraId="6FD7FA38" w14:textId="6589920A" w:rsidR="00793E5F" w:rsidRPr="00793E5F" w:rsidRDefault="00793E5F" w:rsidP="00793E5F">
            <w:pPr>
              <w:rPr>
                <w:b/>
                <w:bCs/>
                <w:lang w:val="en-US"/>
              </w:rPr>
            </w:pPr>
            <w:r w:rsidRPr="00793E5F">
              <w:rPr>
                <w:b/>
                <w:bCs/>
                <w:lang w:val="en-US"/>
              </w:rPr>
              <w:t>Measurable Security Metrics</w:t>
            </w:r>
          </w:p>
        </w:tc>
        <w:tc>
          <w:tcPr>
            <w:tcW w:w="6803" w:type="dxa"/>
          </w:tcPr>
          <w:p w14:paraId="4BA7319A" w14:textId="3E3E53BC" w:rsidR="00793E5F" w:rsidRDefault="00793E5F" w:rsidP="00793E5F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standardized metrics and methodologies for quantitively assessing the security posture for MCP deployments </w:t>
            </w:r>
          </w:p>
        </w:tc>
      </w:tr>
    </w:tbl>
    <w:p w14:paraId="5834301F" w14:textId="77777777" w:rsidR="00793E5F" w:rsidRPr="00C30EE7" w:rsidRDefault="00793E5F" w:rsidP="00793E5F">
      <w:pPr>
        <w:spacing w:line="240" w:lineRule="auto"/>
        <w:rPr>
          <w:lang w:val="en-US"/>
        </w:rPr>
      </w:pPr>
    </w:p>
    <w:sectPr w:rsidR="00793E5F" w:rsidRPr="00C30E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16E48"/>
    <w:multiLevelType w:val="hybridMultilevel"/>
    <w:tmpl w:val="FEFCC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F36A7"/>
    <w:multiLevelType w:val="hybridMultilevel"/>
    <w:tmpl w:val="DD5A7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440C1"/>
    <w:multiLevelType w:val="hybridMultilevel"/>
    <w:tmpl w:val="236AF77E"/>
    <w:lvl w:ilvl="0" w:tplc="65307D8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2B4E"/>
    <w:multiLevelType w:val="hybridMultilevel"/>
    <w:tmpl w:val="06AE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522EC"/>
    <w:multiLevelType w:val="hybridMultilevel"/>
    <w:tmpl w:val="DD20B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5056E"/>
    <w:multiLevelType w:val="hybridMultilevel"/>
    <w:tmpl w:val="1B96B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E0EA2"/>
    <w:multiLevelType w:val="hybridMultilevel"/>
    <w:tmpl w:val="3F168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257081"/>
    <w:multiLevelType w:val="hybridMultilevel"/>
    <w:tmpl w:val="903E0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8348F9"/>
    <w:multiLevelType w:val="hybridMultilevel"/>
    <w:tmpl w:val="8AFC6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447F7"/>
    <w:multiLevelType w:val="hybridMultilevel"/>
    <w:tmpl w:val="FDA44848"/>
    <w:lvl w:ilvl="0" w:tplc="269A6F4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0B7C31"/>
    <w:multiLevelType w:val="hybridMultilevel"/>
    <w:tmpl w:val="53ECF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7608702">
    <w:abstractNumId w:val="8"/>
  </w:num>
  <w:num w:numId="2" w16cid:durableId="1484009141">
    <w:abstractNumId w:val="0"/>
  </w:num>
  <w:num w:numId="3" w16cid:durableId="334766470">
    <w:abstractNumId w:val="6"/>
  </w:num>
  <w:num w:numId="4" w16cid:durableId="1217663546">
    <w:abstractNumId w:val="7"/>
  </w:num>
  <w:num w:numId="5" w16cid:durableId="891160643">
    <w:abstractNumId w:val="1"/>
  </w:num>
  <w:num w:numId="6" w16cid:durableId="518542979">
    <w:abstractNumId w:val="4"/>
  </w:num>
  <w:num w:numId="7" w16cid:durableId="1366102848">
    <w:abstractNumId w:val="5"/>
  </w:num>
  <w:num w:numId="8" w16cid:durableId="675152688">
    <w:abstractNumId w:val="10"/>
  </w:num>
  <w:num w:numId="9" w16cid:durableId="1749426051">
    <w:abstractNumId w:val="3"/>
  </w:num>
  <w:num w:numId="10" w16cid:durableId="1351374494">
    <w:abstractNumId w:val="2"/>
  </w:num>
  <w:num w:numId="11" w16cid:durableId="9442633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E7"/>
    <w:rsid w:val="001F6547"/>
    <w:rsid w:val="003D1EB6"/>
    <w:rsid w:val="0059341D"/>
    <w:rsid w:val="00751FBB"/>
    <w:rsid w:val="00793E5F"/>
    <w:rsid w:val="00A15FD7"/>
    <w:rsid w:val="00C30EE7"/>
    <w:rsid w:val="00CE18F2"/>
    <w:rsid w:val="00CF2F91"/>
    <w:rsid w:val="00D02600"/>
    <w:rsid w:val="00D9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5982E"/>
  <w15:chartTrackingRefBased/>
  <w15:docId w15:val="{8BB2AF00-424F-444B-9F9F-55871786F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001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E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E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E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E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E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E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E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E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E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0E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E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E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E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E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E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E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E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E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E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E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E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E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E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E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E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EE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30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9341D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9341D"/>
    <w:pPr>
      <w:spacing w:before="120" w:after="0"/>
      <w:ind w:left="240"/>
    </w:pPr>
    <w:rPr>
      <w:rFonts w:cs="Times New Roman"/>
      <w:b/>
      <w:bCs/>
      <w:sz w:val="22"/>
      <w:szCs w:val="26"/>
    </w:rPr>
  </w:style>
  <w:style w:type="character" w:styleId="Hyperlink">
    <w:name w:val="Hyperlink"/>
    <w:basedOn w:val="DefaultParagraphFont"/>
    <w:uiPriority w:val="99"/>
    <w:unhideWhenUsed/>
    <w:rsid w:val="0059341D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9341D"/>
    <w:pPr>
      <w:spacing w:before="120" w:after="0"/>
    </w:pPr>
    <w:rPr>
      <w:rFonts w:cs="Times New Roman"/>
      <w:b/>
      <w:bCs/>
      <w:i/>
      <w:iCs/>
      <w:szCs w:val="2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9341D"/>
    <w:pPr>
      <w:spacing w:after="0"/>
      <w:ind w:left="480"/>
    </w:pPr>
    <w:rPr>
      <w:rFonts w:cs="Times New Roman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9341D"/>
    <w:pPr>
      <w:spacing w:after="0"/>
      <w:ind w:left="720"/>
    </w:pPr>
    <w:rPr>
      <w:rFonts w:cs="Times New Roman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9341D"/>
    <w:pPr>
      <w:spacing w:after="0"/>
      <w:ind w:left="960"/>
    </w:pPr>
    <w:rPr>
      <w:rFonts w:cs="Times New Roman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9341D"/>
    <w:pPr>
      <w:spacing w:after="0"/>
      <w:ind w:left="1200"/>
    </w:pPr>
    <w:rPr>
      <w:rFonts w:cs="Times New Roman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9341D"/>
    <w:pPr>
      <w:spacing w:after="0"/>
      <w:ind w:left="1440"/>
    </w:pPr>
    <w:rPr>
      <w:rFonts w:cs="Times New Roman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9341D"/>
    <w:pPr>
      <w:spacing w:after="0"/>
      <w:ind w:left="1680"/>
    </w:pPr>
    <w:rPr>
      <w:rFonts w:cs="Times New Roman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9341D"/>
    <w:pPr>
      <w:spacing w:after="0"/>
      <w:ind w:left="1920"/>
    </w:pPr>
    <w:rPr>
      <w:rFonts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600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2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BE9524-E0DF-FF42-BF18-BF3E6BCA6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1076</Words>
  <Characters>6139</Characters>
  <Application>Microsoft Office Word</Application>
  <DocSecurity>0</DocSecurity>
  <Lines>51</Lines>
  <Paragraphs>14</Paragraphs>
  <ScaleCrop>false</ScaleCrop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Alexander Langbein</dc:creator>
  <cp:keywords/>
  <dc:description/>
  <cp:lastModifiedBy>Dominik Alexander Langbein</cp:lastModifiedBy>
  <cp:revision>11</cp:revision>
  <dcterms:created xsi:type="dcterms:W3CDTF">2025-06-29T10:04:00Z</dcterms:created>
  <dcterms:modified xsi:type="dcterms:W3CDTF">2025-07-01T13:05:00Z</dcterms:modified>
</cp:coreProperties>
</file>