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2C14CE" w14:textId="77777777" w:rsidR="004E2854" w:rsidRDefault="004E2854" w:rsidP="004E2854">
      <w:pPr>
        <w:spacing w:before="120"/>
        <w:jc w:val="center"/>
        <w:rPr>
          <w:rFonts w:ascii="Century Gothic" w:eastAsia="Century Gothic" w:hAnsi="Century Gothic" w:cs="Century Gothic"/>
          <w:sz w:val="28"/>
          <w:szCs w:val="28"/>
        </w:rPr>
      </w:pPr>
      <w:bookmarkStart w:id="0" w:name="_GoBack"/>
      <w:bookmarkEnd w:id="0"/>
      <w:r>
        <w:rPr>
          <w:rFonts w:ascii="Century Gothic" w:eastAsia="Century Gothic" w:hAnsi="Century Gothic" w:cs="Century Gothic"/>
          <w:sz w:val="28"/>
          <w:szCs w:val="28"/>
        </w:rPr>
        <w:t>Session 1a- Management control: an overview</w:t>
      </w:r>
    </w:p>
    <w:p w14:paraId="2726DABC" w14:textId="77777777" w:rsidR="004E2854" w:rsidRDefault="004E2854" w:rsidP="004E2854">
      <w:pPr>
        <w:spacing w:before="120"/>
        <w:rPr>
          <w:sz w:val="20"/>
          <w:szCs w:val="20"/>
        </w:rPr>
      </w:pPr>
    </w:p>
    <w:p w14:paraId="18A2251B" w14:textId="77777777" w:rsidR="004E2854" w:rsidRDefault="004E2854" w:rsidP="004E2854">
      <w:pPr>
        <w:pBdr>
          <w:top w:val="nil"/>
          <w:left w:val="nil"/>
          <w:bottom w:val="nil"/>
          <w:right w:val="nil"/>
          <w:between w:val="nil"/>
        </w:pBdr>
        <w:spacing w:before="60" w:after="60"/>
        <w:rPr>
          <w:rFonts w:ascii="Century Gothic" w:eastAsia="Century Gothic" w:hAnsi="Century Gothic" w:cs="Century Gothic"/>
          <w:b/>
          <w:color w:val="000000"/>
        </w:rPr>
      </w:pPr>
      <w:r>
        <w:rPr>
          <w:rFonts w:ascii="Century Gothic" w:eastAsia="Century Gothic" w:hAnsi="Century Gothic" w:cs="Century Gothic"/>
          <w:b/>
          <w:color w:val="000000"/>
        </w:rPr>
        <w:t>Key messages</w:t>
      </w:r>
    </w:p>
    <w:p w14:paraId="1F76493D" w14:textId="77777777" w:rsidR="004E2854" w:rsidRPr="003011C7" w:rsidRDefault="004E2854" w:rsidP="004E2854">
      <w:pPr>
        <w:numPr>
          <w:ilvl w:val="1"/>
          <w:numId w:val="2"/>
        </w:numPr>
        <w:pBdr>
          <w:top w:val="nil"/>
          <w:left w:val="nil"/>
          <w:bottom w:val="nil"/>
          <w:right w:val="nil"/>
          <w:between w:val="nil"/>
        </w:pBdr>
        <w:spacing w:before="60" w:after="60"/>
        <w:jc w:val="both"/>
        <w:rPr>
          <w:rFonts w:ascii="Calibri" w:eastAsia="Calibri" w:hAnsi="Calibri" w:cs="Calibri"/>
          <w:color w:val="000000"/>
          <w:sz w:val="20"/>
          <w:szCs w:val="20"/>
        </w:rPr>
      </w:pPr>
      <w:r w:rsidRPr="003011C7">
        <w:rPr>
          <w:rFonts w:ascii="Calibri" w:eastAsia="Calibri" w:hAnsi="Calibri" w:cs="Calibri"/>
          <w:color w:val="000000"/>
          <w:sz w:val="20"/>
          <w:szCs w:val="20"/>
        </w:rPr>
        <w:t xml:space="preserve">Management control is a dynamic performance management process. Here, the term "control" has a broad meaning. </w:t>
      </w:r>
    </w:p>
    <w:p w14:paraId="17E46721" w14:textId="77777777" w:rsidR="004E2854" w:rsidRPr="003011C7" w:rsidRDefault="004E2854" w:rsidP="004E2854">
      <w:pPr>
        <w:numPr>
          <w:ilvl w:val="1"/>
          <w:numId w:val="2"/>
        </w:numPr>
        <w:pBdr>
          <w:top w:val="nil"/>
          <w:left w:val="nil"/>
          <w:bottom w:val="nil"/>
          <w:right w:val="nil"/>
          <w:between w:val="nil"/>
        </w:pBdr>
        <w:spacing w:before="60" w:after="60"/>
        <w:jc w:val="both"/>
        <w:rPr>
          <w:rFonts w:ascii="Calibri" w:eastAsia="Calibri" w:hAnsi="Calibri" w:cs="Calibri"/>
          <w:color w:val="000000"/>
          <w:sz w:val="20"/>
          <w:szCs w:val="20"/>
        </w:rPr>
      </w:pPr>
      <w:r w:rsidRPr="003011C7">
        <w:rPr>
          <w:rFonts w:ascii="Calibri" w:eastAsia="Calibri" w:hAnsi="Calibri" w:cs="Calibri"/>
          <w:color w:val="000000"/>
          <w:sz w:val="20"/>
          <w:szCs w:val="20"/>
        </w:rPr>
        <w:t>Management control is the responsibility of managers. It therefore goes beyond the sole remit of the management controller whose role is to support managers in the design and implementation of the management system (business partner role).</w:t>
      </w:r>
    </w:p>
    <w:p w14:paraId="305518C8" w14:textId="77777777" w:rsidR="004E2854" w:rsidRPr="003011C7" w:rsidRDefault="004E2854" w:rsidP="004E2854">
      <w:pPr>
        <w:numPr>
          <w:ilvl w:val="1"/>
          <w:numId w:val="2"/>
        </w:numPr>
        <w:pBdr>
          <w:top w:val="nil"/>
          <w:left w:val="nil"/>
          <w:bottom w:val="nil"/>
          <w:right w:val="nil"/>
          <w:between w:val="nil"/>
        </w:pBdr>
        <w:spacing w:before="60" w:after="60"/>
        <w:jc w:val="both"/>
        <w:rPr>
          <w:rFonts w:ascii="Calibri" w:eastAsia="Calibri" w:hAnsi="Calibri" w:cs="Calibri"/>
          <w:color w:val="000000"/>
          <w:sz w:val="20"/>
          <w:szCs w:val="20"/>
        </w:rPr>
      </w:pPr>
      <w:r w:rsidRPr="003011C7">
        <w:rPr>
          <w:rFonts w:ascii="Calibri" w:eastAsia="Calibri" w:hAnsi="Calibri" w:cs="Calibri"/>
          <w:color w:val="000000"/>
          <w:sz w:val="20"/>
          <w:szCs w:val="20"/>
        </w:rPr>
        <w:t xml:space="preserve">The management control process is carried out primarily within each of the responsibility </w:t>
      </w:r>
      <w:proofErr w:type="spellStart"/>
      <w:r w:rsidRPr="003011C7">
        <w:rPr>
          <w:rFonts w:ascii="Calibri" w:eastAsia="Calibri" w:hAnsi="Calibri" w:cs="Calibri"/>
          <w:color w:val="000000"/>
          <w:sz w:val="20"/>
          <w:szCs w:val="20"/>
        </w:rPr>
        <w:t>centres</w:t>
      </w:r>
      <w:proofErr w:type="spellEnd"/>
      <w:r w:rsidRPr="003011C7">
        <w:rPr>
          <w:rFonts w:ascii="Calibri" w:eastAsia="Calibri" w:hAnsi="Calibri" w:cs="Calibri"/>
          <w:color w:val="000000"/>
          <w:sz w:val="20"/>
          <w:szCs w:val="20"/>
        </w:rPr>
        <w:t xml:space="preserve"> that make up the </w:t>
      </w:r>
      <w:proofErr w:type="spellStart"/>
      <w:r w:rsidRPr="003011C7">
        <w:rPr>
          <w:rFonts w:ascii="Calibri" w:eastAsia="Calibri" w:hAnsi="Calibri" w:cs="Calibri"/>
          <w:color w:val="000000"/>
          <w:sz w:val="20"/>
          <w:szCs w:val="20"/>
        </w:rPr>
        <w:t>organisation</w:t>
      </w:r>
      <w:proofErr w:type="spellEnd"/>
      <w:r w:rsidRPr="003011C7">
        <w:rPr>
          <w:rFonts w:ascii="Calibri" w:eastAsia="Calibri" w:hAnsi="Calibri" w:cs="Calibri"/>
          <w:color w:val="000000"/>
          <w:sz w:val="20"/>
          <w:szCs w:val="20"/>
        </w:rPr>
        <w:t xml:space="preserve"> (a department, a division, or even the </w:t>
      </w:r>
      <w:proofErr w:type="spellStart"/>
      <w:r w:rsidRPr="003011C7">
        <w:rPr>
          <w:rFonts w:ascii="Calibri" w:eastAsia="Calibri" w:hAnsi="Calibri" w:cs="Calibri"/>
          <w:color w:val="000000"/>
          <w:sz w:val="20"/>
          <w:szCs w:val="20"/>
        </w:rPr>
        <w:t>organisation</w:t>
      </w:r>
      <w:proofErr w:type="spellEnd"/>
      <w:r w:rsidRPr="003011C7">
        <w:rPr>
          <w:rFonts w:ascii="Calibri" w:eastAsia="Calibri" w:hAnsi="Calibri" w:cs="Calibri"/>
          <w:color w:val="000000"/>
          <w:sz w:val="20"/>
          <w:szCs w:val="20"/>
        </w:rPr>
        <w:t xml:space="preserve"> itself). It is an autonomous control process, designed to monitor the entity's performance. </w:t>
      </w:r>
    </w:p>
    <w:p w14:paraId="4BA4888C" w14:textId="77777777" w:rsidR="004E2854" w:rsidRPr="003011C7" w:rsidRDefault="004E2854" w:rsidP="004E2854">
      <w:pPr>
        <w:numPr>
          <w:ilvl w:val="1"/>
          <w:numId w:val="2"/>
        </w:numPr>
        <w:pBdr>
          <w:top w:val="nil"/>
          <w:left w:val="nil"/>
          <w:bottom w:val="nil"/>
          <w:right w:val="nil"/>
          <w:between w:val="nil"/>
        </w:pBdr>
        <w:spacing w:before="60" w:after="60"/>
        <w:jc w:val="both"/>
        <w:rPr>
          <w:rFonts w:ascii="Calibri" w:eastAsia="Calibri" w:hAnsi="Calibri" w:cs="Calibri"/>
          <w:color w:val="000000"/>
          <w:sz w:val="20"/>
          <w:szCs w:val="20"/>
        </w:rPr>
      </w:pPr>
      <w:r w:rsidRPr="003011C7">
        <w:rPr>
          <w:rFonts w:ascii="Calibri" w:eastAsia="Calibri" w:hAnsi="Calibri" w:cs="Calibri"/>
          <w:color w:val="000000"/>
          <w:sz w:val="20"/>
          <w:szCs w:val="20"/>
        </w:rPr>
        <w:t xml:space="preserve">Management control is not just for large </w:t>
      </w:r>
      <w:proofErr w:type="spellStart"/>
      <w:r w:rsidRPr="003011C7">
        <w:rPr>
          <w:rFonts w:ascii="Calibri" w:eastAsia="Calibri" w:hAnsi="Calibri" w:cs="Calibri"/>
          <w:color w:val="000000"/>
          <w:sz w:val="20"/>
          <w:szCs w:val="20"/>
        </w:rPr>
        <w:t>organisations</w:t>
      </w:r>
      <w:proofErr w:type="spellEnd"/>
      <w:r w:rsidRPr="003011C7">
        <w:rPr>
          <w:rFonts w:ascii="Calibri" w:eastAsia="Calibri" w:hAnsi="Calibri" w:cs="Calibri"/>
          <w:color w:val="000000"/>
          <w:sz w:val="20"/>
          <w:szCs w:val="20"/>
        </w:rPr>
        <w:t xml:space="preserve">. SMEs are also concerned, even if the management system is sometimes in a more simplified form. </w:t>
      </w:r>
    </w:p>
    <w:p w14:paraId="02173F2D" w14:textId="77777777" w:rsidR="004E2854" w:rsidRPr="003011C7" w:rsidRDefault="004E2854" w:rsidP="004E2854">
      <w:pPr>
        <w:numPr>
          <w:ilvl w:val="1"/>
          <w:numId w:val="2"/>
        </w:numPr>
        <w:pBdr>
          <w:top w:val="nil"/>
          <w:left w:val="nil"/>
          <w:bottom w:val="nil"/>
          <w:right w:val="nil"/>
          <w:between w:val="nil"/>
        </w:pBdr>
        <w:spacing w:before="60" w:after="60"/>
        <w:jc w:val="both"/>
        <w:rPr>
          <w:rFonts w:ascii="Calibri" w:eastAsia="Calibri" w:hAnsi="Calibri" w:cs="Calibri"/>
          <w:color w:val="000000"/>
          <w:sz w:val="20"/>
          <w:szCs w:val="20"/>
        </w:rPr>
      </w:pPr>
      <w:r w:rsidRPr="003011C7">
        <w:rPr>
          <w:rFonts w:ascii="Calibri" w:eastAsia="Calibri" w:hAnsi="Calibri" w:cs="Calibri"/>
          <w:color w:val="000000"/>
          <w:sz w:val="20"/>
          <w:szCs w:val="20"/>
        </w:rPr>
        <w:t xml:space="preserve">The performance management process comprises two main phases: a phase upstream of the action, the planning phase, and a phase downstream of the action, the monitoring (and analysis) phase of the results. Analysis of the results can lead to feedback on planning, which is why it is referred to as a regulation "cycle". </w:t>
      </w:r>
    </w:p>
    <w:p w14:paraId="50DF4C6E" w14:textId="77777777" w:rsidR="004E2854" w:rsidRPr="003011C7" w:rsidRDefault="004E2854" w:rsidP="004E2854">
      <w:pPr>
        <w:numPr>
          <w:ilvl w:val="1"/>
          <w:numId w:val="2"/>
        </w:numPr>
        <w:pBdr>
          <w:top w:val="nil"/>
          <w:left w:val="nil"/>
          <w:bottom w:val="nil"/>
          <w:right w:val="nil"/>
          <w:between w:val="nil"/>
        </w:pBdr>
        <w:spacing w:before="60" w:after="60"/>
        <w:jc w:val="both"/>
        <w:rPr>
          <w:rFonts w:ascii="Calibri" w:eastAsia="Calibri" w:hAnsi="Calibri" w:cs="Calibri"/>
          <w:color w:val="000000"/>
          <w:sz w:val="20"/>
          <w:szCs w:val="20"/>
        </w:rPr>
      </w:pPr>
      <w:r w:rsidRPr="003011C7">
        <w:rPr>
          <w:rFonts w:ascii="Calibri" w:eastAsia="Calibri" w:hAnsi="Calibri" w:cs="Calibri"/>
          <w:color w:val="000000"/>
          <w:sz w:val="20"/>
          <w:szCs w:val="20"/>
        </w:rPr>
        <w:t xml:space="preserve">The control cycle is based on measurement systems, i.e., sets of indicators, which structure each of the two phases, the planning phase and the monitoring and analysis phase. </w:t>
      </w:r>
    </w:p>
    <w:p w14:paraId="218402D0" w14:textId="60B85F12" w:rsidR="004E2854" w:rsidRPr="003011C7" w:rsidRDefault="004E2854" w:rsidP="004E2854">
      <w:pPr>
        <w:numPr>
          <w:ilvl w:val="1"/>
          <w:numId w:val="2"/>
        </w:numPr>
        <w:pBdr>
          <w:top w:val="nil"/>
          <w:left w:val="nil"/>
          <w:bottom w:val="nil"/>
          <w:right w:val="nil"/>
          <w:between w:val="nil"/>
        </w:pBdr>
        <w:spacing w:before="60" w:after="60"/>
        <w:jc w:val="both"/>
        <w:rPr>
          <w:rFonts w:ascii="Calibri" w:eastAsia="Calibri" w:hAnsi="Calibri" w:cs="Calibri"/>
          <w:color w:val="000000"/>
          <w:sz w:val="20"/>
          <w:szCs w:val="20"/>
        </w:rPr>
      </w:pPr>
      <w:r w:rsidRPr="003011C7">
        <w:rPr>
          <w:rFonts w:ascii="Calibri" w:eastAsia="Calibri" w:hAnsi="Calibri" w:cs="Calibri"/>
          <w:color w:val="000000"/>
          <w:sz w:val="20"/>
          <w:szCs w:val="20"/>
        </w:rPr>
        <w:t xml:space="preserve">Measurement systems are constructs. </w:t>
      </w:r>
      <w:r w:rsidR="00A730EA" w:rsidRPr="00A730EA">
        <w:rPr>
          <w:rFonts w:ascii="Calibri" w:eastAsia="Calibri" w:hAnsi="Calibri" w:cs="Calibri"/>
          <w:color w:val="000000"/>
          <w:sz w:val="20"/>
          <w:szCs w:val="20"/>
        </w:rPr>
        <w:t>The fundamental qualities expected of measurements are validity with respect to the objective, reliability, and ease of implementation. In addition, measurement systems must adhere to the principle of relevance, meaning they must be aligned with their intended use. Pursuing relevance implies that measurement systems are diverse, with their design varying depending on the purpose they are meant to serve.</w:t>
      </w:r>
    </w:p>
    <w:p w14:paraId="606CB0CA" w14:textId="77777777" w:rsidR="004E2854" w:rsidRPr="003011C7" w:rsidRDefault="004E2854" w:rsidP="004E2854">
      <w:pPr>
        <w:numPr>
          <w:ilvl w:val="1"/>
          <w:numId w:val="2"/>
        </w:numPr>
        <w:pBdr>
          <w:top w:val="nil"/>
          <w:left w:val="nil"/>
          <w:bottom w:val="nil"/>
          <w:right w:val="nil"/>
          <w:between w:val="nil"/>
        </w:pBdr>
        <w:spacing w:before="60" w:after="60"/>
        <w:jc w:val="both"/>
        <w:rPr>
          <w:rFonts w:ascii="Calibri" w:eastAsia="Calibri" w:hAnsi="Calibri" w:cs="Calibri"/>
          <w:color w:val="000000"/>
          <w:sz w:val="20"/>
          <w:szCs w:val="20"/>
        </w:rPr>
      </w:pPr>
      <w:r w:rsidRPr="003011C7">
        <w:rPr>
          <w:rFonts w:ascii="Calibri" w:eastAsia="Calibri" w:hAnsi="Calibri" w:cs="Calibri"/>
          <w:color w:val="000000"/>
          <w:sz w:val="20"/>
          <w:szCs w:val="20"/>
        </w:rPr>
        <w:t xml:space="preserve">Building a measurement system implies defining the relevant performance dimensions in a more qualitative way beforehand, i.e., to make relevant performance dimensions explicit. They can be financial and/or non-financial. Measurement systems are therefore tailor-made for each </w:t>
      </w:r>
      <w:proofErr w:type="spellStart"/>
      <w:r w:rsidRPr="003011C7">
        <w:rPr>
          <w:rFonts w:ascii="Calibri" w:eastAsia="Calibri" w:hAnsi="Calibri" w:cs="Calibri"/>
          <w:color w:val="000000"/>
          <w:sz w:val="20"/>
          <w:szCs w:val="20"/>
        </w:rPr>
        <w:t>organisation</w:t>
      </w:r>
      <w:proofErr w:type="spellEnd"/>
      <w:r w:rsidRPr="003011C7">
        <w:rPr>
          <w:rFonts w:ascii="Calibri" w:eastAsia="Calibri" w:hAnsi="Calibri" w:cs="Calibri"/>
          <w:color w:val="000000"/>
          <w:sz w:val="20"/>
          <w:szCs w:val="20"/>
        </w:rPr>
        <w:t>.</w:t>
      </w:r>
    </w:p>
    <w:p w14:paraId="44C71D4F" w14:textId="77777777" w:rsidR="004E2854" w:rsidRPr="003011C7" w:rsidRDefault="004E2854" w:rsidP="004E2854">
      <w:pPr>
        <w:numPr>
          <w:ilvl w:val="1"/>
          <w:numId w:val="2"/>
        </w:numPr>
        <w:pBdr>
          <w:top w:val="nil"/>
          <w:left w:val="nil"/>
          <w:bottom w:val="nil"/>
          <w:right w:val="nil"/>
          <w:between w:val="nil"/>
        </w:pBdr>
        <w:spacing w:before="60" w:after="60"/>
        <w:jc w:val="both"/>
        <w:rPr>
          <w:rFonts w:ascii="Calibri" w:eastAsia="Calibri" w:hAnsi="Calibri" w:cs="Calibri"/>
          <w:color w:val="000000"/>
          <w:sz w:val="20"/>
          <w:szCs w:val="20"/>
        </w:rPr>
      </w:pPr>
      <w:r w:rsidRPr="003011C7">
        <w:rPr>
          <w:rFonts w:ascii="Calibri" w:eastAsia="Calibri" w:hAnsi="Calibri" w:cs="Calibri"/>
          <w:color w:val="000000"/>
          <w:sz w:val="20"/>
          <w:szCs w:val="20"/>
        </w:rPr>
        <w:t xml:space="preserve">Management control is not just for profit-seeking companies. It is useful in </w:t>
      </w:r>
      <w:proofErr w:type="spellStart"/>
      <w:r w:rsidRPr="003011C7">
        <w:rPr>
          <w:rFonts w:ascii="Calibri" w:eastAsia="Calibri" w:hAnsi="Calibri" w:cs="Calibri"/>
          <w:color w:val="000000"/>
          <w:sz w:val="20"/>
          <w:szCs w:val="20"/>
        </w:rPr>
        <w:t>organisations</w:t>
      </w:r>
      <w:proofErr w:type="spellEnd"/>
      <w:r w:rsidRPr="003011C7">
        <w:rPr>
          <w:rFonts w:ascii="Calibri" w:eastAsia="Calibri" w:hAnsi="Calibri" w:cs="Calibri"/>
          <w:color w:val="000000"/>
          <w:sz w:val="20"/>
          <w:szCs w:val="20"/>
        </w:rPr>
        <w:t xml:space="preserve"> that have a wide range of performance objectives.</w:t>
      </w:r>
    </w:p>
    <w:p w14:paraId="25BC3711" w14:textId="77777777" w:rsidR="004E2854" w:rsidRPr="003011C7" w:rsidRDefault="004E2854" w:rsidP="004E2854">
      <w:pPr>
        <w:numPr>
          <w:ilvl w:val="1"/>
          <w:numId w:val="2"/>
        </w:numPr>
        <w:pBdr>
          <w:top w:val="nil"/>
          <w:left w:val="nil"/>
          <w:bottom w:val="nil"/>
          <w:right w:val="nil"/>
          <w:between w:val="nil"/>
        </w:pBdr>
        <w:spacing w:before="60" w:after="60"/>
        <w:jc w:val="both"/>
        <w:rPr>
          <w:rFonts w:ascii="Calibri" w:eastAsia="Calibri" w:hAnsi="Calibri" w:cs="Calibri"/>
          <w:color w:val="000000"/>
          <w:sz w:val="20"/>
          <w:szCs w:val="20"/>
        </w:rPr>
      </w:pPr>
      <w:r w:rsidRPr="003011C7">
        <w:rPr>
          <w:rFonts w:ascii="Calibri" w:eastAsia="Calibri" w:hAnsi="Calibri" w:cs="Calibri"/>
          <w:color w:val="000000"/>
          <w:sz w:val="20"/>
          <w:szCs w:val="20"/>
        </w:rPr>
        <w:t>At the level of an entity, the control cycle fulfils two functions: regulation and learning.</w:t>
      </w:r>
    </w:p>
    <w:p w14:paraId="40995913" w14:textId="77777777" w:rsidR="004E2854" w:rsidRPr="003011C7" w:rsidRDefault="004E2854" w:rsidP="004E2854">
      <w:pPr>
        <w:numPr>
          <w:ilvl w:val="1"/>
          <w:numId w:val="2"/>
        </w:numPr>
        <w:pBdr>
          <w:top w:val="nil"/>
          <w:left w:val="nil"/>
          <w:bottom w:val="nil"/>
          <w:right w:val="nil"/>
          <w:between w:val="nil"/>
        </w:pBdr>
        <w:spacing w:before="60" w:after="60"/>
        <w:jc w:val="both"/>
        <w:rPr>
          <w:rFonts w:ascii="Calibri" w:eastAsia="Calibri" w:hAnsi="Calibri" w:cs="Calibri"/>
          <w:color w:val="000000"/>
          <w:sz w:val="20"/>
          <w:szCs w:val="20"/>
        </w:rPr>
      </w:pPr>
      <w:r w:rsidRPr="003011C7">
        <w:rPr>
          <w:rFonts w:ascii="Calibri" w:eastAsia="Calibri" w:hAnsi="Calibri" w:cs="Calibri"/>
          <w:color w:val="000000"/>
          <w:sz w:val="20"/>
          <w:szCs w:val="20"/>
        </w:rPr>
        <w:t xml:space="preserve">Within an entity, performance management can be carried out at different levels of granularity: we can be interested in the entity's overall performance (global or overall view) or in that of more detailed sub-groups of the entity (analytical view). Management accounting is a useful measurement system for </w:t>
      </w:r>
      <w:proofErr w:type="spellStart"/>
      <w:r w:rsidRPr="003011C7">
        <w:rPr>
          <w:rFonts w:ascii="Calibri" w:eastAsia="Calibri" w:hAnsi="Calibri" w:cs="Calibri"/>
          <w:color w:val="000000"/>
          <w:sz w:val="20"/>
          <w:szCs w:val="20"/>
        </w:rPr>
        <w:t>analysing</w:t>
      </w:r>
      <w:proofErr w:type="spellEnd"/>
      <w:r w:rsidRPr="003011C7">
        <w:rPr>
          <w:rFonts w:ascii="Calibri" w:eastAsia="Calibri" w:hAnsi="Calibri" w:cs="Calibri"/>
          <w:color w:val="000000"/>
          <w:sz w:val="20"/>
          <w:szCs w:val="20"/>
        </w:rPr>
        <w:t xml:space="preserve"> the entity's performance by business segment, and financial accounting for breaking it down by legal entity.</w:t>
      </w:r>
    </w:p>
    <w:p w14:paraId="55FAF5D5" w14:textId="77777777" w:rsidR="004E2854" w:rsidRDefault="004E2854" w:rsidP="004E2854">
      <w:pPr>
        <w:pBdr>
          <w:top w:val="nil"/>
          <w:left w:val="nil"/>
          <w:bottom w:val="nil"/>
          <w:right w:val="nil"/>
          <w:between w:val="nil"/>
        </w:pBdr>
        <w:spacing w:before="60" w:after="60"/>
        <w:rPr>
          <w:rFonts w:ascii="Century Gothic" w:eastAsia="Century Gothic" w:hAnsi="Century Gothic" w:cs="Century Gothic"/>
          <w:b/>
          <w:color w:val="000000"/>
        </w:rPr>
      </w:pPr>
    </w:p>
    <w:p w14:paraId="17B5D49B" w14:textId="77777777" w:rsidR="004E2854" w:rsidRDefault="004E2854" w:rsidP="004E2854">
      <w:pPr>
        <w:pBdr>
          <w:top w:val="nil"/>
          <w:left w:val="nil"/>
          <w:bottom w:val="nil"/>
          <w:right w:val="nil"/>
          <w:between w:val="nil"/>
        </w:pBdr>
        <w:spacing w:before="60" w:after="60"/>
        <w:rPr>
          <w:rFonts w:ascii="Century Gothic" w:eastAsia="Century Gothic" w:hAnsi="Century Gothic" w:cs="Century Gothic"/>
          <w:b/>
          <w:color w:val="000000"/>
        </w:rPr>
      </w:pPr>
      <w:r>
        <w:rPr>
          <w:rFonts w:ascii="Century Gothic" w:eastAsia="Century Gothic" w:hAnsi="Century Gothic" w:cs="Century Gothic"/>
          <w:b/>
          <w:color w:val="000000"/>
        </w:rPr>
        <w:t>Definitions</w:t>
      </w:r>
    </w:p>
    <w:p w14:paraId="35AA0B30" w14:textId="77777777" w:rsidR="004E2854" w:rsidRDefault="004E2854" w:rsidP="004E2854">
      <w:pPr>
        <w:numPr>
          <w:ilvl w:val="0"/>
          <w:numId w:val="1"/>
        </w:numPr>
        <w:pBdr>
          <w:top w:val="nil"/>
          <w:left w:val="nil"/>
          <w:bottom w:val="nil"/>
          <w:right w:val="nil"/>
          <w:between w:val="nil"/>
        </w:pBdr>
        <w:spacing w:before="60" w:after="60"/>
        <w:jc w:val="both"/>
        <w:rPr>
          <w:rFonts w:ascii="Calibri" w:eastAsia="Calibri" w:hAnsi="Calibri" w:cs="Calibri"/>
          <w:color w:val="000000"/>
          <w:sz w:val="20"/>
          <w:szCs w:val="20"/>
        </w:rPr>
      </w:pPr>
      <w:r>
        <w:rPr>
          <w:rFonts w:ascii="Calibri" w:eastAsia="Calibri" w:hAnsi="Calibri" w:cs="Calibri"/>
          <w:color w:val="000000"/>
          <w:sz w:val="20"/>
          <w:szCs w:val="20"/>
          <w:u w:val="single"/>
        </w:rPr>
        <w:t>Autonomous control</w:t>
      </w:r>
      <w:r>
        <w:rPr>
          <w:rFonts w:ascii="Calibri" w:eastAsia="Calibri" w:hAnsi="Calibri" w:cs="Calibri"/>
          <w:color w:val="000000"/>
          <w:sz w:val="20"/>
          <w:szCs w:val="20"/>
        </w:rPr>
        <w:t xml:space="preserve">: </w:t>
      </w:r>
      <w:r w:rsidRPr="003011C7">
        <w:rPr>
          <w:rFonts w:ascii="Calibri" w:eastAsia="Calibri" w:hAnsi="Calibri" w:cs="Calibri"/>
          <w:color w:val="000000"/>
          <w:sz w:val="20"/>
          <w:szCs w:val="20"/>
        </w:rPr>
        <w:t xml:space="preserve">a performance management process carried out locally by “local” managers in charge of responsibility </w:t>
      </w:r>
      <w:proofErr w:type="spellStart"/>
      <w:r w:rsidRPr="003011C7">
        <w:rPr>
          <w:rFonts w:ascii="Calibri" w:eastAsia="Calibri" w:hAnsi="Calibri" w:cs="Calibri"/>
          <w:color w:val="000000"/>
          <w:sz w:val="20"/>
          <w:szCs w:val="20"/>
        </w:rPr>
        <w:t>centres</w:t>
      </w:r>
      <w:proofErr w:type="spellEnd"/>
      <w:r w:rsidRPr="003011C7">
        <w:rPr>
          <w:rFonts w:ascii="Calibri" w:eastAsia="Calibri" w:hAnsi="Calibri" w:cs="Calibri"/>
          <w:color w:val="000000"/>
          <w:sz w:val="20"/>
          <w:szCs w:val="20"/>
        </w:rPr>
        <w:t>. It differs from the management control carried out by managers at higher hierarchical levels</w:t>
      </w:r>
      <w:r>
        <w:rPr>
          <w:rFonts w:ascii="Calibri" w:eastAsia="Calibri" w:hAnsi="Calibri" w:cs="Calibri"/>
          <w:color w:val="000000"/>
          <w:sz w:val="20"/>
          <w:szCs w:val="20"/>
        </w:rPr>
        <w:t>.</w:t>
      </w:r>
    </w:p>
    <w:p w14:paraId="577BF1D9" w14:textId="77777777" w:rsidR="004E2854" w:rsidRPr="006A4493" w:rsidRDefault="004E2854" w:rsidP="004E2854">
      <w:pPr>
        <w:pStyle w:val="Paragraphedeliste"/>
        <w:numPr>
          <w:ilvl w:val="0"/>
          <w:numId w:val="1"/>
        </w:numPr>
        <w:rPr>
          <w:rFonts w:ascii="Calibri" w:eastAsia="Calibri" w:hAnsi="Calibri" w:cs="Calibri"/>
          <w:color w:val="000000"/>
          <w:sz w:val="20"/>
          <w:szCs w:val="20"/>
        </w:rPr>
      </w:pPr>
      <w:r w:rsidRPr="006A4493">
        <w:rPr>
          <w:rFonts w:ascii="Calibri" w:eastAsia="Calibri" w:hAnsi="Calibri" w:cs="Calibri"/>
          <w:color w:val="000000"/>
          <w:sz w:val="20"/>
          <w:szCs w:val="20"/>
          <w:u w:val="single"/>
        </w:rPr>
        <w:t>Business segment</w:t>
      </w:r>
      <w:r w:rsidRPr="006A4493">
        <w:rPr>
          <w:rFonts w:ascii="Calibri" w:eastAsia="Calibri" w:hAnsi="Calibri" w:cs="Calibri"/>
          <w:color w:val="000000"/>
          <w:sz w:val="20"/>
          <w:szCs w:val="20"/>
        </w:rPr>
        <w:t xml:space="preserve">: a subdivision of an </w:t>
      </w:r>
      <w:proofErr w:type="spellStart"/>
      <w:r w:rsidRPr="006A4493">
        <w:rPr>
          <w:rFonts w:ascii="Calibri" w:eastAsia="Calibri" w:hAnsi="Calibri" w:cs="Calibri"/>
          <w:color w:val="000000"/>
          <w:sz w:val="20"/>
          <w:szCs w:val="20"/>
        </w:rPr>
        <w:t>organisation's</w:t>
      </w:r>
      <w:proofErr w:type="spellEnd"/>
      <w:r w:rsidRPr="006A4493">
        <w:rPr>
          <w:rFonts w:ascii="Calibri" w:eastAsia="Calibri" w:hAnsi="Calibri" w:cs="Calibri"/>
          <w:color w:val="000000"/>
          <w:sz w:val="20"/>
          <w:szCs w:val="20"/>
        </w:rPr>
        <w:t xml:space="preserve"> or a responsibility </w:t>
      </w:r>
      <w:proofErr w:type="spellStart"/>
      <w:r w:rsidRPr="006A4493">
        <w:rPr>
          <w:rFonts w:ascii="Calibri" w:eastAsia="Calibri" w:hAnsi="Calibri" w:cs="Calibri"/>
          <w:color w:val="000000"/>
          <w:sz w:val="20"/>
          <w:szCs w:val="20"/>
        </w:rPr>
        <w:t>centre's</w:t>
      </w:r>
      <w:proofErr w:type="spellEnd"/>
      <w:r w:rsidRPr="006A4493">
        <w:rPr>
          <w:rFonts w:ascii="Calibri" w:eastAsia="Calibri" w:hAnsi="Calibri" w:cs="Calibri"/>
          <w:color w:val="000000"/>
          <w:sz w:val="20"/>
          <w:szCs w:val="20"/>
        </w:rPr>
        <w:t xml:space="preserve"> overall activity (product, type of market, etc.) which can be evaluated with regard to management decisions (development of a business, withdrawal from a business, resource allocation, etc.).</w:t>
      </w:r>
    </w:p>
    <w:p w14:paraId="48FA01A0" w14:textId="77777777" w:rsidR="004E2854" w:rsidRDefault="004E2854" w:rsidP="004E2854">
      <w:pPr>
        <w:numPr>
          <w:ilvl w:val="0"/>
          <w:numId w:val="1"/>
        </w:numPr>
        <w:pBdr>
          <w:top w:val="nil"/>
          <w:left w:val="nil"/>
          <w:bottom w:val="nil"/>
          <w:right w:val="nil"/>
          <w:between w:val="nil"/>
        </w:pBdr>
        <w:spacing w:before="60" w:after="60"/>
        <w:jc w:val="both"/>
        <w:rPr>
          <w:rFonts w:ascii="Calibri" w:eastAsia="Calibri" w:hAnsi="Calibri" w:cs="Calibri"/>
          <w:color w:val="000000"/>
          <w:sz w:val="20"/>
          <w:szCs w:val="20"/>
        </w:rPr>
      </w:pPr>
      <w:r>
        <w:rPr>
          <w:rFonts w:ascii="Calibri" w:eastAsia="Calibri" w:hAnsi="Calibri" w:cs="Calibri"/>
          <w:color w:val="000000"/>
          <w:sz w:val="20"/>
          <w:szCs w:val="20"/>
          <w:u w:val="single"/>
        </w:rPr>
        <w:t>Control cycle:</w:t>
      </w:r>
      <w:r>
        <w:rPr>
          <w:color w:val="000000"/>
          <w:sz w:val="20"/>
          <w:szCs w:val="20"/>
        </w:rPr>
        <w:t xml:space="preserve"> </w:t>
      </w:r>
      <w:r w:rsidRPr="003011C7">
        <w:rPr>
          <w:rFonts w:ascii="Calibri" w:eastAsia="Calibri" w:hAnsi="Calibri" w:cs="Calibri"/>
          <w:color w:val="000000"/>
          <w:sz w:val="20"/>
          <w:szCs w:val="20"/>
        </w:rPr>
        <w:t xml:space="preserve">the dynamics of managing an </w:t>
      </w:r>
      <w:proofErr w:type="spellStart"/>
      <w:r w:rsidRPr="003011C7">
        <w:rPr>
          <w:rFonts w:ascii="Calibri" w:eastAsia="Calibri" w:hAnsi="Calibri" w:cs="Calibri"/>
          <w:color w:val="000000"/>
          <w:sz w:val="20"/>
          <w:szCs w:val="20"/>
        </w:rPr>
        <w:t>organisation’s</w:t>
      </w:r>
      <w:proofErr w:type="spellEnd"/>
      <w:r w:rsidRPr="003011C7">
        <w:rPr>
          <w:rFonts w:ascii="Calibri" w:eastAsia="Calibri" w:hAnsi="Calibri" w:cs="Calibri"/>
          <w:color w:val="000000"/>
          <w:sz w:val="20"/>
          <w:szCs w:val="20"/>
        </w:rPr>
        <w:t xml:space="preserve"> performance, consisting of two main phases: </w:t>
      </w:r>
      <w:proofErr w:type="spellStart"/>
      <w:r w:rsidRPr="003011C7">
        <w:rPr>
          <w:rFonts w:ascii="Calibri" w:eastAsia="Calibri" w:hAnsi="Calibri" w:cs="Calibri"/>
          <w:color w:val="000000"/>
          <w:sz w:val="20"/>
          <w:szCs w:val="20"/>
        </w:rPr>
        <w:t>i</w:t>
      </w:r>
      <w:proofErr w:type="spellEnd"/>
      <w:r w:rsidRPr="003011C7">
        <w:rPr>
          <w:rFonts w:ascii="Calibri" w:eastAsia="Calibri" w:hAnsi="Calibri" w:cs="Calibri"/>
          <w:color w:val="000000"/>
          <w:sz w:val="20"/>
          <w:szCs w:val="20"/>
        </w:rPr>
        <w:t>) planning, and ii) monitoring and analysis of results</w:t>
      </w:r>
      <w:r>
        <w:rPr>
          <w:rFonts w:ascii="Calibri" w:eastAsia="Calibri" w:hAnsi="Calibri" w:cs="Calibri"/>
          <w:color w:val="000000"/>
          <w:sz w:val="20"/>
          <w:szCs w:val="20"/>
        </w:rPr>
        <w:t>.</w:t>
      </w:r>
    </w:p>
    <w:p w14:paraId="3A1D3144" w14:textId="5E46DDFB" w:rsidR="004E2854" w:rsidRDefault="00A730EA" w:rsidP="004E2854">
      <w:pPr>
        <w:pStyle w:val="Paragraphedeliste"/>
        <w:numPr>
          <w:ilvl w:val="0"/>
          <w:numId w:val="1"/>
        </w:numPr>
        <w:rPr>
          <w:rFonts w:ascii="Calibri" w:eastAsia="Calibri" w:hAnsi="Calibri" w:cs="Calibri"/>
          <w:color w:val="000000"/>
          <w:sz w:val="20"/>
          <w:szCs w:val="20"/>
        </w:rPr>
      </w:pPr>
      <w:r w:rsidRPr="00A730EA">
        <w:rPr>
          <w:rFonts w:ascii="Calibri" w:eastAsia="Calibri" w:hAnsi="Calibri" w:cs="Calibri"/>
          <w:color w:val="000000"/>
          <w:sz w:val="20"/>
          <w:szCs w:val="20"/>
          <w:u w:val="single"/>
        </w:rPr>
        <w:t xml:space="preserve">Ease of implementation: </w:t>
      </w:r>
      <w:r w:rsidRPr="00A730EA">
        <w:rPr>
          <w:rFonts w:ascii="Calibri" w:eastAsia="Calibri" w:hAnsi="Calibri" w:cs="Calibri"/>
          <w:color w:val="000000"/>
          <w:sz w:val="20"/>
          <w:szCs w:val="20"/>
        </w:rPr>
        <w:t>one of the key qualities of a measurement, which includes the cost of producing the measurement, its timely delivery, and its ease of interpretation.</w:t>
      </w:r>
    </w:p>
    <w:p w14:paraId="0CF7C4E3" w14:textId="77777777" w:rsidR="004E2854" w:rsidRPr="006A4493" w:rsidRDefault="004E2854" w:rsidP="004E2854">
      <w:pPr>
        <w:pStyle w:val="Paragraphedeliste"/>
        <w:numPr>
          <w:ilvl w:val="0"/>
          <w:numId w:val="1"/>
        </w:numPr>
        <w:rPr>
          <w:rFonts w:ascii="Calibri" w:eastAsia="Calibri" w:hAnsi="Calibri" w:cs="Calibri"/>
          <w:color w:val="000000"/>
          <w:sz w:val="20"/>
          <w:szCs w:val="20"/>
        </w:rPr>
      </w:pPr>
      <w:r w:rsidRPr="006A4493">
        <w:rPr>
          <w:rFonts w:ascii="Calibri" w:eastAsia="Calibri" w:hAnsi="Calibri" w:cs="Calibri"/>
          <w:color w:val="000000"/>
          <w:sz w:val="20"/>
          <w:szCs w:val="20"/>
          <w:u w:val="single"/>
        </w:rPr>
        <w:t>Financial reporting</w:t>
      </w:r>
      <w:r w:rsidRPr="006A4493">
        <w:rPr>
          <w:rFonts w:ascii="Calibri" w:eastAsia="Calibri" w:hAnsi="Calibri" w:cs="Calibri"/>
          <w:color w:val="000000"/>
          <w:sz w:val="20"/>
          <w:szCs w:val="20"/>
        </w:rPr>
        <w:t xml:space="preserve">: a measurement system on which financial accounting is mostly based on. It enables to produce the consolidated financial statements of a group, by aggregating each legal entity's individual financial statements. Consolidated financial statement answers third-party reporting purposes. Because of this, it is often equated with external reporting. However, financial accounting also enables executives of </w:t>
      </w:r>
      <w:proofErr w:type="spellStart"/>
      <w:r w:rsidRPr="006A4493">
        <w:rPr>
          <w:rFonts w:ascii="Calibri" w:eastAsia="Calibri" w:hAnsi="Calibri" w:cs="Calibri"/>
          <w:color w:val="000000"/>
          <w:sz w:val="20"/>
          <w:szCs w:val="20"/>
        </w:rPr>
        <w:t>organisational</w:t>
      </w:r>
      <w:proofErr w:type="spellEnd"/>
      <w:r w:rsidRPr="006A4493">
        <w:rPr>
          <w:rFonts w:ascii="Calibri" w:eastAsia="Calibri" w:hAnsi="Calibri" w:cs="Calibri"/>
          <w:color w:val="000000"/>
          <w:sz w:val="20"/>
          <w:szCs w:val="20"/>
        </w:rPr>
        <w:t xml:space="preserve"> entities to manage the accounting and tax issues of the legal entities under their responsibility, and therefore contributes to management reporting, albeit in a more marginal way. </w:t>
      </w:r>
    </w:p>
    <w:p w14:paraId="1849015F" w14:textId="77777777" w:rsidR="004E2854" w:rsidRDefault="004E2854" w:rsidP="004E2854">
      <w:pPr>
        <w:pStyle w:val="Paragraphedeliste"/>
        <w:numPr>
          <w:ilvl w:val="0"/>
          <w:numId w:val="1"/>
        </w:numPr>
        <w:rPr>
          <w:rFonts w:ascii="Calibri" w:eastAsia="Calibri" w:hAnsi="Calibri" w:cs="Calibri"/>
          <w:color w:val="000000"/>
          <w:sz w:val="20"/>
          <w:szCs w:val="20"/>
        </w:rPr>
      </w:pPr>
      <w:r w:rsidRPr="006A4493">
        <w:rPr>
          <w:rFonts w:ascii="Calibri" w:eastAsia="Calibri" w:hAnsi="Calibri" w:cs="Calibri"/>
          <w:color w:val="000000"/>
          <w:sz w:val="20"/>
          <w:szCs w:val="20"/>
          <w:u w:val="single"/>
        </w:rPr>
        <w:t>Indicator</w:t>
      </w:r>
      <w:r w:rsidRPr="006A4493">
        <w:rPr>
          <w:rFonts w:ascii="Calibri" w:eastAsia="Calibri" w:hAnsi="Calibri" w:cs="Calibri"/>
          <w:color w:val="000000"/>
          <w:sz w:val="20"/>
          <w:szCs w:val="20"/>
        </w:rPr>
        <w:t>: a measure chosen to monitor achievement of an objective. It allows the objective to be set and the result to be evaluated</w:t>
      </w:r>
      <w:r>
        <w:rPr>
          <w:rFonts w:ascii="Calibri" w:eastAsia="Calibri" w:hAnsi="Calibri" w:cs="Calibri"/>
          <w:color w:val="000000"/>
          <w:sz w:val="20"/>
          <w:szCs w:val="20"/>
        </w:rPr>
        <w:t>.</w:t>
      </w:r>
    </w:p>
    <w:p w14:paraId="43C6693C" w14:textId="77777777" w:rsidR="004E2854" w:rsidRPr="006A4493" w:rsidRDefault="004E2854" w:rsidP="004E2854">
      <w:pPr>
        <w:pStyle w:val="Paragraphedeliste"/>
        <w:numPr>
          <w:ilvl w:val="0"/>
          <w:numId w:val="1"/>
        </w:numPr>
        <w:rPr>
          <w:rFonts w:ascii="Calibri" w:eastAsia="Calibri" w:hAnsi="Calibri" w:cs="Calibri"/>
          <w:color w:val="000000"/>
          <w:sz w:val="20"/>
          <w:szCs w:val="20"/>
        </w:rPr>
      </w:pPr>
      <w:r w:rsidRPr="006A4493">
        <w:rPr>
          <w:rFonts w:ascii="Calibri" w:eastAsia="Calibri" w:hAnsi="Calibri" w:cs="Calibri"/>
          <w:color w:val="000000"/>
          <w:sz w:val="20"/>
          <w:szCs w:val="20"/>
          <w:u w:val="single"/>
        </w:rPr>
        <w:t>Legal entity</w:t>
      </w:r>
      <w:r w:rsidRPr="006A4493">
        <w:rPr>
          <w:rFonts w:ascii="Calibri" w:eastAsia="Calibri" w:hAnsi="Calibri" w:cs="Calibri"/>
          <w:color w:val="000000"/>
          <w:sz w:val="20"/>
          <w:szCs w:val="20"/>
        </w:rPr>
        <w:t>: a legal subdivision within a group which is required to publish statutory financial statements (company accounts).</w:t>
      </w:r>
    </w:p>
    <w:p w14:paraId="2DC006D4" w14:textId="77777777" w:rsidR="004E2854" w:rsidRDefault="004E2854" w:rsidP="004E2854">
      <w:pPr>
        <w:numPr>
          <w:ilvl w:val="0"/>
          <w:numId w:val="1"/>
        </w:numPr>
        <w:pBdr>
          <w:top w:val="nil"/>
          <w:left w:val="nil"/>
          <w:bottom w:val="nil"/>
          <w:right w:val="nil"/>
          <w:between w:val="nil"/>
        </w:pBdr>
        <w:spacing w:before="60" w:after="60"/>
        <w:jc w:val="both"/>
        <w:rPr>
          <w:rFonts w:ascii="Calibri" w:eastAsia="Calibri" w:hAnsi="Calibri" w:cs="Calibri"/>
          <w:color w:val="000000"/>
          <w:sz w:val="20"/>
          <w:szCs w:val="20"/>
        </w:rPr>
      </w:pPr>
      <w:r>
        <w:rPr>
          <w:rFonts w:ascii="Calibri" w:eastAsia="Calibri" w:hAnsi="Calibri" w:cs="Calibri"/>
          <w:color w:val="000000"/>
          <w:sz w:val="20"/>
          <w:szCs w:val="20"/>
          <w:u w:val="single"/>
        </w:rPr>
        <w:t>Learning loop</w:t>
      </w:r>
      <w:r>
        <w:rPr>
          <w:rFonts w:ascii="Calibri" w:eastAsia="Calibri" w:hAnsi="Calibri" w:cs="Calibri"/>
          <w:color w:val="000000"/>
          <w:sz w:val="20"/>
          <w:szCs w:val="20"/>
        </w:rPr>
        <w:t xml:space="preserve">: </w:t>
      </w:r>
      <w:r w:rsidRPr="003011C7">
        <w:rPr>
          <w:rFonts w:ascii="Calibri" w:eastAsia="Calibri" w:hAnsi="Calibri" w:cs="Calibri"/>
          <w:color w:val="000000"/>
          <w:sz w:val="20"/>
          <w:szCs w:val="20"/>
        </w:rPr>
        <w:t>process of updating the qualitative dimensions of performance underlying the measurement system</w:t>
      </w:r>
      <w:r>
        <w:rPr>
          <w:rFonts w:ascii="Calibri" w:eastAsia="Calibri" w:hAnsi="Calibri" w:cs="Calibri"/>
          <w:color w:val="000000"/>
          <w:sz w:val="20"/>
          <w:szCs w:val="20"/>
        </w:rPr>
        <w:t>.</w:t>
      </w:r>
      <w:sdt>
        <w:sdtPr>
          <w:tag w:val="goog_rdk_45"/>
          <w:id w:val="1739596223"/>
          <w:showingPlcHdr/>
        </w:sdtPr>
        <w:sdtEndPr/>
        <w:sdtContent>
          <w:r>
            <w:t xml:space="preserve">     </w:t>
          </w:r>
        </w:sdtContent>
      </w:sdt>
    </w:p>
    <w:p w14:paraId="3AD2B94D" w14:textId="77777777" w:rsidR="004E2854" w:rsidRDefault="004E2854" w:rsidP="004E2854">
      <w:pPr>
        <w:numPr>
          <w:ilvl w:val="0"/>
          <w:numId w:val="1"/>
        </w:numPr>
        <w:pBdr>
          <w:top w:val="nil"/>
          <w:left w:val="nil"/>
          <w:bottom w:val="nil"/>
          <w:right w:val="nil"/>
          <w:between w:val="nil"/>
        </w:pBdr>
        <w:jc w:val="both"/>
        <w:rPr>
          <w:rFonts w:ascii="Calibri" w:eastAsia="Calibri" w:hAnsi="Calibri" w:cs="Calibri"/>
          <w:color w:val="000000"/>
          <w:sz w:val="20"/>
          <w:szCs w:val="20"/>
          <w:u w:val="single"/>
        </w:rPr>
      </w:pPr>
      <w:r>
        <w:rPr>
          <w:rFonts w:ascii="Calibri" w:eastAsia="Calibri" w:hAnsi="Calibri" w:cs="Calibri"/>
          <w:color w:val="000000"/>
          <w:sz w:val="20"/>
          <w:szCs w:val="20"/>
          <w:u w:val="single"/>
        </w:rPr>
        <w:lastRenderedPageBreak/>
        <w:t>Management by exception</w:t>
      </w:r>
      <w:r>
        <w:rPr>
          <w:rFonts w:ascii="Calibri" w:eastAsia="Calibri" w:hAnsi="Calibri" w:cs="Calibri"/>
          <w:color w:val="000000"/>
          <w:sz w:val="20"/>
          <w:szCs w:val="20"/>
        </w:rPr>
        <w:t xml:space="preserve">: </w:t>
      </w:r>
      <w:r w:rsidRPr="003011C7">
        <w:rPr>
          <w:rFonts w:ascii="Calibri" w:eastAsia="Calibri" w:hAnsi="Calibri" w:cs="Calibri"/>
          <w:color w:val="000000"/>
          <w:sz w:val="20"/>
          <w:szCs w:val="20"/>
        </w:rPr>
        <w:t xml:space="preserve">principle according to which only </w:t>
      </w:r>
      <w:proofErr w:type="spellStart"/>
      <w:r w:rsidRPr="003011C7">
        <w:rPr>
          <w:rFonts w:ascii="Calibri" w:eastAsia="Calibri" w:hAnsi="Calibri" w:cs="Calibri"/>
          <w:color w:val="000000"/>
          <w:sz w:val="20"/>
          <w:szCs w:val="20"/>
        </w:rPr>
        <w:t>unfavourable</w:t>
      </w:r>
      <w:proofErr w:type="spellEnd"/>
      <w:r w:rsidRPr="003011C7">
        <w:rPr>
          <w:rFonts w:ascii="Calibri" w:eastAsia="Calibri" w:hAnsi="Calibri" w:cs="Calibri"/>
          <w:color w:val="000000"/>
          <w:sz w:val="20"/>
          <w:szCs w:val="20"/>
        </w:rPr>
        <w:t xml:space="preserve"> gaps between objectives and the results achieved lead to special monitoring by managers. By extension: the principle that management should only intervene in an entity's operational decisions if the entity's performance objectives are at risk</w:t>
      </w:r>
      <w:r>
        <w:rPr>
          <w:rFonts w:ascii="Calibri" w:eastAsia="Calibri" w:hAnsi="Calibri" w:cs="Calibri"/>
          <w:color w:val="000000"/>
          <w:sz w:val="20"/>
          <w:szCs w:val="20"/>
        </w:rPr>
        <w:t>.</w:t>
      </w:r>
    </w:p>
    <w:p w14:paraId="411B80FC" w14:textId="77777777" w:rsidR="004E2854" w:rsidRDefault="004E2854" w:rsidP="004E2854">
      <w:pPr>
        <w:numPr>
          <w:ilvl w:val="0"/>
          <w:numId w:val="1"/>
        </w:numPr>
        <w:pBdr>
          <w:top w:val="nil"/>
          <w:left w:val="nil"/>
          <w:bottom w:val="nil"/>
          <w:right w:val="nil"/>
          <w:between w:val="nil"/>
        </w:pBdr>
        <w:spacing w:before="60" w:after="60"/>
        <w:jc w:val="both"/>
        <w:rPr>
          <w:rFonts w:ascii="Calibri" w:eastAsia="Calibri" w:hAnsi="Calibri" w:cs="Calibri"/>
          <w:color w:val="000000"/>
          <w:sz w:val="20"/>
          <w:szCs w:val="20"/>
        </w:rPr>
      </w:pPr>
      <w:r>
        <w:rPr>
          <w:rFonts w:ascii="Calibri" w:eastAsia="Calibri" w:hAnsi="Calibri" w:cs="Calibri"/>
          <w:color w:val="000000"/>
          <w:sz w:val="20"/>
          <w:szCs w:val="20"/>
          <w:u w:val="single"/>
        </w:rPr>
        <w:t>Management control</w:t>
      </w:r>
      <w:r>
        <w:rPr>
          <w:rFonts w:ascii="Calibri" w:eastAsia="Calibri" w:hAnsi="Calibri" w:cs="Calibri"/>
          <w:color w:val="000000"/>
          <w:sz w:val="20"/>
          <w:szCs w:val="20"/>
        </w:rPr>
        <w:t xml:space="preserve">: </w:t>
      </w:r>
      <w:r w:rsidRPr="003011C7">
        <w:rPr>
          <w:rFonts w:ascii="Calibri" w:eastAsia="Calibri" w:hAnsi="Calibri" w:cs="Calibri"/>
          <w:color w:val="000000"/>
          <w:sz w:val="20"/>
          <w:szCs w:val="20"/>
        </w:rPr>
        <w:t xml:space="preserve">a process involving devices and practices that enable an </w:t>
      </w:r>
      <w:proofErr w:type="spellStart"/>
      <w:r w:rsidRPr="003011C7">
        <w:rPr>
          <w:rFonts w:ascii="Calibri" w:eastAsia="Calibri" w:hAnsi="Calibri" w:cs="Calibri"/>
          <w:color w:val="000000"/>
          <w:sz w:val="20"/>
          <w:szCs w:val="20"/>
        </w:rPr>
        <w:t>organisation</w:t>
      </w:r>
      <w:proofErr w:type="spellEnd"/>
      <w:r w:rsidRPr="003011C7">
        <w:rPr>
          <w:rFonts w:ascii="Calibri" w:eastAsia="Calibri" w:hAnsi="Calibri" w:cs="Calibri"/>
          <w:color w:val="000000"/>
          <w:sz w:val="20"/>
          <w:szCs w:val="20"/>
        </w:rPr>
        <w:t xml:space="preserve"> to set performance objectives and to effectively oversee their progressive achievement. In other words, it is a performance steering process</w:t>
      </w:r>
      <w:r>
        <w:rPr>
          <w:rFonts w:ascii="Calibri" w:eastAsia="Calibri" w:hAnsi="Calibri" w:cs="Calibri"/>
          <w:color w:val="000000"/>
          <w:sz w:val="20"/>
          <w:szCs w:val="20"/>
        </w:rPr>
        <w:t xml:space="preserve">. </w:t>
      </w:r>
    </w:p>
    <w:p w14:paraId="57301E5C" w14:textId="77777777" w:rsidR="004E2854" w:rsidRDefault="004E2854" w:rsidP="004E2854">
      <w:pPr>
        <w:numPr>
          <w:ilvl w:val="0"/>
          <w:numId w:val="1"/>
        </w:numPr>
        <w:pBdr>
          <w:top w:val="nil"/>
          <w:left w:val="nil"/>
          <w:bottom w:val="nil"/>
          <w:right w:val="nil"/>
          <w:between w:val="nil"/>
        </w:pBdr>
        <w:spacing w:before="60" w:after="60"/>
        <w:jc w:val="both"/>
        <w:rPr>
          <w:rFonts w:ascii="Calibri" w:eastAsia="Calibri" w:hAnsi="Calibri" w:cs="Calibri"/>
          <w:color w:val="000000"/>
          <w:sz w:val="20"/>
          <w:szCs w:val="20"/>
        </w:rPr>
      </w:pPr>
      <w:r>
        <w:rPr>
          <w:rFonts w:ascii="Calibri" w:eastAsia="Calibri" w:hAnsi="Calibri" w:cs="Calibri"/>
          <w:color w:val="000000"/>
          <w:sz w:val="20"/>
          <w:szCs w:val="20"/>
          <w:u w:val="single"/>
        </w:rPr>
        <w:t>Management reporting:</w:t>
      </w:r>
      <w:r>
        <w:rPr>
          <w:rFonts w:ascii="Calibri" w:eastAsia="Calibri" w:hAnsi="Calibri" w:cs="Calibri"/>
          <w:color w:val="000000"/>
          <w:sz w:val="20"/>
          <w:szCs w:val="20"/>
        </w:rPr>
        <w:t xml:space="preserve"> </w:t>
      </w:r>
      <w:r w:rsidRPr="003011C7">
        <w:rPr>
          <w:rFonts w:ascii="Calibri" w:eastAsia="Calibri" w:hAnsi="Calibri" w:cs="Calibri"/>
          <w:color w:val="000000"/>
          <w:sz w:val="20"/>
          <w:szCs w:val="20"/>
        </w:rPr>
        <w:t xml:space="preserve">a measurement system used to inform managers about the performance of parts of the </w:t>
      </w:r>
      <w:proofErr w:type="spellStart"/>
      <w:r w:rsidRPr="003011C7">
        <w:rPr>
          <w:rFonts w:ascii="Calibri" w:eastAsia="Calibri" w:hAnsi="Calibri" w:cs="Calibri"/>
          <w:color w:val="000000"/>
          <w:sz w:val="20"/>
          <w:szCs w:val="20"/>
        </w:rPr>
        <w:t>organisation</w:t>
      </w:r>
      <w:proofErr w:type="spellEnd"/>
      <w:r w:rsidRPr="003011C7">
        <w:rPr>
          <w:rFonts w:ascii="Calibri" w:eastAsia="Calibri" w:hAnsi="Calibri" w:cs="Calibri"/>
          <w:color w:val="000000"/>
          <w:sz w:val="20"/>
          <w:szCs w:val="20"/>
        </w:rPr>
        <w:t xml:space="preserve"> for management control purposes. It differs from external reporting, which is intended for users outside the </w:t>
      </w:r>
      <w:proofErr w:type="spellStart"/>
      <w:r w:rsidRPr="003011C7">
        <w:rPr>
          <w:rFonts w:ascii="Calibri" w:eastAsia="Calibri" w:hAnsi="Calibri" w:cs="Calibri"/>
          <w:color w:val="000000"/>
          <w:sz w:val="20"/>
          <w:szCs w:val="20"/>
        </w:rPr>
        <w:t>organisation</w:t>
      </w:r>
      <w:proofErr w:type="spellEnd"/>
      <w:r>
        <w:rPr>
          <w:rFonts w:ascii="Calibri" w:eastAsia="Calibri" w:hAnsi="Calibri" w:cs="Calibri"/>
          <w:color w:val="000000"/>
          <w:sz w:val="20"/>
          <w:szCs w:val="20"/>
        </w:rPr>
        <w:t>.</w:t>
      </w:r>
    </w:p>
    <w:p w14:paraId="6C098EF4" w14:textId="77777777" w:rsidR="004E2854" w:rsidRDefault="004E2854" w:rsidP="004E2854">
      <w:pPr>
        <w:numPr>
          <w:ilvl w:val="0"/>
          <w:numId w:val="1"/>
        </w:numPr>
        <w:pBdr>
          <w:top w:val="nil"/>
          <w:left w:val="nil"/>
          <w:bottom w:val="nil"/>
          <w:right w:val="nil"/>
          <w:between w:val="nil"/>
        </w:pBdr>
        <w:jc w:val="both"/>
        <w:rPr>
          <w:rFonts w:ascii="Calibri" w:eastAsia="Calibri" w:hAnsi="Calibri" w:cs="Calibri"/>
          <w:color w:val="000000"/>
          <w:sz w:val="20"/>
          <w:szCs w:val="20"/>
        </w:rPr>
      </w:pPr>
      <w:r>
        <w:rPr>
          <w:rFonts w:ascii="Calibri" w:eastAsia="Calibri" w:hAnsi="Calibri" w:cs="Calibri"/>
          <w:color w:val="000000"/>
          <w:sz w:val="20"/>
          <w:szCs w:val="20"/>
          <w:u w:val="single"/>
        </w:rPr>
        <w:t>Measurement system</w:t>
      </w:r>
      <w:r>
        <w:rPr>
          <w:rFonts w:ascii="Calibri" w:eastAsia="Calibri" w:hAnsi="Calibri" w:cs="Calibri"/>
          <w:color w:val="000000"/>
          <w:sz w:val="20"/>
          <w:szCs w:val="20"/>
        </w:rPr>
        <w:t xml:space="preserve">: </w:t>
      </w:r>
      <w:r w:rsidRPr="003011C7">
        <w:rPr>
          <w:rFonts w:ascii="Calibri" w:eastAsia="Calibri" w:hAnsi="Calibri" w:cs="Calibri"/>
          <w:color w:val="000000"/>
          <w:sz w:val="20"/>
          <w:szCs w:val="20"/>
        </w:rPr>
        <w:t>a set of indicators to assess performance for a given purpose</w:t>
      </w:r>
      <w:r>
        <w:rPr>
          <w:rFonts w:ascii="Calibri" w:eastAsia="Calibri" w:hAnsi="Calibri" w:cs="Calibri"/>
          <w:color w:val="000000"/>
          <w:sz w:val="20"/>
          <w:szCs w:val="20"/>
        </w:rPr>
        <w:t>.</w:t>
      </w:r>
    </w:p>
    <w:p w14:paraId="45BE172F" w14:textId="77777777" w:rsidR="004E2854" w:rsidRPr="006A4493" w:rsidRDefault="004E2854" w:rsidP="004E2854">
      <w:pPr>
        <w:pStyle w:val="Paragraphedeliste"/>
        <w:numPr>
          <w:ilvl w:val="0"/>
          <w:numId w:val="1"/>
        </w:numPr>
        <w:rPr>
          <w:rFonts w:ascii="Calibri" w:eastAsia="Calibri" w:hAnsi="Calibri" w:cs="Calibri"/>
          <w:color w:val="000000"/>
          <w:sz w:val="20"/>
          <w:szCs w:val="20"/>
        </w:rPr>
      </w:pPr>
      <w:r w:rsidRPr="006A4493">
        <w:rPr>
          <w:rFonts w:ascii="Calibri" w:eastAsia="Calibri" w:hAnsi="Calibri" w:cs="Calibri"/>
          <w:color w:val="000000"/>
          <w:sz w:val="20"/>
          <w:szCs w:val="20"/>
          <w:u w:val="single"/>
        </w:rPr>
        <w:t>Objective</w:t>
      </w:r>
      <w:r w:rsidRPr="006A4493">
        <w:rPr>
          <w:rFonts w:ascii="Calibri" w:eastAsia="Calibri" w:hAnsi="Calibri" w:cs="Calibri"/>
          <w:color w:val="000000"/>
          <w:sz w:val="20"/>
          <w:szCs w:val="20"/>
        </w:rPr>
        <w:t>: operational translation of a performance dimension in the form of a type of result to be achieved.</w:t>
      </w:r>
    </w:p>
    <w:p w14:paraId="288C3952" w14:textId="463E12D2" w:rsidR="004E2854" w:rsidRDefault="004E2854" w:rsidP="004E2854">
      <w:pPr>
        <w:numPr>
          <w:ilvl w:val="0"/>
          <w:numId w:val="1"/>
        </w:numPr>
        <w:pBdr>
          <w:top w:val="nil"/>
          <w:left w:val="nil"/>
          <w:bottom w:val="nil"/>
          <w:right w:val="nil"/>
          <w:between w:val="nil"/>
        </w:pBdr>
        <w:spacing w:before="60" w:after="60"/>
        <w:jc w:val="both"/>
        <w:rPr>
          <w:rFonts w:ascii="Calibri" w:eastAsia="Calibri" w:hAnsi="Calibri" w:cs="Calibri"/>
          <w:color w:val="000000"/>
          <w:sz w:val="20"/>
          <w:szCs w:val="20"/>
          <w:u w:val="single"/>
        </w:rPr>
      </w:pPr>
      <w:r>
        <w:rPr>
          <w:rFonts w:ascii="Calibri" w:eastAsia="Calibri" w:hAnsi="Calibri" w:cs="Calibri"/>
          <w:color w:val="000000"/>
          <w:sz w:val="20"/>
          <w:szCs w:val="20"/>
          <w:u w:val="single"/>
        </w:rPr>
        <w:t>Regulation:</w:t>
      </w:r>
      <w:r>
        <w:rPr>
          <w:rFonts w:ascii="Calibri" w:eastAsia="Calibri" w:hAnsi="Calibri" w:cs="Calibri"/>
          <w:color w:val="000000"/>
          <w:sz w:val="20"/>
          <w:szCs w:val="20"/>
        </w:rPr>
        <w:t xml:space="preserve"> </w:t>
      </w:r>
      <w:r w:rsidR="005F60E8" w:rsidRPr="005F60E8">
        <w:rPr>
          <w:rFonts w:ascii="Calibri" w:eastAsia="Calibri" w:hAnsi="Calibri" w:cs="Calibri"/>
          <w:color w:val="000000"/>
          <w:sz w:val="20"/>
          <w:szCs w:val="20"/>
        </w:rPr>
        <w:t xml:space="preserve">a process of </w:t>
      </w:r>
      <w:proofErr w:type="gramStart"/>
      <w:r w:rsidR="005F60E8" w:rsidRPr="005F60E8">
        <w:rPr>
          <w:rFonts w:ascii="Calibri" w:eastAsia="Calibri" w:hAnsi="Calibri" w:cs="Calibri"/>
          <w:color w:val="000000"/>
          <w:sz w:val="20"/>
          <w:szCs w:val="20"/>
        </w:rPr>
        <w:t>taking into account</w:t>
      </w:r>
      <w:proofErr w:type="gramEnd"/>
      <w:r w:rsidR="005F60E8" w:rsidRPr="005F60E8">
        <w:rPr>
          <w:rFonts w:ascii="Calibri" w:eastAsia="Calibri" w:hAnsi="Calibri" w:cs="Calibri"/>
          <w:color w:val="000000"/>
          <w:sz w:val="20"/>
          <w:szCs w:val="20"/>
        </w:rPr>
        <w:t xml:space="preserve"> the results obtained to update action plans or targets set during planning, with a view to improving performance</w:t>
      </w:r>
      <w:r>
        <w:rPr>
          <w:rFonts w:ascii="Calibri" w:eastAsia="Calibri" w:hAnsi="Calibri" w:cs="Calibri"/>
          <w:color w:val="000000"/>
          <w:sz w:val="20"/>
          <w:szCs w:val="20"/>
        </w:rPr>
        <w:t>.</w:t>
      </w:r>
    </w:p>
    <w:p w14:paraId="267FD110" w14:textId="69D081E6" w:rsidR="004E2854" w:rsidRPr="006A4493" w:rsidRDefault="004E2854" w:rsidP="004E2854">
      <w:pPr>
        <w:pStyle w:val="Paragraphedeliste"/>
        <w:numPr>
          <w:ilvl w:val="0"/>
          <w:numId w:val="1"/>
        </w:numPr>
        <w:pBdr>
          <w:top w:val="nil"/>
          <w:left w:val="nil"/>
          <w:bottom w:val="nil"/>
          <w:right w:val="nil"/>
          <w:between w:val="nil"/>
        </w:pBdr>
        <w:spacing w:before="60" w:after="60"/>
        <w:rPr>
          <w:rFonts w:ascii="Calibri" w:eastAsia="Calibri" w:hAnsi="Calibri" w:cs="Calibri"/>
          <w:color w:val="000000"/>
          <w:sz w:val="20"/>
          <w:szCs w:val="20"/>
        </w:rPr>
      </w:pPr>
      <w:r w:rsidRPr="006A4493">
        <w:rPr>
          <w:rFonts w:ascii="Calibri" w:eastAsia="Calibri" w:hAnsi="Calibri" w:cs="Calibri"/>
          <w:color w:val="000000"/>
          <w:sz w:val="20"/>
          <w:szCs w:val="20"/>
          <w:u w:val="single"/>
        </w:rPr>
        <w:t xml:space="preserve">Relevance: </w:t>
      </w:r>
      <w:r w:rsidR="005F60E8" w:rsidRPr="005F60E8">
        <w:rPr>
          <w:rFonts w:ascii="Calibri" w:eastAsia="Calibri" w:hAnsi="Calibri" w:cs="Calibri"/>
          <w:color w:val="000000"/>
          <w:sz w:val="20"/>
          <w:szCs w:val="20"/>
        </w:rPr>
        <w:t>A measurement (or measurement system) can serve multiple uses. It must therefore be adapted to the specific use for which it is intended</w:t>
      </w:r>
      <w:r w:rsidRPr="006A4493">
        <w:rPr>
          <w:rFonts w:ascii="Calibri" w:eastAsia="Calibri" w:hAnsi="Calibri" w:cs="Calibri"/>
          <w:color w:val="000000"/>
          <w:sz w:val="20"/>
          <w:szCs w:val="20"/>
        </w:rPr>
        <w:t>.</w:t>
      </w:r>
    </w:p>
    <w:p w14:paraId="1084173A" w14:textId="2512CE2B" w:rsidR="004E2854" w:rsidRPr="006A4493" w:rsidRDefault="004E2854" w:rsidP="004E2854">
      <w:pPr>
        <w:pStyle w:val="Paragraphedeliste"/>
        <w:numPr>
          <w:ilvl w:val="0"/>
          <w:numId w:val="1"/>
        </w:numPr>
        <w:pBdr>
          <w:top w:val="nil"/>
          <w:left w:val="nil"/>
          <w:bottom w:val="nil"/>
          <w:right w:val="nil"/>
          <w:between w:val="nil"/>
        </w:pBdr>
        <w:spacing w:before="60" w:after="60"/>
        <w:rPr>
          <w:rFonts w:ascii="Calibri" w:eastAsia="Calibri" w:hAnsi="Calibri" w:cs="Calibri"/>
          <w:color w:val="000000"/>
          <w:sz w:val="20"/>
          <w:szCs w:val="20"/>
        </w:rPr>
      </w:pPr>
      <w:r w:rsidRPr="006A4493">
        <w:rPr>
          <w:rFonts w:ascii="Calibri" w:eastAsia="Calibri" w:hAnsi="Calibri" w:cs="Calibri"/>
          <w:color w:val="000000"/>
          <w:sz w:val="20"/>
          <w:szCs w:val="20"/>
          <w:u w:val="single"/>
        </w:rPr>
        <w:t xml:space="preserve">Reliability: </w:t>
      </w:r>
      <w:r w:rsidR="005F60E8" w:rsidRPr="005F60E8">
        <w:rPr>
          <w:rFonts w:ascii="Calibri" w:eastAsia="Calibri" w:hAnsi="Calibri" w:cs="Calibri"/>
          <w:color w:val="000000"/>
          <w:sz w:val="20"/>
          <w:szCs w:val="20"/>
        </w:rPr>
        <w:t>the extent to which a measurement can quantify a result with a limited margin of error</w:t>
      </w:r>
      <w:r w:rsidR="005F60E8">
        <w:rPr>
          <w:rFonts w:ascii="Calibri" w:eastAsia="Calibri" w:hAnsi="Calibri" w:cs="Calibri"/>
          <w:color w:val="000000"/>
          <w:sz w:val="20"/>
          <w:szCs w:val="20"/>
        </w:rPr>
        <w:t>.</w:t>
      </w:r>
    </w:p>
    <w:p w14:paraId="367BB954" w14:textId="77777777" w:rsidR="004E2854" w:rsidRPr="006A4493" w:rsidRDefault="004E2854" w:rsidP="004E2854">
      <w:pPr>
        <w:pStyle w:val="Paragraphedeliste"/>
        <w:numPr>
          <w:ilvl w:val="0"/>
          <w:numId w:val="1"/>
        </w:numPr>
        <w:pBdr>
          <w:top w:val="nil"/>
          <w:left w:val="nil"/>
          <w:bottom w:val="nil"/>
          <w:right w:val="nil"/>
          <w:between w:val="nil"/>
        </w:pBdr>
        <w:spacing w:before="60" w:after="60"/>
        <w:rPr>
          <w:rFonts w:ascii="Calibri" w:eastAsia="Calibri" w:hAnsi="Calibri" w:cs="Calibri"/>
          <w:color w:val="000000"/>
          <w:sz w:val="20"/>
          <w:szCs w:val="20"/>
          <w:u w:val="single"/>
        </w:rPr>
      </w:pPr>
      <w:r w:rsidRPr="006A4493">
        <w:rPr>
          <w:rFonts w:ascii="Calibri" w:eastAsia="Calibri" w:hAnsi="Calibri" w:cs="Calibri"/>
          <w:color w:val="000000"/>
          <w:sz w:val="20"/>
          <w:szCs w:val="20"/>
          <w:u w:val="single"/>
        </w:rPr>
        <w:t xml:space="preserve">Responsibility </w:t>
      </w:r>
      <w:proofErr w:type="spellStart"/>
      <w:r w:rsidRPr="006A4493">
        <w:rPr>
          <w:rFonts w:ascii="Calibri" w:eastAsia="Calibri" w:hAnsi="Calibri" w:cs="Calibri"/>
          <w:color w:val="000000"/>
          <w:sz w:val="20"/>
          <w:szCs w:val="20"/>
          <w:u w:val="single"/>
        </w:rPr>
        <w:t>centre</w:t>
      </w:r>
      <w:proofErr w:type="spellEnd"/>
      <w:r w:rsidRPr="006A4493">
        <w:rPr>
          <w:rFonts w:ascii="Calibri" w:eastAsia="Calibri" w:hAnsi="Calibri" w:cs="Calibri"/>
          <w:color w:val="000000"/>
          <w:sz w:val="20"/>
          <w:szCs w:val="20"/>
          <w:u w:val="single"/>
        </w:rPr>
        <w:t xml:space="preserve">: </w:t>
      </w:r>
      <w:r w:rsidRPr="006A4493">
        <w:rPr>
          <w:rFonts w:ascii="Calibri" w:eastAsia="Calibri" w:hAnsi="Calibri" w:cs="Calibri"/>
          <w:color w:val="000000"/>
          <w:sz w:val="20"/>
          <w:szCs w:val="20"/>
        </w:rPr>
        <w:t xml:space="preserve">an entity of the </w:t>
      </w:r>
      <w:proofErr w:type="spellStart"/>
      <w:r w:rsidRPr="006A4493">
        <w:rPr>
          <w:rFonts w:ascii="Calibri" w:eastAsia="Calibri" w:hAnsi="Calibri" w:cs="Calibri"/>
          <w:color w:val="000000"/>
          <w:sz w:val="20"/>
          <w:szCs w:val="20"/>
        </w:rPr>
        <w:t>organisational</w:t>
      </w:r>
      <w:proofErr w:type="spellEnd"/>
      <w:r w:rsidRPr="006A4493">
        <w:rPr>
          <w:rFonts w:ascii="Calibri" w:eastAsia="Calibri" w:hAnsi="Calibri" w:cs="Calibri"/>
          <w:color w:val="000000"/>
          <w:sz w:val="20"/>
          <w:szCs w:val="20"/>
        </w:rPr>
        <w:t xml:space="preserve"> structure that the group's leaders have placed under the authority of a manager to whom they have delegated more or less decision-making power and to whom they have set the performance targets to be achieved</w:t>
      </w:r>
    </w:p>
    <w:p w14:paraId="64E729F8" w14:textId="77777777" w:rsidR="005F60E8" w:rsidRPr="005F60E8" w:rsidRDefault="004E2854" w:rsidP="005F60E8">
      <w:pPr>
        <w:pStyle w:val="Paragraphedeliste"/>
        <w:numPr>
          <w:ilvl w:val="0"/>
          <w:numId w:val="1"/>
        </w:numPr>
        <w:pBdr>
          <w:top w:val="nil"/>
          <w:left w:val="nil"/>
          <w:bottom w:val="nil"/>
          <w:right w:val="nil"/>
          <w:between w:val="nil"/>
        </w:pBdr>
        <w:spacing w:before="60" w:after="60"/>
        <w:rPr>
          <w:rFonts w:ascii="Century Gothic" w:eastAsia="Century Gothic" w:hAnsi="Century Gothic" w:cs="Century Gothic"/>
          <w:b/>
          <w:color w:val="000000"/>
        </w:rPr>
      </w:pPr>
      <w:r w:rsidRPr="006A4493">
        <w:rPr>
          <w:rFonts w:ascii="Calibri" w:eastAsia="Calibri" w:hAnsi="Calibri" w:cs="Calibri"/>
          <w:color w:val="000000"/>
          <w:sz w:val="20"/>
          <w:szCs w:val="20"/>
          <w:u w:val="single"/>
        </w:rPr>
        <w:t>Validity</w:t>
      </w:r>
      <w:r w:rsidR="005F60E8" w:rsidRPr="005F60E8">
        <w:t xml:space="preserve"> </w:t>
      </w:r>
      <w:r w:rsidR="005F60E8" w:rsidRPr="005F60E8">
        <w:rPr>
          <w:rFonts w:ascii="Calibri" w:eastAsia="Calibri" w:hAnsi="Calibri" w:cs="Calibri"/>
          <w:color w:val="000000"/>
          <w:sz w:val="20"/>
          <w:szCs w:val="20"/>
          <w:u w:val="single"/>
        </w:rPr>
        <w:t xml:space="preserve">with respect to the objective: </w:t>
      </w:r>
      <w:r w:rsidR="005F60E8" w:rsidRPr="005F60E8">
        <w:rPr>
          <w:rFonts w:ascii="Calibri" w:eastAsia="Calibri" w:hAnsi="Calibri" w:cs="Calibri"/>
          <w:color w:val="000000"/>
          <w:sz w:val="20"/>
          <w:szCs w:val="20"/>
        </w:rPr>
        <w:t>the ability of a measurement to accurately reflect the phenomenon being measured or the intention underlying the objective being pursued</w:t>
      </w:r>
      <w:r w:rsidR="005F60E8" w:rsidRPr="005F60E8">
        <w:rPr>
          <w:rFonts w:ascii="Calibri" w:eastAsia="Calibri" w:hAnsi="Calibri" w:cs="Calibri"/>
          <w:color w:val="000000"/>
          <w:sz w:val="20"/>
          <w:szCs w:val="20"/>
          <w:u w:val="single"/>
        </w:rPr>
        <w:t xml:space="preserve"> </w:t>
      </w:r>
    </w:p>
    <w:p w14:paraId="66CD99BD" w14:textId="77777777" w:rsidR="005F60E8" w:rsidRPr="005F60E8" w:rsidRDefault="005F60E8" w:rsidP="005F60E8">
      <w:pPr>
        <w:pBdr>
          <w:top w:val="nil"/>
          <w:left w:val="nil"/>
          <w:bottom w:val="nil"/>
          <w:right w:val="nil"/>
          <w:between w:val="nil"/>
        </w:pBdr>
        <w:spacing w:before="60" w:after="60"/>
        <w:ind w:left="360"/>
        <w:rPr>
          <w:rFonts w:ascii="Century Gothic" w:eastAsia="Century Gothic" w:hAnsi="Century Gothic" w:cs="Century Gothic"/>
          <w:b/>
          <w:color w:val="000000"/>
        </w:rPr>
      </w:pPr>
    </w:p>
    <w:p w14:paraId="0000001C" w14:textId="1342052F" w:rsidR="001B3406" w:rsidRPr="005F60E8" w:rsidRDefault="00B00FFB" w:rsidP="005F60E8">
      <w:pPr>
        <w:pBdr>
          <w:top w:val="nil"/>
          <w:left w:val="nil"/>
          <w:bottom w:val="nil"/>
          <w:right w:val="nil"/>
          <w:between w:val="nil"/>
        </w:pBdr>
        <w:spacing w:before="60" w:after="60"/>
        <w:ind w:left="360"/>
        <w:rPr>
          <w:rFonts w:ascii="Century Gothic" w:eastAsia="Century Gothic" w:hAnsi="Century Gothic" w:cs="Century Gothic"/>
          <w:b/>
          <w:color w:val="000000"/>
        </w:rPr>
      </w:pPr>
      <w:r w:rsidRPr="005F60E8">
        <w:rPr>
          <w:rFonts w:ascii="Century Gothic" w:eastAsia="Century Gothic" w:hAnsi="Century Gothic" w:cs="Century Gothic"/>
          <w:b/>
          <w:color w:val="000000"/>
        </w:rPr>
        <w:t>To go further…</w:t>
      </w:r>
    </w:p>
    <w:p w14:paraId="0000001D" w14:textId="2F0BD832" w:rsidR="001B3406" w:rsidRDefault="00B00FFB">
      <w:pPr>
        <w:numPr>
          <w:ilvl w:val="0"/>
          <w:numId w:val="3"/>
        </w:numPr>
        <w:pBdr>
          <w:top w:val="nil"/>
          <w:left w:val="nil"/>
          <w:bottom w:val="nil"/>
          <w:right w:val="nil"/>
          <w:between w:val="nil"/>
        </w:pBdr>
        <w:spacing w:before="60" w:after="60"/>
        <w:rPr>
          <w:rFonts w:ascii="Calibri" w:eastAsia="Calibri" w:hAnsi="Calibri" w:cs="Calibri"/>
          <w:color w:val="000000"/>
          <w:sz w:val="20"/>
          <w:szCs w:val="20"/>
        </w:rPr>
      </w:pPr>
      <w:r>
        <w:rPr>
          <w:rFonts w:ascii="Calibri" w:eastAsia="Calibri" w:hAnsi="Calibri" w:cs="Calibri"/>
          <w:color w:val="000000"/>
          <w:sz w:val="20"/>
          <w:szCs w:val="20"/>
        </w:rPr>
        <w:t xml:space="preserve">In large groups, how </w:t>
      </w:r>
      <w:sdt>
        <w:sdtPr>
          <w:tag w:val="goog_rdk_48"/>
          <w:id w:val="1294489077"/>
        </w:sdtPr>
        <w:sdtEndPr/>
        <w:sdtContent>
          <w:r>
            <w:rPr>
              <w:rFonts w:ascii="Calibri" w:eastAsia="Calibri" w:hAnsi="Calibri" w:cs="Calibri"/>
              <w:color w:val="000000"/>
              <w:sz w:val="20"/>
              <w:szCs w:val="20"/>
            </w:rPr>
            <w:t>can we</w:t>
          </w:r>
        </w:sdtContent>
      </w:sdt>
      <w:sdt>
        <w:sdtPr>
          <w:tag w:val="goog_rdk_49"/>
          <w:id w:val="-354121586"/>
        </w:sdtPr>
        <w:sdtEndPr/>
        <w:sdtContent>
          <w:r w:rsidR="00F0200E">
            <w:t xml:space="preserve"> </w:t>
          </w:r>
        </w:sdtContent>
      </w:sdt>
      <w:r>
        <w:rPr>
          <w:rFonts w:ascii="Calibri" w:eastAsia="Calibri" w:hAnsi="Calibri" w:cs="Calibri"/>
          <w:color w:val="000000"/>
          <w:sz w:val="20"/>
          <w:szCs w:val="20"/>
        </w:rPr>
        <w:t xml:space="preserve">articulate the operational control process at </w:t>
      </w:r>
      <w:sdt>
        <w:sdtPr>
          <w:tag w:val="goog_rdk_50"/>
          <w:id w:val="474576979"/>
        </w:sdtPr>
        <w:sdtEndPr/>
        <w:sdtContent>
          <w:r>
            <w:rPr>
              <w:rFonts w:ascii="Calibri" w:eastAsia="Calibri" w:hAnsi="Calibri" w:cs="Calibri"/>
              <w:color w:val="000000"/>
              <w:sz w:val="20"/>
              <w:szCs w:val="20"/>
            </w:rPr>
            <w:t>the</w:t>
          </w:r>
        </w:sdtContent>
      </w:sdt>
      <w:sdt>
        <w:sdtPr>
          <w:tag w:val="goog_rdk_51"/>
          <w:id w:val="1876429707"/>
        </w:sdtPr>
        <w:sdtEndPr/>
        <w:sdtContent>
          <w:r w:rsidR="00F0200E">
            <w:t xml:space="preserve"> </w:t>
          </w:r>
        </w:sdtContent>
      </w:sdt>
      <w:r>
        <w:rPr>
          <w:rFonts w:ascii="Calibri" w:eastAsia="Calibri" w:hAnsi="Calibri" w:cs="Calibri"/>
          <w:color w:val="000000"/>
          <w:sz w:val="20"/>
          <w:szCs w:val="20"/>
        </w:rPr>
        <w:t>level</w:t>
      </w:r>
      <w:sdt>
        <w:sdtPr>
          <w:tag w:val="goog_rdk_52"/>
          <w:id w:val="545102666"/>
        </w:sdtPr>
        <w:sdtEndPr/>
        <w:sdtContent>
          <w:r>
            <w:rPr>
              <w:rFonts w:ascii="Calibri" w:eastAsia="Calibri" w:hAnsi="Calibri" w:cs="Calibri"/>
              <w:color w:val="000000"/>
              <w:sz w:val="20"/>
              <w:szCs w:val="20"/>
            </w:rPr>
            <w:t xml:space="preserve"> of</w:t>
          </w:r>
          <w:r w:rsidR="002207F1">
            <w:rPr>
              <w:rFonts w:ascii="Calibri" w:eastAsia="Calibri" w:hAnsi="Calibri" w:cs="Calibri"/>
              <w:color w:val="000000"/>
              <w:sz w:val="20"/>
              <w:szCs w:val="20"/>
            </w:rPr>
            <w:t xml:space="preserve"> unit</w:t>
          </w:r>
          <w:r>
            <w:rPr>
              <w:rFonts w:ascii="Calibri" w:eastAsia="Calibri" w:hAnsi="Calibri" w:cs="Calibri"/>
              <w:color w:val="000000"/>
              <w:sz w:val="20"/>
              <w:szCs w:val="20"/>
            </w:rPr>
            <w:t xml:space="preserve">s </w:t>
          </w:r>
        </w:sdtContent>
      </w:sdt>
      <w:r>
        <w:rPr>
          <w:rFonts w:ascii="Calibri" w:eastAsia="Calibri" w:hAnsi="Calibri" w:cs="Calibri"/>
          <w:color w:val="000000"/>
          <w:sz w:val="20"/>
          <w:szCs w:val="20"/>
        </w:rPr>
        <w:t xml:space="preserve"> with a more strategic and global performance management process? Which additional functions does management control fulfill? This </w:t>
      </w:r>
      <w:sdt>
        <w:sdtPr>
          <w:tag w:val="goog_rdk_53"/>
          <w:id w:val="-742794390"/>
        </w:sdtPr>
        <w:sdtEndPr/>
        <w:sdtContent>
          <w:r>
            <w:rPr>
              <w:rFonts w:ascii="Calibri" w:eastAsia="Calibri" w:hAnsi="Calibri" w:cs="Calibri"/>
              <w:color w:val="000000"/>
              <w:sz w:val="20"/>
              <w:szCs w:val="20"/>
            </w:rPr>
            <w:t xml:space="preserve">is </w:t>
          </w:r>
        </w:sdtContent>
      </w:sdt>
      <w:r>
        <w:rPr>
          <w:rFonts w:ascii="Calibri" w:eastAsia="Calibri" w:hAnsi="Calibri" w:cs="Calibri"/>
          <w:color w:val="000000"/>
          <w:sz w:val="20"/>
          <w:szCs w:val="20"/>
        </w:rPr>
        <w:t xml:space="preserve">the issue of vertical coordination and strategic alignment. </w:t>
      </w:r>
    </w:p>
    <w:p w14:paraId="0000001E" w14:textId="078FD290" w:rsidR="001B3406" w:rsidRDefault="00B00FFB">
      <w:pPr>
        <w:numPr>
          <w:ilvl w:val="0"/>
          <w:numId w:val="3"/>
        </w:numPr>
        <w:pBdr>
          <w:top w:val="nil"/>
          <w:left w:val="nil"/>
          <w:bottom w:val="nil"/>
          <w:right w:val="nil"/>
          <w:between w:val="nil"/>
        </w:pBdr>
        <w:spacing w:before="60" w:after="60"/>
        <w:rPr>
          <w:rFonts w:ascii="Calibri" w:eastAsia="Calibri" w:hAnsi="Calibri" w:cs="Calibri"/>
          <w:color w:val="000000"/>
          <w:sz w:val="20"/>
          <w:szCs w:val="20"/>
        </w:rPr>
      </w:pPr>
      <w:r>
        <w:rPr>
          <w:rFonts w:ascii="Calibri" w:eastAsia="Calibri" w:hAnsi="Calibri" w:cs="Calibri"/>
          <w:color w:val="000000"/>
          <w:sz w:val="20"/>
          <w:szCs w:val="20"/>
        </w:rPr>
        <w:t>In large groups, how can</w:t>
      </w:r>
      <w:r w:rsidR="00F0200E">
        <w:rPr>
          <w:rFonts w:ascii="Calibri" w:eastAsia="Calibri" w:hAnsi="Calibri" w:cs="Calibri"/>
          <w:color w:val="000000"/>
          <w:sz w:val="20"/>
          <w:szCs w:val="20"/>
        </w:rPr>
        <w:t xml:space="preserve"> </w:t>
      </w:r>
      <w:r>
        <w:rPr>
          <w:rFonts w:ascii="Calibri" w:eastAsia="Calibri" w:hAnsi="Calibri" w:cs="Calibri"/>
          <w:color w:val="000000"/>
          <w:sz w:val="20"/>
          <w:szCs w:val="20"/>
        </w:rPr>
        <w:t xml:space="preserve">horizontal coordination between responsibility </w:t>
      </w:r>
      <w:proofErr w:type="spellStart"/>
      <w:r>
        <w:rPr>
          <w:rFonts w:ascii="Calibri" w:eastAsia="Calibri" w:hAnsi="Calibri" w:cs="Calibri"/>
          <w:color w:val="000000"/>
          <w:sz w:val="20"/>
          <w:szCs w:val="20"/>
        </w:rPr>
        <w:t>centres</w:t>
      </w:r>
      <w:proofErr w:type="spellEnd"/>
      <w:r>
        <w:rPr>
          <w:rFonts w:ascii="Calibri" w:eastAsia="Calibri" w:hAnsi="Calibri" w:cs="Calibri"/>
          <w:color w:val="000000"/>
          <w:sz w:val="20"/>
          <w:szCs w:val="20"/>
        </w:rPr>
        <w:t xml:space="preserve"> be organized? How are internal transactions and transfer pricing monitored? This is one of the most difficult issues in management control.</w:t>
      </w:r>
    </w:p>
    <w:p w14:paraId="0000001F" w14:textId="35907664" w:rsidR="001B3406" w:rsidRDefault="00B00FFB">
      <w:pPr>
        <w:numPr>
          <w:ilvl w:val="0"/>
          <w:numId w:val="3"/>
        </w:numPr>
        <w:pBdr>
          <w:top w:val="nil"/>
          <w:left w:val="nil"/>
          <w:bottom w:val="nil"/>
          <w:right w:val="nil"/>
          <w:between w:val="nil"/>
        </w:pBdr>
        <w:spacing w:before="60" w:after="60"/>
        <w:rPr>
          <w:rFonts w:ascii="Calibri" w:eastAsia="Calibri" w:hAnsi="Calibri" w:cs="Calibri"/>
          <w:color w:val="000000"/>
          <w:sz w:val="20"/>
          <w:szCs w:val="20"/>
        </w:rPr>
      </w:pPr>
      <w:r>
        <w:rPr>
          <w:rFonts w:ascii="Calibri" w:eastAsia="Calibri" w:hAnsi="Calibri" w:cs="Calibri"/>
          <w:color w:val="000000"/>
          <w:sz w:val="20"/>
          <w:szCs w:val="20"/>
        </w:rPr>
        <w:t xml:space="preserve">In large groups, human stakes are high behind measurement systems, due to their important role in managers’ motivation and evaluation. </w:t>
      </w:r>
      <w:r>
        <w:t xml:space="preserve"> </w:t>
      </w:r>
      <w:r>
        <w:rPr>
          <w:rFonts w:ascii="Calibri" w:eastAsia="Calibri" w:hAnsi="Calibri" w:cs="Calibri"/>
          <w:color w:val="000000"/>
          <w:sz w:val="20"/>
          <w:szCs w:val="20"/>
        </w:rPr>
        <w:t>What are the various approaches to orient</w:t>
      </w:r>
      <w:sdt>
        <w:sdtPr>
          <w:tag w:val="goog_rdk_55"/>
          <w:id w:val="-976683010"/>
        </w:sdtPr>
        <w:sdtEndPr/>
        <w:sdtContent>
          <w:r>
            <w:rPr>
              <w:rFonts w:ascii="Calibri" w:eastAsia="Calibri" w:hAnsi="Calibri" w:cs="Calibri"/>
              <w:color w:val="000000"/>
              <w:sz w:val="20"/>
              <w:szCs w:val="20"/>
            </w:rPr>
            <w:t>ing</w:t>
          </w:r>
        </w:sdtContent>
      </w:sdt>
      <w:r>
        <w:rPr>
          <w:rFonts w:ascii="Calibri" w:eastAsia="Calibri" w:hAnsi="Calibri" w:cs="Calibri"/>
          <w:color w:val="000000"/>
          <w:sz w:val="20"/>
          <w:szCs w:val="20"/>
        </w:rPr>
        <w:t xml:space="preserve"> behavior (results control, cultural control, etc.) and how are they </w:t>
      </w:r>
      <w:sdt>
        <w:sdtPr>
          <w:tag w:val="goog_rdk_56"/>
          <w:id w:val="492458902"/>
        </w:sdtPr>
        <w:sdtEndPr/>
        <w:sdtContent>
          <w:r w:rsidR="00F0200E">
            <w:t>i</w:t>
          </w:r>
        </w:sdtContent>
      </w:sdt>
      <w:r>
        <w:rPr>
          <w:rFonts w:ascii="Calibri" w:eastAsia="Calibri" w:hAnsi="Calibri" w:cs="Calibri"/>
          <w:color w:val="000000"/>
          <w:sz w:val="20"/>
          <w:szCs w:val="20"/>
        </w:rPr>
        <w:t>mplemented</w:t>
      </w:r>
      <w:sdt>
        <w:sdtPr>
          <w:tag w:val="goog_rdk_57"/>
          <w:id w:val="166995102"/>
        </w:sdtPr>
        <w:sdtEndPr/>
        <w:sdtContent>
          <w:r>
            <w:rPr>
              <w:rFonts w:ascii="Calibri" w:eastAsia="Calibri" w:hAnsi="Calibri" w:cs="Calibri"/>
              <w:color w:val="000000"/>
              <w:sz w:val="20"/>
              <w:szCs w:val="20"/>
            </w:rPr>
            <w:t xml:space="preserve"> in concrete terms</w:t>
          </w:r>
        </w:sdtContent>
      </w:sdt>
      <w:r>
        <w:rPr>
          <w:rFonts w:ascii="Calibri" w:eastAsia="Calibri" w:hAnsi="Calibri" w:cs="Calibri"/>
          <w:color w:val="000000"/>
          <w:sz w:val="20"/>
          <w:szCs w:val="20"/>
        </w:rPr>
        <w:t>?</w:t>
      </w:r>
    </w:p>
    <w:p w14:paraId="00000020" w14:textId="77777777" w:rsidR="001B3406" w:rsidRDefault="001B3406">
      <w:pPr>
        <w:pBdr>
          <w:top w:val="nil"/>
          <w:left w:val="nil"/>
          <w:bottom w:val="nil"/>
          <w:right w:val="nil"/>
          <w:between w:val="nil"/>
        </w:pBdr>
        <w:spacing w:before="60" w:after="60"/>
        <w:ind w:left="384"/>
        <w:jc w:val="both"/>
        <w:rPr>
          <w:rFonts w:ascii="Century Gothic" w:eastAsia="Century Gothic" w:hAnsi="Century Gothic" w:cs="Century Gothic"/>
          <w:color w:val="000000"/>
          <w:sz w:val="28"/>
          <w:szCs w:val="28"/>
        </w:rPr>
      </w:pPr>
    </w:p>
    <w:sectPr w:rsidR="001B3406">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D69AA7" w14:textId="77777777" w:rsidR="00753B7E" w:rsidRDefault="00753B7E">
      <w:r>
        <w:separator/>
      </w:r>
    </w:p>
  </w:endnote>
  <w:endnote w:type="continuationSeparator" w:id="0">
    <w:p w14:paraId="6C88029C" w14:textId="77777777" w:rsidR="00753B7E" w:rsidRDefault="00753B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25" w14:textId="77777777" w:rsidR="001B3406" w:rsidRDefault="001B3406">
    <w:pPr>
      <w:pBdr>
        <w:top w:val="nil"/>
        <w:left w:val="nil"/>
        <w:bottom w:val="nil"/>
        <w:right w:val="nil"/>
        <w:between w:val="nil"/>
      </w:pBdr>
      <w:tabs>
        <w:tab w:val="center" w:pos="4536"/>
        <w:tab w:val="right" w:pos="9072"/>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24" w14:textId="77777777" w:rsidR="001B3406" w:rsidRDefault="001B3406">
    <w:pPr>
      <w:pBdr>
        <w:top w:val="nil"/>
        <w:left w:val="nil"/>
        <w:bottom w:val="nil"/>
        <w:right w:val="nil"/>
        <w:between w:val="nil"/>
      </w:pBdr>
      <w:tabs>
        <w:tab w:val="center" w:pos="4536"/>
        <w:tab w:val="right" w:pos="9072"/>
      </w:tabs>
      <w:jc w:val="right"/>
      <w:rPr>
        <w:rFonts w:ascii="Calibri" w:eastAsia="Calibri" w:hAnsi="Calibri" w:cs="Calibri"/>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26" w14:textId="77777777" w:rsidR="001B3406" w:rsidRDefault="001B3406">
    <w:pPr>
      <w:pBdr>
        <w:top w:val="nil"/>
        <w:left w:val="nil"/>
        <w:bottom w:val="nil"/>
        <w:right w:val="nil"/>
        <w:between w:val="nil"/>
      </w:pBdr>
      <w:tabs>
        <w:tab w:val="center" w:pos="4536"/>
        <w:tab w:val="right" w:pos="9072"/>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C0995B" w14:textId="77777777" w:rsidR="00753B7E" w:rsidRDefault="00753B7E">
      <w:r>
        <w:separator/>
      </w:r>
    </w:p>
  </w:footnote>
  <w:footnote w:type="continuationSeparator" w:id="0">
    <w:p w14:paraId="4BB7D789" w14:textId="77777777" w:rsidR="00753B7E" w:rsidRDefault="00753B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23" w14:textId="77777777" w:rsidR="001B3406" w:rsidRDefault="001B3406">
    <w:pPr>
      <w:pBdr>
        <w:top w:val="nil"/>
        <w:left w:val="nil"/>
        <w:bottom w:val="nil"/>
        <w:right w:val="nil"/>
        <w:between w:val="nil"/>
      </w:pBdr>
      <w:tabs>
        <w:tab w:val="center" w:pos="4536"/>
        <w:tab w:val="right" w:pos="9072"/>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22" w14:textId="77777777" w:rsidR="001B3406" w:rsidRDefault="001B3406">
    <w:pPr>
      <w:pBdr>
        <w:top w:val="nil"/>
        <w:left w:val="nil"/>
        <w:bottom w:val="nil"/>
        <w:right w:val="nil"/>
        <w:between w:val="nil"/>
      </w:pBdr>
      <w:tabs>
        <w:tab w:val="center" w:pos="4536"/>
        <w:tab w:val="right" w:pos="9072"/>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21" w14:textId="77777777" w:rsidR="001B3406" w:rsidRDefault="001B3406">
    <w:pPr>
      <w:pBdr>
        <w:top w:val="nil"/>
        <w:left w:val="nil"/>
        <w:bottom w:val="nil"/>
        <w:right w:val="nil"/>
        <w:between w:val="nil"/>
      </w:pBdr>
      <w:tabs>
        <w:tab w:val="center" w:pos="4536"/>
        <w:tab w:val="right" w:pos="9072"/>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C94C02"/>
    <w:multiLevelType w:val="multilevel"/>
    <w:tmpl w:val="6BE25EE0"/>
    <w:lvl w:ilvl="0">
      <w:start w:val="1"/>
      <w:numFmt w:val="bullet"/>
      <w:lvlText w:val="-"/>
      <w:lvlJc w:val="left"/>
      <w:pPr>
        <w:ind w:left="720" w:hanging="360"/>
      </w:pPr>
      <w:rPr>
        <w:rFonts w:ascii="Century Gothic" w:eastAsia="Century Gothic" w:hAnsi="Century Gothic" w:cs="Century Gothic"/>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516649"/>
    <w:multiLevelType w:val="multilevel"/>
    <w:tmpl w:val="76BEC442"/>
    <w:lvl w:ilvl="0">
      <w:start w:val="1"/>
      <w:numFmt w:val="decimal"/>
      <w:lvlText w:val="%1"/>
      <w:lvlJc w:val="left"/>
      <w:pPr>
        <w:ind w:left="360" w:hanging="360"/>
      </w:pPr>
    </w:lvl>
    <w:lvl w:ilvl="1">
      <w:start w:val="1"/>
      <w:numFmt w:val="decimal"/>
      <w:lvlText w:val="%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2" w15:restartNumberingAfterBreak="0">
    <w:nsid w:val="468D4F4B"/>
    <w:multiLevelType w:val="multilevel"/>
    <w:tmpl w:val="7F5445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8"/>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406"/>
    <w:rsid w:val="001B3406"/>
    <w:rsid w:val="002207F1"/>
    <w:rsid w:val="003522FE"/>
    <w:rsid w:val="004E2854"/>
    <w:rsid w:val="00574361"/>
    <w:rsid w:val="005F60E8"/>
    <w:rsid w:val="00697048"/>
    <w:rsid w:val="00750589"/>
    <w:rsid w:val="00753B7E"/>
    <w:rsid w:val="00896EB4"/>
    <w:rsid w:val="008F4EF6"/>
    <w:rsid w:val="00A05758"/>
    <w:rsid w:val="00A730EA"/>
    <w:rsid w:val="00AA74E7"/>
    <w:rsid w:val="00B00FFB"/>
    <w:rsid w:val="00B24F6A"/>
    <w:rsid w:val="00C301CD"/>
    <w:rsid w:val="00CD160F"/>
    <w:rsid w:val="00CE37C3"/>
    <w:rsid w:val="00F0200E"/>
  </w:rsids>
  <m:mathPr>
    <m:mathFont m:val="Cambria Math"/>
    <m:brkBin m:val="before"/>
    <m:brkBinSub m:val="--"/>
    <m:smallFrac m:val="0"/>
    <m:dispDef/>
    <m:lMargin m:val="0"/>
    <m:rMargin m:val="0"/>
    <m:defJc m:val="centerGroup"/>
    <m:wrapIndent m:val="1440"/>
    <m:intLim m:val="subSup"/>
    <m:naryLim m:val="undOvr"/>
  </m:mathPr>
  <w:themeFontLang w:val="fr-FR"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482C80"/>
  <w15:docId w15:val="{F9C8758E-0512-4406-9EEE-0B9B071F3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fr-F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C62EA"/>
  </w:style>
  <w:style w:type="paragraph" w:styleId="Titre1">
    <w:name w:val="heading 1"/>
    <w:basedOn w:val="Normal"/>
    <w:next w:val="Normal"/>
    <w:uiPriority w:val="9"/>
    <w:qFormat/>
    <w:pPr>
      <w:keepNext/>
      <w:keepLines/>
      <w:spacing w:before="480" w:after="120"/>
      <w:outlineLvl w:val="0"/>
    </w:pPr>
    <w:rPr>
      <w:b/>
      <w:sz w:val="48"/>
      <w:szCs w:val="48"/>
    </w:rPr>
  </w:style>
  <w:style w:type="paragraph" w:styleId="Titre2">
    <w:name w:val="heading 2"/>
    <w:basedOn w:val="Normal"/>
    <w:next w:val="Normal"/>
    <w:uiPriority w:val="9"/>
    <w:semiHidden/>
    <w:unhideWhenUsed/>
    <w:qFormat/>
    <w:pPr>
      <w:keepNext/>
      <w:keepLines/>
      <w:spacing w:before="360" w:after="80"/>
      <w:outlineLvl w:val="1"/>
    </w:pPr>
    <w:rPr>
      <w:b/>
      <w:sz w:val="36"/>
      <w:szCs w:val="36"/>
    </w:rPr>
  </w:style>
  <w:style w:type="paragraph" w:styleId="Titre3">
    <w:name w:val="heading 3"/>
    <w:basedOn w:val="Normal"/>
    <w:next w:val="Normal"/>
    <w:uiPriority w:val="9"/>
    <w:semiHidden/>
    <w:unhideWhenUsed/>
    <w:qFormat/>
    <w:pPr>
      <w:keepNext/>
      <w:keepLines/>
      <w:spacing w:before="280" w:after="80"/>
      <w:outlineLvl w:val="2"/>
    </w:pPr>
    <w:rPr>
      <w:b/>
      <w:sz w:val="28"/>
      <w:szCs w:val="28"/>
    </w:rPr>
  </w:style>
  <w:style w:type="paragraph" w:styleId="Titre4">
    <w:name w:val="heading 4"/>
    <w:basedOn w:val="Normal"/>
    <w:next w:val="Normal"/>
    <w:uiPriority w:val="9"/>
    <w:semiHidden/>
    <w:unhideWhenUsed/>
    <w:qFormat/>
    <w:pPr>
      <w:keepNext/>
      <w:keepLines/>
      <w:spacing w:before="240" w:after="40"/>
      <w:outlineLvl w:val="3"/>
    </w:pPr>
    <w:rPr>
      <w:b/>
    </w:rPr>
  </w:style>
  <w:style w:type="paragraph" w:styleId="Titre5">
    <w:name w:val="heading 5"/>
    <w:basedOn w:val="Normal"/>
    <w:next w:val="Normal"/>
    <w:uiPriority w:val="9"/>
    <w:semiHidden/>
    <w:unhideWhenUsed/>
    <w:qFormat/>
    <w:pPr>
      <w:keepNext/>
      <w:keepLines/>
      <w:spacing w:before="220" w:after="40"/>
      <w:outlineLvl w:val="4"/>
    </w:pPr>
    <w:rPr>
      <w:b/>
      <w:sz w:val="22"/>
      <w:szCs w:val="22"/>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table" w:styleId="Grilledutableau">
    <w:name w:val="Table Grid"/>
    <w:basedOn w:val="TableauNormal"/>
    <w:uiPriority w:val="99"/>
    <w:rsid w:val="002C62EA"/>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2C62EA"/>
    <w:pPr>
      <w:ind w:left="720"/>
      <w:contextualSpacing/>
    </w:pPr>
  </w:style>
  <w:style w:type="paragraph" w:customStyle="1" w:styleId="PN">
    <w:name w:val="PN"/>
    <w:basedOn w:val="Normal"/>
    <w:rsid w:val="002C62EA"/>
    <w:pPr>
      <w:overflowPunct w:val="0"/>
      <w:autoSpaceDE w:val="0"/>
      <w:autoSpaceDN w:val="0"/>
      <w:adjustRightInd w:val="0"/>
      <w:spacing w:before="60" w:after="60"/>
      <w:ind w:left="567"/>
      <w:jc w:val="both"/>
      <w:textAlignment w:val="baseline"/>
    </w:pPr>
    <w:rPr>
      <w:sz w:val="20"/>
      <w:szCs w:val="20"/>
    </w:rPr>
  </w:style>
  <w:style w:type="paragraph" w:customStyle="1" w:styleId="L2">
    <w:name w:val="L2"/>
    <w:basedOn w:val="Normal"/>
    <w:rsid w:val="002C62EA"/>
    <w:pPr>
      <w:overflowPunct w:val="0"/>
      <w:autoSpaceDE w:val="0"/>
      <w:autoSpaceDN w:val="0"/>
      <w:adjustRightInd w:val="0"/>
      <w:spacing w:before="60" w:after="60"/>
      <w:jc w:val="both"/>
      <w:textAlignment w:val="baseline"/>
    </w:pPr>
    <w:rPr>
      <w:sz w:val="20"/>
      <w:szCs w:val="20"/>
    </w:rPr>
  </w:style>
  <w:style w:type="paragraph" w:styleId="Textedebulles">
    <w:name w:val="Balloon Text"/>
    <w:basedOn w:val="Normal"/>
    <w:link w:val="TextedebullesCar"/>
    <w:uiPriority w:val="99"/>
    <w:semiHidden/>
    <w:unhideWhenUsed/>
    <w:rsid w:val="00EB3CE6"/>
    <w:rPr>
      <w:rFonts w:ascii="Tahoma" w:hAnsi="Tahoma" w:cs="Tahoma"/>
      <w:sz w:val="16"/>
      <w:szCs w:val="16"/>
    </w:rPr>
  </w:style>
  <w:style w:type="character" w:customStyle="1" w:styleId="TextedebullesCar">
    <w:name w:val="Texte de bulles Car"/>
    <w:basedOn w:val="Policepardfaut"/>
    <w:link w:val="Textedebulles"/>
    <w:uiPriority w:val="99"/>
    <w:semiHidden/>
    <w:rsid w:val="00EB3CE6"/>
    <w:rPr>
      <w:rFonts w:ascii="Tahoma" w:eastAsia="Times New Roman" w:hAnsi="Tahoma" w:cs="Tahoma"/>
      <w:sz w:val="16"/>
      <w:szCs w:val="16"/>
      <w:lang w:eastAsia="fr-FR"/>
    </w:rPr>
  </w:style>
  <w:style w:type="paragraph" w:customStyle="1" w:styleId="L1">
    <w:name w:val="L1"/>
    <w:basedOn w:val="Normal"/>
    <w:rsid w:val="005C7906"/>
    <w:pPr>
      <w:tabs>
        <w:tab w:val="right" w:pos="964"/>
        <w:tab w:val="left" w:pos="1134"/>
      </w:tabs>
      <w:overflowPunct w:val="0"/>
      <w:autoSpaceDE w:val="0"/>
      <w:autoSpaceDN w:val="0"/>
      <w:adjustRightInd w:val="0"/>
      <w:spacing w:before="60" w:after="60"/>
      <w:ind w:left="1134" w:hanging="567"/>
      <w:textAlignment w:val="baseline"/>
    </w:pPr>
    <w:rPr>
      <w:sz w:val="20"/>
      <w:szCs w:val="20"/>
    </w:rPr>
  </w:style>
  <w:style w:type="character" w:styleId="Marquedecommentaire">
    <w:name w:val="annotation reference"/>
    <w:uiPriority w:val="99"/>
    <w:semiHidden/>
    <w:unhideWhenUsed/>
    <w:rPr>
      <w:sz w:val="16"/>
      <w:szCs w:val="16"/>
    </w:rPr>
  </w:style>
  <w:style w:type="paragraph" w:styleId="Commentaire">
    <w:name w:val="annotation text"/>
    <w:basedOn w:val="Normal"/>
    <w:link w:val="CommentaireCar1"/>
    <w:uiPriority w:val="99"/>
    <w:semiHidden/>
    <w:unhideWhenUsed/>
    <w:rPr>
      <w:sz w:val="20"/>
      <w:szCs w:val="20"/>
    </w:rPr>
  </w:style>
  <w:style w:type="character" w:customStyle="1" w:styleId="CommentaireCar">
    <w:name w:val="Commentaire Car"/>
    <w:basedOn w:val="Policepardfaut"/>
    <w:uiPriority w:val="99"/>
    <w:semiHidden/>
    <w:rsid w:val="00326251"/>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1"/>
    <w:uiPriority w:val="99"/>
    <w:semiHidden/>
    <w:unhideWhenUsed/>
    <w:rPr>
      <w:b/>
      <w:bCs/>
    </w:rPr>
  </w:style>
  <w:style w:type="character" w:customStyle="1" w:styleId="ObjetducommentaireCar">
    <w:name w:val="Objet du commentaire Car"/>
    <w:basedOn w:val="CommentaireCar"/>
    <w:uiPriority w:val="99"/>
    <w:semiHidden/>
    <w:rsid w:val="00326251"/>
    <w:rPr>
      <w:rFonts w:ascii="Times New Roman" w:eastAsia="Times New Roman" w:hAnsi="Times New Roman" w:cs="Times New Roman"/>
      <w:b/>
      <w:bCs/>
      <w:sz w:val="20"/>
      <w:szCs w:val="20"/>
      <w:lang w:eastAsia="fr-FR"/>
    </w:rPr>
  </w:style>
  <w:style w:type="paragraph" w:styleId="En-tte">
    <w:name w:val="header"/>
    <w:basedOn w:val="Normal"/>
    <w:link w:val="En-tteCar"/>
    <w:uiPriority w:val="99"/>
    <w:unhideWhenUsed/>
    <w:rsid w:val="00F3656C"/>
    <w:pPr>
      <w:tabs>
        <w:tab w:val="center" w:pos="4536"/>
        <w:tab w:val="right" w:pos="9072"/>
      </w:tabs>
    </w:pPr>
  </w:style>
  <w:style w:type="character" w:customStyle="1" w:styleId="En-tteCar">
    <w:name w:val="En-tête Car"/>
    <w:basedOn w:val="Policepardfaut"/>
    <w:link w:val="En-tte"/>
    <w:uiPriority w:val="99"/>
    <w:rsid w:val="00F3656C"/>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F3656C"/>
    <w:pPr>
      <w:tabs>
        <w:tab w:val="center" w:pos="4536"/>
        <w:tab w:val="right" w:pos="9072"/>
      </w:tabs>
    </w:pPr>
  </w:style>
  <w:style w:type="character" w:customStyle="1" w:styleId="PieddepageCar">
    <w:name w:val="Pied de page Car"/>
    <w:basedOn w:val="Policepardfaut"/>
    <w:link w:val="Pieddepage"/>
    <w:uiPriority w:val="99"/>
    <w:rsid w:val="00F3656C"/>
    <w:rPr>
      <w:rFonts w:ascii="Times New Roman" w:eastAsia="Times New Roman" w:hAnsi="Times New Roman" w:cs="Times New Roman"/>
      <w:sz w:val="24"/>
      <w:szCs w:val="24"/>
      <w:lang w:eastAsia="fr-FR"/>
    </w:rPr>
  </w:style>
  <w:style w:type="character" w:customStyle="1" w:styleId="PNItal">
    <w:name w:val="PN Ital"/>
    <w:basedOn w:val="Policepardfaut"/>
    <w:rsid w:val="00026442"/>
    <w:rPr>
      <w:rFonts w:eastAsia="Arial Unicode MS"/>
      <w:bCs/>
      <w:i/>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ObjetducommentaireCar1">
    <w:name w:val="Objet du commentaire Car1"/>
    <w:basedOn w:val="CommentaireCar1"/>
    <w:link w:val="Objetducommentaire"/>
    <w:uiPriority w:val="99"/>
    <w:semiHidden/>
    <w:rPr>
      <w:b/>
      <w:bCs/>
      <w:sz w:val="20"/>
      <w:szCs w:val="20"/>
    </w:rPr>
  </w:style>
  <w:style w:type="character" w:customStyle="1" w:styleId="CommentaireCar1">
    <w:name w:val="Commentaire Car1"/>
    <w:link w:val="Commentaire"/>
    <w:uiPriority w:val="99"/>
    <w:semiHidden/>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MRoTX2HkmIagyiY7QJUlWpAbO0Q==">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1111</Words>
  <Characters>6114</Characters>
  <Application>Microsoft Office Word</Application>
  <DocSecurity>0</DocSecurity>
  <Lines>50</Lines>
  <Paragraphs>14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adminr</dc:creator>
  <cp:lastModifiedBy>Claire Dambrin</cp:lastModifiedBy>
  <cp:revision>3</cp:revision>
  <dcterms:created xsi:type="dcterms:W3CDTF">2025-08-27T09:52:00Z</dcterms:created>
  <dcterms:modified xsi:type="dcterms:W3CDTF">2025-08-27T09:57:00Z</dcterms:modified>
</cp:coreProperties>
</file>