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B0E3CB" w14:textId="77777777" w:rsidR="002F2C36" w:rsidRDefault="002F2C36" w:rsidP="002F2C36">
      <w:pPr>
        <w:spacing w:before="120"/>
        <w:jc w:val="center"/>
        <w:rPr>
          <w:rFonts w:ascii="Century Gothic" w:eastAsia="Century Gothic" w:hAnsi="Century Gothic" w:cs="Century Gothic"/>
          <w:sz w:val="28"/>
          <w:szCs w:val="28"/>
        </w:rPr>
      </w:pPr>
      <w:r>
        <w:rPr>
          <w:rFonts w:ascii="Century Gothic" w:eastAsia="Century Gothic" w:hAnsi="Century Gothic" w:cs="Century Gothic"/>
          <w:sz w:val="28"/>
          <w:szCs w:val="28"/>
        </w:rPr>
        <w:t>Session 2b- Defining and modelling performance</w:t>
      </w:r>
    </w:p>
    <w:p w14:paraId="341F99D2" w14:textId="77777777" w:rsidR="002F2C36" w:rsidRDefault="002F2C36" w:rsidP="002F2C36">
      <w:pPr>
        <w:spacing w:before="120"/>
        <w:jc w:val="both"/>
        <w:rPr>
          <w:rFonts w:ascii="Century Gothic" w:eastAsia="Century Gothic" w:hAnsi="Century Gothic" w:cs="Century Gothic"/>
          <w:sz w:val="28"/>
          <w:szCs w:val="28"/>
        </w:rPr>
      </w:pPr>
    </w:p>
    <w:p w14:paraId="3B5CD42C" w14:textId="77777777" w:rsidR="002F2C36" w:rsidRDefault="002F2C36" w:rsidP="002F2C36">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Key message</w:t>
      </w:r>
      <w:bookmarkStart w:id="0" w:name="_heading=h.gjdgxs" w:colFirst="0" w:colLast="0"/>
      <w:bookmarkEnd w:id="0"/>
      <w:r>
        <w:rPr>
          <w:rFonts w:ascii="Century Gothic" w:eastAsia="Century Gothic" w:hAnsi="Century Gothic" w:cs="Century Gothic"/>
          <w:b/>
          <w:color w:val="000000"/>
        </w:rPr>
        <w:t>s</w:t>
      </w:r>
    </w:p>
    <w:p w14:paraId="73446F60" w14:textId="77777777" w:rsidR="002F2C36"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A management control system </w:t>
      </w:r>
      <w:proofErr w:type="gramStart"/>
      <w:r w:rsidRPr="00902B05">
        <w:rPr>
          <w:rFonts w:asciiTheme="minorHAnsi" w:hAnsiTheme="minorHAnsi" w:cstheme="minorHAnsi"/>
          <w:sz w:val="20"/>
          <w:szCs w:val="20"/>
        </w:rPr>
        <w:t>cannot be built</w:t>
      </w:r>
      <w:proofErr w:type="gramEnd"/>
      <w:r w:rsidRPr="00902B05">
        <w:rPr>
          <w:rFonts w:asciiTheme="minorHAnsi" w:hAnsiTheme="minorHAnsi" w:cstheme="minorHAnsi"/>
          <w:sz w:val="20"/>
          <w:szCs w:val="20"/>
        </w:rPr>
        <w:t xml:space="preserve"> without first explaining the performance dimensions for the organisation concerned, which are always specific to the organisation.</w:t>
      </w:r>
    </w:p>
    <w:p w14:paraId="2371BC73"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Building a </w:t>
      </w:r>
      <w:proofErr w:type="gramStart"/>
      <w:r w:rsidRPr="00902B05">
        <w:rPr>
          <w:rFonts w:asciiTheme="minorHAnsi" w:hAnsiTheme="minorHAnsi" w:cstheme="minorHAnsi"/>
          <w:sz w:val="20"/>
          <w:szCs w:val="20"/>
        </w:rPr>
        <w:t>management control system means</w:t>
      </w:r>
      <w:proofErr w:type="gramEnd"/>
      <w:r w:rsidRPr="00902B05">
        <w:rPr>
          <w:rFonts w:asciiTheme="minorHAnsi" w:hAnsiTheme="minorHAnsi" w:cstheme="minorHAnsi"/>
          <w:sz w:val="20"/>
          <w:szCs w:val="20"/>
        </w:rPr>
        <w:t xml:space="preserve"> that the system must first have explicit goals. To this end, we need to identify the stakeholders that matter to the organisational entity, and then the expectations of these stakeholders.</w:t>
      </w:r>
    </w:p>
    <w:p w14:paraId="5D5743F1"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The diversity of stakeholder expectations reminds us that goals </w:t>
      </w:r>
      <w:proofErr w:type="gramStart"/>
      <w:r w:rsidRPr="00902B05">
        <w:rPr>
          <w:rFonts w:asciiTheme="minorHAnsi" w:hAnsiTheme="minorHAnsi" w:cstheme="minorHAnsi"/>
          <w:sz w:val="20"/>
          <w:szCs w:val="20"/>
        </w:rPr>
        <w:t>cannot be reduced</w:t>
      </w:r>
      <w:proofErr w:type="gramEnd"/>
      <w:r w:rsidRPr="00902B05">
        <w:rPr>
          <w:rFonts w:asciiTheme="minorHAnsi" w:hAnsiTheme="minorHAnsi" w:cstheme="minorHAnsi"/>
          <w:sz w:val="20"/>
          <w:szCs w:val="20"/>
        </w:rPr>
        <w:t xml:space="preserve"> to profit or shareholder value. The performance management process </w:t>
      </w:r>
      <w:proofErr w:type="gramStart"/>
      <w:r w:rsidRPr="00902B05">
        <w:rPr>
          <w:rFonts w:asciiTheme="minorHAnsi" w:hAnsiTheme="minorHAnsi" w:cstheme="minorHAnsi"/>
          <w:sz w:val="20"/>
          <w:szCs w:val="20"/>
        </w:rPr>
        <w:t>can thus be applied</w:t>
      </w:r>
      <w:proofErr w:type="gramEnd"/>
      <w:r w:rsidRPr="00902B05">
        <w:rPr>
          <w:rFonts w:asciiTheme="minorHAnsi" w:hAnsiTheme="minorHAnsi" w:cstheme="minorHAnsi"/>
          <w:sz w:val="20"/>
          <w:szCs w:val="20"/>
        </w:rPr>
        <w:t xml:space="preserve"> to different types of goals and entities/organisations. </w:t>
      </w:r>
    </w:p>
    <w:p w14:paraId="77D66F48"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Identifying an entity's stakeholders is not easy: there are generally various stakeholders, their expectations are sometimes ambiguous or contradictory, and their relative importance is difficult to assess precisely. The relative importance of stakeholders depends on the type of organisation (private company, public institution, association, etc.) or entity (functional or operational department), the institutional context, and the sector(s) in which the entity operates. The balance between stakeholders is also dynamic: the relative importance of each stakeholder may change. </w:t>
      </w:r>
    </w:p>
    <w:p w14:paraId="78780B39"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Clarifying the goals leads to arbitration, and hence to management decisions. </w:t>
      </w:r>
    </w:p>
    <w:p w14:paraId="30538377"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The definition of performance implies taking the consumption of resources induced by the activity into account (i.e., its cost) in addition to clarifying the entity's goals. </w:t>
      </w:r>
    </w:p>
    <w:p w14:paraId="0EE74C84"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More broadly, setting performance goals involves defining the main lines of action to achieve them, with actions on cost being only one of these potential areas. This is the aim of performance modelling.</w:t>
      </w:r>
    </w:p>
    <w:p w14:paraId="5A6F2716"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A performance model is a manager's subjective representation of the cause-and-effect links between the goals and the lines of action. As these representations may vary from one manager to the next, the aim is to encourage the convergence of representations, both vertically and horizontally. It also involves being able to change this representation if necessary (learning function).</w:t>
      </w:r>
    </w:p>
    <w:p w14:paraId="753B6D9A"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A performance model is a simplification of reality. While this </w:t>
      </w:r>
      <w:proofErr w:type="gramStart"/>
      <w:r w:rsidRPr="00902B05">
        <w:rPr>
          <w:rFonts w:asciiTheme="minorHAnsi" w:hAnsiTheme="minorHAnsi" w:cstheme="minorHAnsi"/>
          <w:sz w:val="20"/>
          <w:szCs w:val="20"/>
        </w:rPr>
        <w:t>is sometimes seen</w:t>
      </w:r>
      <w:proofErr w:type="gramEnd"/>
      <w:r w:rsidRPr="00902B05">
        <w:rPr>
          <w:rFonts w:asciiTheme="minorHAnsi" w:hAnsiTheme="minorHAnsi" w:cstheme="minorHAnsi"/>
          <w:sz w:val="20"/>
          <w:szCs w:val="20"/>
        </w:rPr>
        <w:t xml:space="preserve"> as an impoverishment, it makes it much easier for managers to understand the cause-and-effect relation between the goals and the lines of action.</w:t>
      </w:r>
    </w:p>
    <w:p w14:paraId="03E89B65"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 xml:space="preserve">Performance modelling has an impact not only on the actors' representations, but also on their behaviour; it is performative. Vigilance </w:t>
      </w:r>
      <w:proofErr w:type="gramStart"/>
      <w:r w:rsidRPr="00902B05">
        <w:rPr>
          <w:rFonts w:asciiTheme="minorHAnsi" w:hAnsiTheme="minorHAnsi" w:cstheme="minorHAnsi"/>
          <w:sz w:val="20"/>
          <w:szCs w:val="20"/>
        </w:rPr>
        <w:t>is needed</w:t>
      </w:r>
      <w:proofErr w:type="gramEnd"/>
      <w:r w:rsidRPr="00902B05">
        <w:rPr>
          <w:rFonts w:asciiTheme="minorHAnsi" w:hAnsiTheme="minorHAnsi" w:cstheme="minorHAnsi"/>
          <w:sz w:val="20"/>
          <w:szCs w:val="20"/>
        </w:rPr>
        <w:t xml:space="preserve"> in view of the risks of performative bias.</w:t>
      </w:r>
    </w:p>
    <w:p w14:paraId="0D9E1B48"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To be relevant, the lines of action (and therefore the performance model) need to be consistent with the strategic lines of the organisation. These include the key success factors of the sector of activity and the strategic positioning chosen by the leaders who organise and prioritise the directions of organisational action in a relatively stable manner. The lines of action must also be consistent with more cyclical priorities.</w:t>
      </w:r>
    </w:p>
    <w:p w14:paraId="0589455E" w14:textId="77777777" w:rsidR="002F2C36" w:rsidRPr="00902B05" w:rsidRDefault="002F2C36" w:rsidP="002F2C36">
      <w:pPr>
        <w:pStyle w:val="ListParagraph"/>
        <w:numPr>
          <w:ilvl w:val="0"/>
          <w:numId w:val="6"/>
        </w:numPr>
        <w:pBdr>
          <w:top w:val="nil"/>
          <w:left w:val="nil"/>
          <w:bottom w:val="nil"/>
          <w:right w:val="nil"/>
          <w:between w:val="nil"/>
        </w:pBdr>
        <w:spacing w:before="60" w:after="60"/>
        <w:ind w:left="714" w:hanging="357"/>
        <w:contextualSpacing w:val="0"/>
        <w:jc w:val="both"/>
        <w:rPr>
          <w:rFonts w:asciiTheme="minorHAnsi" w:hAnsiTheme="minorHAnsi" w:cstheme="minorHAnsi"/>
          <w:sz w:val="20"/>
          <w:szCs w:val="20"/>
        </w:rPr>
      </w:pPr>
      <w:r w:rsidRPr="00902B05">
        <w:rPr>
          <w:rFonts w:asciiTheme="minorHAnsi" w:hAnsiTheme="minorHAnsi" w:cstheme="minorHAnsi"/>
          <w:sz w:val="20"/>
          <w:szCs w:val="20"/>
        </w:rPr>
        <w:t>The literature notes that in practice, aligning management control indicators with a strategy is not as simple as it seems, and it stresses the importance of a prior performance modelling approach to achieve this.</w:t>
      </w:r>
    </w:p>
    <w:p w14:paraId="7E36E111" w14:textId="77777777" w:rsidR="002F2C36" w:rsidRDefault="002F2C36" w:rsidP="002F2C36">
      <w:pPr>
        <w:spacing w:before="120"/>
        <w:rPr>
          <w:rFonts w:ascii="Century Gothic" w:eastAsia="Century Gothic" w:hAnsi="Century Gothic" w:cs="Century Gothic"/>
          <w:sz w:val="28"/>
          <w:szCs w:val="28"/>
        </w:rPr>
      </w:pPr>
    </w:p>
    <w:p w14:paraId="1A6532AD" w14:textId="77777777" w:rsidR="002F2C36" w:rsidRDefault="002F2C36" w:rsidP="002F2C36">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Definitions</w:t>
      </w:r>
    </w:p>
    <w:p w14:paraId="3755E719"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Goals</w:t>
      </w:r>
      <w:r w:rsidRPr="00902B05">
        <w:rPr>
          <w:rFonts w:ascii="Calibri" w:eastAsia="Calibri" w:hAnsi="Calibri" w:cs="Calibri"/>
          <w:color w:val="000000"/>
          <w:sz w:val="20"/>
          <w:szCs w:val="20"/>
        </w:rPr>
        <w:t>: The areas that the entity's management seeks to achieve, defined in qualitative terms.</w:t>
      </w:r>
    </w:p>
    <w:p w14:paraId="758F7229"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Lines of action</w:t>
      </w:r>
      <w:r w:rsidRPr="00902B05">
        <w:rPr>
          <w:rFonts w:ascii="Calibri" w:eastAsia="Calibri" w:hAnsi="Calibri" w:cs="Calibri"/>
          <w:color w:val="000000"/>
          <w:sz w:val="20"/>
          <w:szCs w:val="20"/>
        </w:rPr>
        <w:t xml:space="preserve">: Potential ways of achieving a goal. </w:t>
      </w:r>
    </w:p>
    <w:p w14:paraId="1B1B850F"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Model</w:t>
      </w:r>
      <w:r w:rsidRPr="00902B05">
        <w:rPr>
          <w:rFonts w:ascii="Calibri" w:eastAsia="Calibri" w:hAnsi="Calibri" w:cs="Calibri"/>
          <w:color w:val="000000"/>
          <w:sz w:val="20"/>
          <w:szCs w:val="20"/>
        </w:rPr>
        <w:t>: A schematic representation of the cause-and-effect relationships between different aggregates, usually based on a mathematical formalism.</w:t>
      </w:r>
    </w:p>
    <w:p w14:paraId="09CC5529"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proofErr w:type="gramStart"/>
      <w:r w:rsidRPr="00902B05">
        <w:rPr>
          <w:rFonts w:ascii="Calibri" w:eastAsia="Calibri" w:hAnsi="Calibri" w:cs="Calibri"/>
          <w:color w:val="000000"/>
          <w:sz w:val="20"/>
          <w:szCs w:val="20"/>
          <w:u w:val="single"/>
        </w:rPr>
        <w:t>Objective</w:t>
      </w:r>
      <w:r w:rsidRPr="00902B05">
        <w:rPr>
          <w:rFonts w:ascii="Calibri" w:eastAsia="Calibri" w:hAnsi="Calibri" w:cs="Calibri"/>
          <w:color w:val="000000"/>
          <w:sz w:val="20"/>
          <w:szCs w:val="20"/>
        </w:rPr>
        <w:t xml:space="preserve"> :</w:t>
      </w:r>
      <w:proofErr w:type="gramEnd"/>
      <w:r w:rsidRPr="00902B05">
        <w:rPr>
          <w:rFonts w:ascii="Calibri" w:eastAsia="Calibri" w:hAnsi="Calibri" w:cs="Calibri"/>
          <w:color w:val="000000"/>
          <w:sz w:val="20"/>
          <w:szCs w:val="20"/>
        </w:rPr>
        <w:t xml:space="preserve"> Operational translation of a goal or a line of action into a result to be achieved.</w:t>
      </w:r>
      <w:r w:rsidRPr="00902B05">
        <w:t xml:space="preserve"> </w:t>
      </w:r>
      <w:r w:rsidRPr="00902B05">
        <w:rPr>
          <w:rFonts w:ascii="Calibri" w:eastAsia="Calibri" w:hAnsi="Calibri" w:cs="Calibri"/>
          <w:color w:val="000000"/>
          <w:sz w:val="20"/>
          <w:szCs w:val="20"/>
        </w:rPr>
        <w:t xml:space="preserve">This definition refines the definition seen in the introduction (see Session 1a). It indicates that an objective can be determined with regard to a goal (where we want to go), but also a </w:t>
      </w:r>
      <w:r>
        <w:rPr>
          <w:rFonts w:ascii="Calibri" w:eastAsia="Calibri" w:hAnsi="Calibri" w:cs="Calibri"/>
          <w:color w:val="000000"/>
          <w:sz w:val="20"/>
          <w:szCs w:val="20"/>
        </w:rPr>
        <w:t>line</w:t>
      </w:r>
      <w:r w:rsidRPr="00902B05">
        <w:rPr>
          <w:rFonts w:ascii="Calibri" w:eastAsia="Calibri" w:hAnsi="Calibri" w:cs="Calibri"/>
          <w:color w:val="000000"/>
          <w:sz w:val="20"/>
          <w:szCs w:val="20"/>
        </w:rPr>
        <w:t xml:space="preserve"> of action (how we want to get there).</w:t>
      </w:r>
    </w:p>
    <w:p w14:paraId="7EEBCF05"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Performance</w:t>
      </w:r>
      <w:r w:rsidRPr="00902B05">
        <w:rPr>
          <w:rFonts w:ascii="Calibri" w:eastAsia="Calibri" w:hAnsi="Calibri" w:cs="Calibri"/>
          <w:color w:val="000000"/>
          <w:sz w:val="20"/>
          <w:szCs w:val="20"/>
        </w:rPr>
        <w:t>: the goals pursued by an entity and the lines of action chosen to achieve them.</w:t>
      </w:r>
    </w:p>
    <w:p w14:paraId="3771FDCF" w14:textId="77777777" w:rsidR="002F2C36"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Performance model</w:t>
      </w:r>
      <w:r w:rsidRPr="00902B05">
        <w:rPr>
          <w:rFonts w:ascii="Calibri" w:eastAsia="Calibri" w:hAnsi="Calibri" w:cs="Calibri"/>
          <w:color w:val="000000"/>
          <w:sz w:val="20"/>
          <w:szCs w:val="20"/>
        </w:rPr>
        <w:t>: A schematic representation of the goals that make sense at a given time for the entity, the lines of action chosen to achieve them, and the cause-and-effect relationships between the</w:t>
      </w:r>
      <w:r>
        <w:rPr>
          <w:rFonts w:ascii="Calibri" w:eastAsia="Calibri" w:hAnsi="Calibri" w:cs="Calibri"/>
          <w:color w:val="000000"/>
          <w:sz w:val="20"/>
          <w:szCs w:val="20"/>
        </w:rPr>
        <w:t xml:space="preserve"> lines of action and the goals.</w:t>
      </w:r>
    </w:p>
    <w:p w14:paraId="2B22C5F1" w14:textId="77777777" w:rsidR="002F2C36" w:rsidRPr="00902B05" w:rsidRDefault="002F2C36" w:rsidP="002F2C36">
      <w:pPr>
        <w:pStyle w:val="ListParagraph"/>
        <w:numPr>
          <w:ilvl w:val="0"/>
          <w:numId w:val="5"/>
        </w:numPr>
        <w:ind w:left="357" w:hanging="357"/>
        <w:rPr>
          <w:rFonts w:ascii="Calibri" w:eastAsia="Calibri" w:hAnsi="Calibri" w:cs="Calibri"/>
          <w:color w:val="000000"/>
          <w:sz w:val="20"/>
          <w:szCs w:val="20"/>
        </w:rPr>
      </w:pPr>
      <w:r w:rsidRPr="00902B05">
        <w:rPr>
          <w:rFonts w:ascii="Calibri" w:eastAsia="Calibri" w:hAnsi="Calibri" w:cs="Calibri"/>
          <w:color w:val="000000"/>
          <w:sz w:val="20"/>
          <w:szCs w:val="20"/>
          <w:u w:val="single"/>
        </w:rPr>
        <w:t>Stakeholder</w:t>
      </w:r>
      <w:r w:rsidRPr="00902B05">
        <w:rPr>
          <w:rFonts w:ascii="Calibri" w:eastAsia="Calibri" w:hAnsi="Calibri" w:cs="Calibri"/>
          <w:color w:val="000000"/>
          <w:sz w:val="20"/>
          <w:szCs w:val="20"/>
        </w:rPr>
        <w:t xml:space="preserve">: a group or individual liable to </w:t>
      </w:r>
      <w:r>
        <w:rPr>
          <w:rFonts w:ascii="Calibri" w:eastAsia="Calibri" w:hAnsi="Calibri" w:cs="Calibri"/>
          <w:color w:val="000000"/>
          <w:sz w:val="20"/>
          <w:szCs w:val="20"/>
        </w:rPr>
        <w:t xml:space="preserve">affect, or </w:t>
      </w:r>
      <w:r w:rsidRPr="00902B05">
        <w:rPr>
          <w:rFonts w:ascii="Calibri" w:eastAsia="Calibri" w:hAnsi="Calibri" w:cs="Calibri"/>
          <w:color w:val="000000"/>
          <w:sz w:val="20"/>
          <w:szCs w:val="20"/>
        </w:rPr>
        <w:t>be affected by the achievement of the entity's objectives (Freeman, 1984)</w:t>
      </w:r>
    </w:p>
    <w:p w14:paraId="00000019" w14:textId="70107CEC" w:rsidR="006526F9" w:rsidRDefault="002F2C36" w:rsidP="002F2C36">
      <w:pPr>
        <w:numPr>
          <w:ilvl w:val="0"/>
          <w:numId w:val="4"/>
        </w:numPr>
        <w:pBdr>
          <w:top w:val="nil"/>
          <w:left w:val="nil"/>
          <w:bottom w:val="nil"/>
          <w:right w:val="nil"/>
          <w:between w:val="nil"/>
        </w:pBdr>
        <w:spacing w:before="60" w:after="60"/>
        <w:ind w:left="142" w:hanging="142"/>
        <w:jc w:val="both"/>
        <w:rPr>
          <w:rFonts w:ascii="Calibri" w:eastAsia="Calibri" w:hAnsi="Calibri" w:cs="Calibri"/>
          <w:color w:val="000000"/>
          <w:sz w:val="20"/>
          <w:szCs w:val="20"/>
        </w:rPr>
      </w:pPr>
      <w:r w:rsidRPr="00902B05">
        <w:rPr>
          <w:rFonts w:ascii="Calibri" w:eastAsia="Calibri" w:hAnsi="Calibri" w:cs="Calibri"/>
          <w:color w:val="000000"/>
          <w:sz w:val="20"/>
          <w:szCs w:val="20"/>
          <w:u w:val="single"/>
        </w:rPr>
        <w:t>Strategy</w:t>
      </w:r>
      <w:r w:rsidRPr="00902B05">
        <w:rPr>
          <w:rFonts w:ascii="Calibri" w:eastAsia="Calibri" w:hAnsi="Calibri" w:cs="Calibri"/>
          <w:color w:val="000000"/>
          <w:sz w:val="20"/>
          <w:szCs w:val="20"/>
        </w:rPr>
        <w:t>: priority action guidelines established by the leaders to achieve the goals, resulting from the choice of positioning, key success factors imposed by the sector of activity, and the organisation's more cyclical priorities.</w:t>
      </w:r>
    </w:p>
    <w:p w14:paraId="0000001A" w14:textId="77777777" w:rsidR="006526F9" w:rsidRDefault="006526F9"/>
    <w:p w14:paraId="0000001B" w14:textId="77777777" w:rsidR="006526F9" w:rsidRDefault="002010C8">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To go further…</w:t>
      </w:r>
    </w:p>
    <w:p w14:paraId="0000001C" w14:textId="51389EBF" w:rsidR="006526F9" w:rsidRDefault="002010C8">
      <w:pPr>
        <w:numPr>
          <w:ilvl w:val="0"/>
          <w:numId w:val="1"/>
        </w:numPr>
        <w:pBdr>
          <w:top w:val="nil"/>
          <w:left w:val="nil"/>
          <w:bottom w:val="nil"/>
          <w:right w:val="nil"/>
          <w:between w:val="nil"/>
        </w:pBdr>
        <w:spacing w:before="120"/>
        <w:rPr>
          <w:rFonts w:ascii="Calibri" w:eastAsia="Calibri" w:hAnsi="Calibri" w:cs="Calibri"/>
          <w:color w:val="000000"/>
          <w:sz w:val="20"/>
          <w:szCs w:val="20"/>
        </w:rPr>
      </w:pPr>
      <w:r>
        <w:rPr>
          <w:rFonts w:ascii="Calibri" w:eastAsia="Calibri" w:hAnsi="Calibri" w:cs="Calibri"/>
          <w:color w:val="000000"/>
          <w:sz w:val="20"/>
          <w:szCs w:val="20"/>
        </w:rPr>
        <w:t>What are the different kinds of models in management control</w:t>
      </w:r>
      <w:sdt>
        <w:sdtPr>
          <w:tag w:val="goog_rdk_24"/>
          <w:id w:val="1340816810"/>
        </w:sdtPr>
        <w:sdtEndPr/>
        <w:sdtContent>
          <w:r w:rsidR="00037F90">
            <w:rPr>
              <w:rFonts w:ascii="Calibri" w:eastAsia="Calibri" w:hAnsi="Calibri" w:cs="Calibri"/>
              <w:color w:val="000000"/>
              <w:sz w:val="20"/>
              <w:szCs w:val="20"/>
            </w:rPr>
            <w:t xml:space="preserve"> </w:t>
          </w:r>
        </w:sdtContent>
      </w:sdt>
      <w:r>
        <w:rPr>
          <w:rFonts w:ascii="Calibri" w:eastAsia="Calibri" w:hAnsi="Calibri" w:cs="Calibri"/>
          <w:color w:val="000000"/>
          <w:sz w:val="20"/>
          <w:szCs w:val="20"/>
        </w:rPr>
        <w:t>?</w:t>
      </w:r>
    </w:p>
    <w:p w14:paraId="0000001D" w14:textId="77777777" w:rsidR="006526F9" w:rsidRDefault="002010C8">
      <w:pPr>
        <w:numPr>
          <w:ilvl w:val="0"/>
          <w:numId w:val="1"/>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lastRenderedPageBreak/>
        <w:t>What is not easily modelled is often considered as not very legitimate. To what extent can modelling distort performance?</w:t>
      </w:r>
    </w:p>
    <w:p w14:paraId="7F9B8B98" w14:textId="7B0A324D" w:rsidR="00037F90" w:rsidRDefault="002010C8" w:rsidP="00037F90">
      <w:pPr>
        <w:numPr>
          <w:ilvl w:val="0"/>
          <w:numId w:val="1"/>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A model cannot encompass all dimensions of an organisation's performance. It necessarily results from a simplification of reality. How to balance the pros of such a simplification (clarifying the priorities) with the cons (reduced vision)?</w:t>
      </w:r>
    </w:p>
    <w:p w14:paraId="0000001F" w14:textId="7541DEB8" w:rsidR="006526F9" w:rsidRPr="00037F90" w:rsidRDefault="00037F90" w:rsidP="00037F90">
      <w:pPr>
        <w:numPr>
          <w:ilvl w:val="0"/>
          <w:numId w:val="1"/>
        </w:numPr>
        <w:pBdr>
          <w:top w:val="nil"/>
          <w:left w:val="nil"/>
          <w:bottom w:val="nil"/>
          <w:right w:val="nil"/>
          <w:between w:val="nil"/>
        </w:pBdr>
        <w:rPr>
          <w:rFonts w:ascii="Calibri" w:eastAsia="Calibri" w:hAnsi="Calibri" w:cs="Calibri"/>
          <w:color w:val="000000"/>
          <w:sz w:val="20"/>
          <w:szCs w:val="20"/>
        </w:rPr>
      </w:pPr>
      <w:r w:rsidRPr="00037F90">
        <w:rPr>
          <w:rFonts w:ascii="Calibri" w:eastAsia="Calibri" w:hAnsi="Calibri" w:cs="Calibri"/>
          <w:color w:val="000000"/>
          <w:sz w:val="20"/>
          <w:szCs w:val="20"/>
        </w:rPr>
        <w:t>What r</w:t>
      </w:r>
      <w:r w:rsidR="002010C8" w:rsidRPr="00037F90">
        <w:rPr>
          <w:rFonts w:ascii="Calibri" w:eastAsia="Calibri" w:hAnsi="Calibri" w:cs="Calibri"/>
          <w:color w:val="000000"/>
          <w:sz w:val="20"/>
          <w:szCs w:val="20"/>
        </w:rPr>
        <w:t xml:space="preserve">oles does </w:t>
      </w:r>
      <w:proofErr w:type="spellStart"/>
      <w:r w:rsidR="002010C8" w:rsidRPr="00037F90">
        <w:rPr>
          <w:rFonts w:ascii="Calibri" w:eastAsia="Calibri" w:hAnsi="Calibri" w:cs="Calibri"/>
          <w:color w:val="000000"/>
          <w:sz w:val="20"/>
          <w:szCs w:val="20"/>
        </w:rPr>
        <w:t>modeling</w:t>
      </w:r>
      <w:proofErr w:type="spellEnd"/>
      <w:r w:rsidR="002010C8" w:rsidRPr="00037F90">
        <w:rPr>
          <w:rFonts w:ascii="Calibri" w:eastAsia="Calibri" w:hAnsi="Calibri" w:cs="Calibri"/>
          <w:color w:val="000000"/>
          <w:sz w:val="20"/>
          <w:szCs w:val="20"/>
        </w:rPr>
        <w:t xml:space="preserve"> play in larg</w:t>
      </w:r>
      <w:r w:rsidRPr="00037F90">
        <w:rPr>
          <w:rFonts w:ascii="Calibri" w:eastAsia="Calibri" w:hAnsi="Calibri" w:cs="Calibri"/>
          <w:color w:val="000000"/>
          <w:sz w:val="20"/>
          <w:szCs w:val="20"/>
        </w:rPr>
        <w:t>e corporat</w:t>
      </w:r>
      <w:r w:rsidR="002010C8" w:rsidRPr="00037F90">
        <w:rPr>
          <w:rFonts w:ascii="Calibri" w:eastAsia="Calibri" w:hAnsi="Calibri" w:cs="Calibri"/>
          <w:color w:val="000000"/>
          <w:sz w:val="20"/>
          <w:szCs w:val="20"/>
        </w:rPr>
        <w:t xml:space="preserve">e </w:t>
      </w:r>
      <w:sdt>
        <w:sdtPr>
          <w:tag w:val="goog_rdk_29"/>
          <w:id w:val="-533735663"/>
        </w:sdtPr>
        <w:sdtEndPr/>
        <w:sdtContent>
          <w:proofErr w:type="spellStart"/>
          <w:r w:rsidR="002010C8" w:rsidRPr="00037F90">
            <w:rPr>
              <w:rFonts w:ascii="Calibri" w:eastAsia="Calibri" w:hAnsi="Calibri" w:cs="Calibri"/>
              <w:color w:val="000000"/>
              <w:sz w:val="20"/>
              <w:szCs w:val="20"/>
            </w:rPr>
            <w:t>corporate</w:t>
          </w:r>
          <w:proofErr w:type="spellEnd"/>
          <w:r w:rsidR="002010C8" w:rsidRPr="00037F90">
            <w:rPr>
              <w:rFonts w:ascii="Calibri" w:eastAsia="Calibri" w:hAnsi="Calibri" w:cs="Calibri"/>
              <w:color w:val="000000"/>
              <w:sz w:val="20"/>
              <w:szCs w:val="20"/>
            </w:rPr>
            <w:t xml:space="preserve"> </w:t>
          </w:r>
        </w:sdtContent>
      </w:sdt>
      <w:r w:rsidR="002010C8" w:rsidRPr="00037F90">
        <w:rPr>
          <w:rFonts w:ascii="Calibri" w:eastAsia="Calibri" w:hAnsi="Calibri" w:cs="Calibri"/>
          <w:color w:val="000000"/>
          <w:sz w:val="20"/>
          <w:szCs w:val="20"/>
        </w:rPr>
        <w:t>groups?</w:t>
      </w:r>
    </w:p>
    <w:p w14:paraId="00000020" w14:textId="7F87F6B0" w:rsidR="006526F9" w:rsidRDefault="002010C8">
      <w:pPr>
        <w:numPr>
          <w:ilvl w:val="0"/>
          <w:numId w:val="1"/>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Does performance </w:t>
      </w:r>
      <w:proofErr w:type="spellStart"/>
      <w:r>
        <w:rPr>
          <w:rFonts w:ascii="Calibri" w:eastAsia="Calibri" w:hAnsi="Calibri" w:cs="Calibri"/>
          <w:color w:val="000000"/>
          <w:sz w:val="20"/>
          <w:szCs w:val="20"/>
        </w:rPr>
        <w:t>modeling</w:t>
      </w:r>
      <w:proofErr w:type="spellEnd"/>
      <w:r>
        <w:rPr>
          <w:rFonts w:ascii="Calibri" w:eastAsia="Calibri" w:hAnsi="Calibri" w:cs="Calibri"/>
          <w:color w:val="000000"/>
          <w:sz w:val="20"/>
          <w:szCs w:val="20"/>
        </w:rPr>
        <w:t xml:space="preserve"> reflect managerial representations or does it orient them? To what extent is </w:t>
      </w:r>
      <w:sdt>
        <w:sdtPr>
          <w:tag w:val="goog_rdk_32"/>
          <w:id w:val="-718362882"/>
        </w:sdtPr>
        <w:sdtEndPr/>
        <w:sdtContent>
          <w:r>
            <w:rPr>
              <w:rFonts w:ascii="Calibri" w:eastAsia="Calibri" w:hAnsi="Calibri" w:cs="Calibri"/>
              <w:color w:val="000000"/>
              <w:sz w:val="20"/>
              <w:szCs w:val="20"/>
            </w:rPr>
            <w:t xml:space="preserve">such </w:t>
          </w:r>
          <w:r w:rsidR="00037F90">
            <w:rPr>
              <w:rFonts w:ascii="Calibri" w:eastAsia="Calibri" w:hAnsi="Calibri" w:cs="Calibri"/>
              <w:color w:val="000000"/>
              <w:sz w:val="20"/>
              <w:szCs w:val="20"/>
            </w:rPr>
            <w:t>modelling</w:t>
          </w:r>
        </w:sdtContent>
      </w:sdt>
      <w:sdt>
        <w:sdtPr>
          <w:tag w:val="goog_rdk_33"/>
          <w:id w:val="-1240392698"/>
        </w:sdtPr>
        <w:sdtEndPr/>
        <w:sdtContent>
          <w:r w:rsidR="00037F90">
            <w:t xml:space="preserve"> </w:t>
          </w:r>
        </w:sdtContent>
      </w:sdt>
      <w:r>
        <w:rPr>
          <w:rFonts w:ascii="Calibri" w:eastAsia="Calibri" w:hAnsi="Calibri" w:cs="Calibri"/>
          <w:color w:val="000000"/>
          <w:sz w:val="20"/>
          <w:szCs w:val="20"/>
        </w:rPr>
        <w:t xml:space="preserve">« performative »? </w:t>
      </w:r>
      <w:bookmarkStart w:id="1" w:name="_GoBack"/>
      <w:bookmarkEnd w:id="1"/>
    </w:p>
    <w:sectPr w:rsidR="006526F9">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6FA8D0" w14:textId="77777777" w:rsidR="00F90F6F" w:rsidRDefault="00F90F6F">
      <w:r>
        <w:separator/>
      </w:r>
    </w:p>
  </w:endnote>
  <w:endnote w:type="continuationSeparator" w:id="0">
    <w:p w14:paraId="74ECE133" w14:textId="77777777" w:rsidR="00F90F6F" w:rsidRDefault="00F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altName w:val="Microsoft JhengHei"/>
    <w:panose1 w:val="02010601000101010101"/>
    <w:charset w:val="88"/>
    <w:family w:val="roman"/>
    <w:pitch w:val="variable"/>
    <w:sig w:usb0="00000000" w:usb1="2A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4" w14:textId="77777777" w:rsidR="006526F9" w:rsidRDefault="006526F9">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6" w14:textId="77777777" w:rsidR="006526F9" w:rsidRDefault="006526F9">
    <w:pPr>
      <w:pBdr>
        <w:top w:val="nil"/>
        <w:left w:val="nil"/>
        <w:bottom w:val="nil"/>
        <w:right w:val="nil"/>
        <w:between w:val="nil"/>
      </w:pBdr>
      <w:tabs>
        <w:tab w:val="center" w:pos="4536"/>
        <w:tab w:val="right" w:pos="9072"/>
      </w:tabs>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5" w14:textId="77777777" w:rsidR="006526F9" w:rsidRDefault="006526F9">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A2348" w14:textId="77777777" w:rsidR="00F90F6F" w:rsidRDefault="00F90F6F">
      <w:r>
        <w:separator/>
      </w:r>
    </w:p>
  </w:footnote>
  <w:footnote w:type="continuationSeparator" w:id="0">
    <w:p w14:paraId="7F2AC5B0" w14:textId="77777777" w:rsidR="00F90F6F" w:rsidRDefault="00F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2" w14:textId="77777777" w:rsidR="006526F9" w:rsidRDefault="006526F9">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1" w14:textId="77777777" w:rsidR="006526F9" w:rsidRDefault="006526F9">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3" w14:textId="77777777" w:rsidR="006526F9" w:rsidRDefault="006526F9">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D6FDC"/>
    <w:multiLevelType w:val="multilevel"/>
    <w:tmpl w:val="49DCD1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033A4E"/>
    <w:multiLevelType w:val="multilevel"/>
    <w:tmpl w:val="12801E88"/>
    <w:lvl w:ilvl="0">
      <w:start w:val="1"/>
      <w:numFmt w:val="bullet"/>
      <w:lvlText w:val="●"/>
      <w:lvlJc w:val="left"/>
      <w:pPr>
        <w:ind w:left="752"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BA76EB"/>
    <w:multiLevelType w:val="hybridMultilevel"/>
    <w:tmpl w:val="98488A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F9F03FA"/>
    <w:multiLevelType w:val="multilevel"/>
    <w:tmpl w:val="7406A898"/>
    <w:lvl w:ilvl="0">
      <w:start w:val="1"/>
      <w:numFmt w:val="decimal"/>
      <w:lvlText w:val="2b.%1"/>
      <w:lvlJc w:val="left"/>
      <w:pPr>
        <w:ind w:left="7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A342F6"/>
    <w:multiLevelType w:val="hybridMultilevel"/>
    <w:tmpl w:val="4FFCEA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6BD0C84"/>
    <w:multiLevelType w:val="multilevel"/>
    <w:tmpl w:val="86444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 w:numId="2">
    <w:abstractNumId w:val="3"/>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6F9"/>
    <w:rsid w:val="00037F90"/>
    <w:rsid w:val="002010C8"/>
    <w:rsid w:val="00265D10"/>
    <w:rsid w:val="002F2C36"/>
    <w:rsid w:val="00323A0B"/>
    <w:rsid w:val="00402DB5"/>
    <w:rsid w:val="006526F9"/>
    <w:rsid w:val="009D188E"/>
    <w:rsid w:val="00ED2610"/>
    <w:rsid w:val="00F90F6F"/>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094C2"/>
  <w15:docId w15:val="{7B16C91C-FC1D-4689-8480-F3921208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2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99"/>
    <w:rsid w:val="002C62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2EA"/>
    <w:pPr>
      <w:ind w:left="720"/>
      <w:contextualSpacing/>
    </w:pPr>
  </w:style>
  <w:style w:type="paragraph" w:customStyle="1" w:styleId="PN">
    <w:name w:val="PN"/>
    <w:basedOn w:val="Normal"/>
    <w:rsid w:val="002C62EA"/>
    <w:pPr>
      <w:overflowPunct w:val="0"/>
      <w:autoSpaceDE w:val="0"/>
      <w:autoSpaceDN w:val="0"/>
      <w:adjustRightInd w:val="0"/>
      <w:spacing w:before="60" w:after="60"/>
      <w:ind w:left="567"/>
      <w:jc w:val="both"/>
      <w:textAlignment w:val="baseline"/>
    </w:pPr>
    <w:rPr>
      <w:sz w:val="20"/>
      <w:szCs w:val="20"/>
    </w:rPr>
  </w:style>
  <w:style w:type="paragraph" w:customStyle="1" w:styleId="L2">
    <w:name w:val="L2"/>
    <w:basedOn w:val="Normal"/>
    <w:rsid w:val="002C62EA"/>
    <w:pPr>
      <w:overflowPunct w:val="0"/>
      <w:autoSpaceDE w:val="0"/>
      <w:autoSpaceDN w:val="0"/>
      <w:adjustRightInd w:val="0"/>
      <w:spacing w:before="60" w:after="60"/>
      <w:jc w:val="both"/>
      <w:textAlignment w:val="baseline"/>
    </w:pPr>
    <w:rPr>
      <w:sz w:val="20"/>
      <w:szCs w:val="20"/>
    </w:rPr>
  </w:style>
  <w:style w:type="paragraph" w:styleId="BalloonText">
    <w:name w:val="Balloon Text"/>
    <w:basedOn w:val="Normal"/>
    <w:link w:val="BalloonTextChar"/>
    <w:uiPriority w:val="99"/>
    <w:semiHidden/>
    <w:unhideWhenUsed/>
    <w:rsid w:val="00EB3CE6"/>
    <w:rPr>
      <w:rFonts w:ascii="Tahoma" w:hAnsi="Tahoma" w:cs="Tahoma"/>
      <w:sz w:val="16"/>
      <w:szCs w:val="16"/>
    </w:rPr>
  </w:style>
  <w:style w:type="character" w:customStyle="1" w:styleId="BalloonTextChar">
    <w:name w:val="Balloon Text Char"/>
    <w:basedOn w:val="DefaultParagraphFont"/>
    <w:link w:val="BalloonText"/>
    <w:uiPriority w:val="99"/>
    <w:semiHidden/>
    <w:rsid w:val="00EB3CE6"/>
    <w:rPr>
      <w:rFonts w:ascii="Tahoma" w:eastAsia="Times New Roman" w:hAnsi="Tahoma" w:cs="Tahoma"/>
      <w:sz w:val="16"/>
      <w:szCs w:val="16"/>
      <w:lang w:eastAsia="fr-FR"/>
    </w:rPr>
  </w:style>
  <w:style w:type="paragraph" w:customStyle="1" w:styleId="L1">
    <w:name w:val="L1"/>
    <w:basedOn w:val="Normal"/>
    <w:rsid w:val="005C7906"/>
    <w:pPr>
      <w:tabs>
        <w:tab w:val="right" w:pos="964"/>
        <w:tab w:val="left" w:pos="1134"/>
      </w:tabs>
      <w:overflowPunct w:val="0"/>
      <w:autoSpaceDE w:val="0"/>
      <w:autoSpaceDN w:val="0"/>
      <w:adjustRightInd w:val="0"/>
      <w:spacing w:before="60" w:after="60"/>
      <w:ind w:left="1134" w:hanging="567"/>
      <w:textAlignment w:val="baseline"/>
    </w:pPr>
    <w:rPr>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aireCar">
    <w:name w:val="Commentaire Car"/>
    <w:basedOn w:val="DefaultParagraphFont"/>
    <w:uiPriority w:val="99"/>
    <w:semiHidden/>
    <w:rsid w:val="00326251"/>
    <w:rPr>
      <w:rFonts w:ascii="Times New Roman" w:eastAsia="Times New Roman" w:hAnsi="Times New Roman" w:cs="Times New Roman"/>
      <w:sz w:val="20"/>
      <w:szCs w:val="20"/>
      <w:lang w:eastAsia="fr-F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ObjetducommentaireCar">
    <w:name w:val="Objet du commentaire Car"/>
    <w:basedOn w:val="CommentaireCar"/>
    <w:uiPriority w:val="99"/>
    <w:semiHidden/>
    <w:rsid w:val="00326251"/>
    <w:rPr>
      <w:rFonts w:ascii="Times New Roman" w:eastAsia="Times New Roman" w:hAnsi="Times New Roman" w:cs="Times New Roman"/>
      <w:b/>
      <w:bCs/>
      <w:sz w:val="20"/>
      <w:szCs w:val="20"/>
      <w:lang w:eastAsia="fr-FR"/>
    </w:rPr>
  </w:style>
  <w:style w:type="paragraph" w:styleId="Header">
    <w:name w:val="header"/>
    <w:basedOn w:val="Normal"/>
    <w:link w:val="HeaderChar"/>
    <w:uiPriority w:val="99"/>
    <w:unhideWhenUsed/>
    <w:rsid w:val="00F3656C"/>
    <w:pPr>
      <w:tabs>
        <w:tab w:val="center" w:pos="4536"/>
        <w:tab w:val="right" w:pos="9072"/>
      </w:tabs>
    </w:pPr>
  </w:style>
  <w:style w:type="character" w:customStyle="1" w:styleId="HeaderChar">
    <w:name w:val="Header Char"/>
    <w:basedOn w:val="DefaultParagraphFont"/>
    <w:link w:val="Header"/>
    <w:uiPriority w:val="99"/>
    <w:rsid w:val="00F3656C"/>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F3656C"/>
    <w:pPr>
      <w:tabs>
        <w:tab w:val="center" w:pos="4536"/>
        <w:tab w:val="right" w:pos="9072"/>
      </w:tabs>
    </w:pPr>
  </w:style>
  <w:style w:type="character" w:customStyle="1" w:styleId="FooterChar">
    <w:name w:val="Footer Char"/>
    <w:basedOn w:val="DefaultParagraphFont"/>
    <w:link w:val="Footer"/>
    <w:uiPriority w:val="99"/>
    <w:rsid w:val="00F3656C"/>
    <w:rPr>
      <w:rFonts w:ascii="Times New Roman" w:eastAsia="Times New Roman" w:hAnsi="Times New Roman" w:cs="Times New Roman"/>
      <w:sz w:val="24"/>
      <w:szCs w:val="24"/>
      <w:lang w:eastAsia="fr-FR"/>
    </w:rPr>
  </w:style>
  <w:style w:type="character" w:customStyle="1" w:styleId="PNItal">
    <w:name w:val="PN Ital"/>
    <w:basedOn w:val="DefaultParagraphFont"/>
    <w:rsid w:val="00026442"/>
    <w:rPr>
      <w:rFonts w:eastAsia="Arial Unicode MS"/>
      <w:bCs/>
      <w:i/>
    </w:rPr>
  </w:style>
  <w:style w:type="character" w:styleId="Hyperlink">
    <w:name w:val="Hyperlink"/>
    <w:uiPriority w:val="99"/>
    <w:unhideWhenUsed/>
    <w:rsid w:val="00C078B6"/>
    <w:rPr>
      <w:color w:val="0000FF"/>
      <w:u w:val="single"/>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link w:val="CommentText"/>
    <w:uiPriority w:val="99"/>
    <w:semiHidden/>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OvLSKkxKIKahh1ezRDSeH73YBg==">AMUW2mU94P7rP39S21EdnD6o5SdY0uW/GnGVEJs5ZoxaZOSz4v9rN60dhGuxjSY7AGzkZDf2nFzXgSvigQoboeQKMHNq0PU8goRHoJ80s2mqXpXkDa29W5j9Ga3pgQtEEl+qR93cfCyPEaaFaWbtiHfw0+Ghh+bT78FSPWBUmoSjheAUk+9adLY9qBvZB0Rd2ew1QS0aPs2hkfMBGVAksjDbvXvtkZ2rsa6kpqzKNyzveR9H+NSxqNZpSnVZpHmBn3Sx2bb4KYHDwlr5lrOSLq6A5XzrthN1UAlpPK4D5xk5dvcVEHfNFJuXs+KU6rIlfn3WEjGkMQfMuZ5G6ayyzVzv24LXjE2trHZFugFFSC2SAEI5eUqpHM12DsVDVZDzmQG0Q9lD3UdaKs02FbbYY1Pqijl8WzgQ1TiBHreCUmKueXBXqU1Ok7dy76tvUsU6xSW6aYvxVLbT5kvsMiftdH9X2IIoyXdpod5AIPlDywnZLtSK/7vCuepE737OAzTBTsCC5oahqqB67ZI23SYOESfTEDNLi3EoEhrDEILgwz1K8tvbcI8QUCUYQrvb6Aib4HR4d+VS6GYlUWqgEhOI/GY/kEvCSXug1ED890x75Ko+nospgc7EJZRyNU+C93/6JJPCK5ckKaNV6RAYGYZxl7IuE2F7aQnyLLTCcOHhzMs7I9JfPKfqjxiGhs6FZpG3rBCNNTaKxurHMFpRpIBTNVELSbkT+KT4Aw5WB6Yu1j+Ww9jX5Qn8aH8PQDoG8LhKsu3PIWuQ0iyTlYSoSvCqj/ppm+MsgzsVxLwTerXkFYE3cX2RiD730ePVRuhx4btOBX5bu0ky2dCFAKKPHpwfZpxkisSPfwJVhKiuVwQxELIqCJyLUuBWg+63u7tbrp7YikdPJEyoto15XKxA9RskJnf6sro0cCOPyTNhJYfW9ZT3vunMMjiWmD9lQFRICN1g/TzfHGb4j15HfLNfDOucujHW/xtiCnizAf7X7jS8Ae3WDaKv9e35ITpta0bFBsnUt4aXtdLilEcBkF1RGH/SU9w2Cjoy4ZiFvXBXIpTpkcjiJeqTdyvlJ3XpI47Nk+T9lqZArrvu1Bpg5spwfKYkCSQ5RUkINKyn/uC1+OnohfBsk+ldTY6RDYt1CCD/a9jQPjRFHiQCFBP1tN147q4MFD4CdtspvRz/BtE4QbUc4wy6xHcxCbAWDN5zejH4fC4D07xCtY4lmXTXRY2mizotzJTzMJx2i+Sfb7G6Up0aNnzv/5LLvEMti8Lc06Yb8MH31otqoOwmABJTAZnA1fFNtoVG6fs7s08y8ftPMpa+9ic0F5bPjRoX6foV0ih/d3B1bDBnfCD+7Pp3evm7uxmmzEPOEXB/kF7nDnA/yKGhTjvciD5eet8L04i03E3YT4yZne6gTfNkKfc9279mQbsRAez3BaP2RPcTJ46+RU9BWNL16SZZNUNeUnwDaCNcgFV3ZwiynNtHqhAFv9Y3lg92NWJmE0lvaFzs9FcmuLvapsPAs2xqQvzLxPaYVdpd/j8osFKKpfsm4FtXAlHYqpL6VQzqqJc/qFbgBW5KSqpyoXZ+hyU+/5JdUY1BlHw96PXV8kRcMhayMWwuZnu2XbyUsZNNNDNyzYrY3CHpLumhQVgnNASRP4NMxLrzu11vN1WBFxbvCDSuLA9AWy72v4K4TbPNOBCCDaCDk8AbhNYawsFa7WncunsSlT48gn4iVKAV+u6OtZ9s2wo224ctqFyHB4gw7cscpRZrVZvTvLxgp9txDsrOsi4GzMKbqgLl4DeAP7D1g6+pFYa33U/W6jqo3Bkg92rgVasu2kD0WPXxgHE9JojVAu9lMb2yKYUhbvt3v7DoiyYkayyY5HWK9wkRtD2Pc64oD4K+5gPSWYpdEiAvc6vCfX99NihNkxfmERDEuzuCHEpyfBc0zfe37YVVVhCkzbYiJdZc7zBOVx/FfkSHRHJYRK8MNXvJxtnF6DtAtzBGR40+mgjEDxIxEmsS2x9LtjMuqnxx3Ohf003mbddFbib6U8VKTBDVQqIj9+V9mgG5Dr7FD+n1nGTzsLxpZlNDOuDM18nvZTjhJuOWvxO1NaFtFxxt3dJUAKWKKP0SUNoAFQe6kXfD8VdF+lGy4ZvlIwK6p2IeQPNMclWUM3UD1bbPeL5MADPuO92rp9vADoeXl8EUlv+XZ3B1wTIxcstXru9RbrQ6O52VUPl9+sE/SmNhuysHN6rAR/j3Vr215AB3etJvkoqfUqqN2v94r7MQjhRU0/VQX2erDYf3e9RJ7Cfr5Ln00UNQ0DjbR4T9BZQkgdRyoeBnk6BcrUlfV9F6AS4xBT3zV4UyYy48905yOhQ42Hwx05npbEr3DXCzQzYZQQUpcwVlFB31Q4n/lVehaX9C6avo9xFWgrMQaE3EoEk3fw+ePRslV+Wr8a2t5r4Dgj30MC/wfB5FQ/EFcf/QpKLcbD/OonwEoYOc+170dozKA8b7WD0iwyZcqDNBxhzEXT4aKDmti4qGZ9CPoSMZJdn5Uwr5HR2X2BODSsHAroUH5JGxxQCeppTe8ZDx4oy62spKFuhMZ31fY65/nOs+UAIXKUkwYDxNczp1tRT3uBIHq95y1sm+ozVfd28Pf7US1J+hoqyAwYdwyX/g41o2mmcRGZk08ho86/DH1+AvFmvckrQIffVBcXclSxfj3rYhlpBs2YtToVqa9MbivhHihMx7X5gyR8Nt0sxW9kvFhFvaOIqtfafT21SDbWO0l3ALV3aIc6scd3AbqVeV2u6l3665z66WuMqszmpwmhdApGl26EswaufeYejaUfPaBzbKQYbNoziRNjYI7R81R5qcP/9RRAfQdgrS8aOQjrbSG2/uVgs4xC83U2gRrZuBLEV8CSvVcb2CyU2GN9YFSITDqH/vEdAxYCjmw2z/MgeiXQrvQjLNHWKVLi2ew5FCR/BX73he98N6nbjJXcQq0eFeuWC2/KQgnBXkjeCozpXBtDGffv3I3DX8dPyEzNp+81z9VkM3hktDS6eDwfYNUYm/enIu6Vm7ZYa1gllv8kml5jDGga/hQ3+of/71rmTHv56dgvnuNGZe1O/u1QxvlQTniNeT1oL4/uhvqN7QBi9XrQiBJCtqL2kEOoa/Ny0SvN56Nf4lF6XCV8ZOXulDz4iOvmDlRiiCY+V/QmDCrq6IPLjoK1hETo+USKFcNjwKLkUNAq3YvALw6TcVCa90C1eq25ulWDLo4FrXSGrDT+KR0gW97IaxtoIcEyH8EkUQO9P0wUA+SJYZnrOvIdJdNjCukyFSYVL1TrXzsr2Zswm3s5ZzalkiiHHUF4FqViR+WrQYZx0UckBtOwdOytdKshmYpEavvbA9KpRx8rW4uw/znD2VdZwcArlkcWR6NaRjsOamoh0j04DZ5CB/V+uKnpW87SyBRVCdj6/8rmT3ZxlOGPlAGd/SkmsiLIsPkCprvriRzm9cCTewfCQsPf9N1JWOvhNHNQ9+5G9vRZ0zgVdgvahbe9Cj2EXSFQajg8xcbenwAGbW/XDeESQ+FC8OCEil58rtpMqNIaIkDLH+kMduCKCmolTOUFTdy4XRtiKRmCMjCYnzQDOoGONNlu+mmtTiibkQJrpjzWeG4JD6ZL8XwfE0H+lX81SxYT+/U23IR1FZiSl2cxjOTSFmEq64brIVONYZAAG7CwARIpKyvjkd+0yhGUwLmLcT041oSggz6HCE6JUHIGhJ4tb6X7uUuC3ag6ITQTPUOIbILW925ZSCcXGo3UmP1wcgsYItozQT7N4x379sp9kvFg4PizcFDV5kpTEeFVki/jIWU1dVUCKW7oM3TFamSO9DZsvD9/5dI+on4q+zqyRo01tnXKdWcVIjeazzJMC5fQHumRU/jxBJhKZqzUscU5VScbT8Q1oitaIIzM49RUG+eSYzhcyV4kg7bTBYpsYIr27x1pa/SxG8tykVLrPwIAsZp0zoTYfDl6iLUDWP3be+acuES6HdsPd1Fc9ZYY6brsUjYWmonNVZfM4P42AYVRbuYlZ+CMWBd+2ylB0LaCUvddQsp4wMxqYIKIU8fxUzKFeLYOazZ+YKOOnm0TP7iH3jv3I+qiqD2VDJ83AXD7zIgaoRWEQZOSzDqwi6RA8JllKBDQVx3GYQCRtDs/pu8UjzSmB1hP/zuhrXkIkEGDwutlV5N9CjGidc3aaOPfSGXMRAJr+PCBLYgm3Jpazf6gYVYOARZLWaQpccCmQ4r36vrbr5tjwyG0NtSV+9pO7CwSY2W/LV5qlKu5wjmtLorkBHsf9InqHIeKXKZAiD9hsdJV1GB6yasgxqdz/l0Hgvwqhi8sQiTmb2srbHORxdyBSVshSOcg2qgomgyiY+wVJdzXJWtkkzO7u+o0nD0hVzuv1H3KlrSN6ZeVT0EoHe3uwrfm5USyzDh4MvXaAQfdv2XkSd9SBB7sbSR7hsVZt7cAKqVKcP/y8D45HHg5cNqXdcf3EpPjqnxyCHFp53gNP74kLrm/ZKUTWSbxJ1We4khZcVEQz1yPukgfC4rYAwcODaj4bGpFJ4W/mOggYNGC762L4HErS3RHhgAukkoCLiHI88N1PFDfhVrOQoppDHNSMgw+k/5zaBWoUqj48uKkyrT2j0zZEQuctKjTMGUcyYo4MTLsPvvMWfx6iGW7oB33U2S/hpROH8Y+xj2jutbWuFhj0wxa+MN73i57gOwOf+Sfw0yY9GtvYLQ8Ua4ZN/oHBMXwCZkKTuWyl3xxzMqPmxl0noUdQUWkdkkL5wnKoS1MMZ7mx2HPixhuE75gvxu+ai/pf+VcEEVBY+YnNTtlt2RRdkmiVAg9yborwvsiAjmLw2wpnT/z+lMBhb3wZRVCzGP/WhFfZGPkfApu4b+mDMMD55ypZPgUMRPJorD82iCLLHTNTR8TdnpVHBtohu8w9csdbebHRUjLJDg1Ad78s7Ct/+Jof6G9WCdYqnrhnFekJx77SPL0M/edkBX87zdImSjuiF7GhS8F9TDReQrVF4E7k+fRE/S969T2uuHrtQuLA3adDJKL6GWlSC6k/FRXpk0MCPzxw2yQyaFH09AjRuVarHVQK0c4D5JYu2xC8xipJvQdrBx9mguhs702xsqtQNiO0YRxcR8Ci85o5HQ06bpnj7X4Vs4xoNGLuxQ5Jv2ZVD5h8IeyfySLfdkLCiPPJ+3VxxCgzKIXwjh7l5U7/7vTxVGH5CdTwoCFGUsPPOEm7FiUFjzR6ICDW7JMmLb1XsXGf+Ez5U0v5oERLLHoxx37EWbnbD+uzwiNEQyOox8h2fjpAU+o3r5fEfRUYcaVulGMhS09SLVomXeP9ERLfRVYLv4xQIzSN9Z+j1G4XhLZSrVm53RA3h7Ruw1AALK290z8RXl42N7tDqOUdvGCbNzIpYIhtsyTQSHB6daqmvvjaHtTpK4r4Gnnls3REEZ9Qioz1K5BXLk1JL2uhPQAd+LON5nQySbJxcGtlH8NlwmfGU8L5YvU9KPvf+xqscJzwXyk2Li/jJ7xgW3eBpyhZwcctF+cTw+DK2bJmbWweOJyXJ9rFXyORn3GtHlgW8n78wmnvaD5ORZYkNmV5Q7BbIqyYbEH7Swa4ilczqwDiqxmGS5XQon5o4RFEpIT9wpF18c9/8cqy6NN1qhhQUzhplHFM+Q1MJ57WLJmy/Q2bRY9uN4PZ8XZkJTnjPVITu0wgMKRQt748kE0k+qs6ocD2AcUUJm6RKAVCA9HvTgz13252o6a87IFY7w5oqkID0xDgeqBXM400HU+xW63IIyHLdUnpYvkH5b92voxSCUnz18nLSXrW49HzvPJ++kEMy8g3qU0Y0N1e/YWtZU0uRWFd0HlUXrTUH0rO9DLHjMXcpr2hidU52R1hEzNwxTMcArZYSNiaKMtjY8aYFsLs67UBAr96o59WinQUHmokpnzNc4Ldda1qi6awriFJ9htKTa/lpHVDLNtEF0lGmDuK6kXnCty7oq/oZjI+qBpzYqU21Y7sEnbHL2yd8vytG5T94PbbhgzAadhOE2nZP0MjvXdcQlOcEe2tS5nF6PnrzlqnxwVO0wsLdd2SO/H8+LzKeqHg4bINGr0mW35nQ7CqHAWCyaEc55bp6T42ZpKPwqXr9WPMdAEqCSGj2+6uljSGfJE4T9c3Gl3oc6LQo2bxAxZl9FxGoD4GgkfSXmaIH4B6FLvzxVvRCSmRtFsjDGywNPUqnEawt8oFIV+o+vVa//Cs4/i7mKUIUND+j34p4AtfJoV5BPP0HEzVCDlO6lc4Dz5yA4waVopGq9GzaSyO84aM+OYM4EJ0m2j2adKgDrm01MjwjsxGnPU0qxnwXsj0QzBDQXSQw1KQajhBSGAE/9p+KG6K6ODL7N4m3wo9qG70Clf+5eOivH7JAt8lwZhD7+5/3ZbM0jw3WavQEKE3Zp8RYuoSngexEyHOOivHSMSCvMiRwuTJ0fUhQTKZhbvz6AMXCUdTkuN9YEYfV2EwwfWwFNlvDmwJMNn2VCiPB1WFagecav7euNLbkcWVA4h5EyLSIizcgB41coiuIKNoWwHDzjCwpHNch0TruLdmfTWRHpJm7WTs1anMk3lrGdokEu1L/WLzXn5QVnl94dXFTLDAak9twX1tz5wAqGz0eIf+oGFoPG6Fy3Q/2Y6XGFPuAQSfg8ed4B9tqGoI7MVAeQtYYplMP3GUGpUMuzvmLU9os9oy9y2IpdzmQHOZ+2VA4nD/52jCqLdMuLwnn+/p1kgAJ2QIR6WXymV/ccFLFVIh5s5saVAdYaYMGqoKa3qyvWUj/NtnPXuz2iTKN5M1fCaIL7j7YUEoIDFnpy40bxFDth9pQw8WvuU6Lp7fV7408PJmTaO4JsVo/0t6+HXSq5AQ3F8Lk4NrNvuiajb/qvzIGS7PeaYkXACGNGefZlvX9jYiK+3ZBgJRI+NAcO5/VTgAIqv5khpmYkpAwe78ZH0Rc9syH0BzGbXGOn65fd9LgrwfjOFSAFljVFRaP87uNSyOQXlLEUT9oiNx/dQySXt+nvUuTliw9eoZ0Wn7PbYBQqoA1bv8pVUIymXxoDtxweQEORb08d1fKE2Nd+0iP/ep3hQqPwBianFD/5JiFmzADGVvpXDyl2WDu+nED5xGrBKlmUCsb7/DF7Oo9v8zaeHnaMk+UBhS6ukdlduJlN+BXRvGesqYmNd1zALfvzKaosZQyxpwuioQjvsaIxXHEJ46rvVHD4SvwLXBRu54dv4muRLRc2E6INjxQd7j/1aCB/GlCmtl2Ol62itOeW5cppWP4TL4HmDXHV0Jw4XfTYesXL0WR2/L+7W6lBtuGibScdiq/kPmDKFn7ira6y4ZL04s+PjAz8BZkhqwK0kgoEcZEuFcN5NggQ8VfC4+iOGbgB/LQcAhrXafkPxfm2fWDNiNkfqMCxvcDQxxdhxcsjE0qCGr+qYQaKnOmcL4lDbeRqBkO6aIbJACVHMSVjKdwOjfnZvEHwTmuhLWRZjNe1uzxeHv+CtrMJGYkxbWy5wtIoPWxJiJ0oxQDUEsnHGNNadItNsNHa4LAxcZvwtWqyB8q6JFo2fxeZQ0GN8cbKkTu/cRJDJ6GNgVKxQU2G5k1VNUqGcxWbywvtsdUXrLT4AH8sSW7r516iZwg0e2v5KT6Pne/eSjS2BlMYDlvlh9kvr8rvW1wDp4ZVuisd5KBe+Dle8rI7iuL9BHXOixuRmnfzkZvcPGedRtZG0vNPhi0KvZDAdk6AyApLgZyeNoQm0/Krdil5QQZlNccJOZI49E4yi1e9/zrwFJJBUrxt9r5tCM58Tem5VgOaXT9dQZbJ4WZzClTYhwJuV1MppSslmlFGYKBTzclcGsPxeeYnwi5f+PA+zT9PHIkNVYeEVFbltOxgLEpA2r8qf03YYTp9cmkc1bJPoGJyGjRq5SpDFAxP0SQqy0r9ZnFCibkwPp1S5AwmB+JKgD40HoPjUVObxr8hcvpYp7MOPPL88xvz78Ls529KPqJEW99wzR3OOsTtncAlZJnWlAU60ypdr58B/QppXYlZgjaXAXPrtlLQefLyqqWGh6RZWvDc8+gT7Oy1u4khzMQpV5aN916G9ceBZ9WtM8LFdlF2fqZ1ZFFbgSiiyaSzZIupuqsfOYECi6peU7nVufUyyYF6YPf6eU02hodThJiMxfzRbXubq7o9MDRwU0aNKPwqZQpv2sEoZthq6JEcew5CP1KDtCRDqxIDq4rGmZ2AxzEITUI87Mzm6xI8B0FDDbPJshZCjV4apWuHiYxgi1qPqMOFOB5Fl2Nd9Er2V7j5Eglx5qA9UgNRXkryuN4lEKA4FlIGFLlHiLuAU8bhfDPCXiDRgiWsYL2BYTJetA9IDs2MDFJafbJc14uA2Y/xg8AVuDn3/mG2A+SFWUYMfxheybOx/2Vafw2ZUpJQFow+fCEAgiuLOFiC4QD9ypYv/Lvle2ExLEUsm3/bLqUHwQcTJ7HW/kpApFuReSKy3gXbSNtWZbLxkN8UlFCHjbxiBh9fGO8jJTiViWW+LgkxqWym0WcDYzStIFpYV1T6LQVnraK6qB8X6O96LT2Hl+uNZudayNp/wbltkf/FnAGUg135Hr0zRqk4KDeXfPdTBccEAncv42QK0EVFg5bdAsB1ZmuGmoFIKgORBWLWr5c+TDYhY8+VZZRuqJvyYRgR5Q72Z4QXVQurwgEBlYEdbVUiGF/w9A1FzcCdtyZih5x51TgcnM9l+XN+0SGYo3voAQhFyBgNmkTPliRknbTh2Cxq1pfhF8VPaIMNGzW4O7dGz84xiB3DujQ2lOg2GAQZvrJOado2MallEtZuzwuBSFgQsr2Ly+RMKPfU351mR06CRI9sYiwXhXkkR41NH4Ah8SiRD00qrqiXskbhowgWqu8orbI1+TmKdKPtdag9sd8CkJVW1wAPDYPp9LS43UM5mfgze/SewcCBwAkUfRWw4A3KWC9Wf7TIs9vU8T7qMfQlyowYl3ATm/ih8K49seeJiop3aA1SOhdkREOR2gtN+tzXoTdlE7YfUKKXEZwoPb1da/rTqfA3wA3E8A3zSx8OXgCnBVo5SHIGDUBBRZoEdcbArANTHnsoRzfSqnzZaCWxN8Fn0jYytD4Pu7nXFgRBMJ1yuB5cCmhq2wyor/kH/d+eaC+/KIi5KWtSfhtsXzHQafCnvmiIweaJJweuuZyrE8qwevt2kQqPhN6YfncX76Bl+xrdQLidIIhFZpw2+DjVNBnn1y0qP8w6Ioxgm8qtrnQjVdzoxBqSgUd5maUbaYVI8f5mMpukE4E85w3VLgz9hZ6W49+ua0GlVtBjBEtXxtg5rSFIgq9cBnC/hcbwJAxG9kh22qbaizc6pveqs18EcNhWy7v5b7RTGHlU8bchLFzXy01x3Z3f8BKV1ECkTIBMzzODxfFVkQjHdnEj3j2rYjYWbuJgMdlPxQib8eXtU7SzT4e5RZERxyHJ/53knHpPBiuk+lyfll9IktCSaSuf5jO4XXN3bW+R+7co6P7SZ7nM+JH+i+ct9BYReFVNj2vVlbTaauZLQRw54etdmvMjnUVVsE0Nh+JI1GQdi9fITAOlkj+K9TJezu1yyWuJUHTrUL5kWMsFnBj2yA939k/q5HBgByJt2aQs1NBM2NdV+xMMJJUrtAdaaORROgIz2Jyw6th9uJ2g/wz98MSO2S8Ak4Snx281K0kIQlAHYx4OJqeBkZbckuMFgotJ873yvq/j578ifrYVxyo35RbuT11ynokQYP0SjIErKN30PQju4sYuzjGORYftNnUG1zrlUulC2r3U6EI8X2SRKV3p0ObCcsQ6LyZY+t4O48ZbqZsQbvu3knhOfS5Dv4szMEl6GJc0rrkeBd26ENnGEX1U6Hi8LDH+P6tNHZMcYVnG5gCWQwFGZP35TKwOq6xmIFcTXduymHkQVJbTob9Hvc7eh8kl23byoMuv/xGgJd5ayDioDg/LWIrm3GlbjBrO7rgg5yfWESEED91cGl215EhXQlh1hNJc/NysfrHFrWPpY1RjT52R1A7Cpu8i18/GXS/bII54gMl1DdgXGgU0IJVVnLtR7/DZkhvX+KwxLM56qk0zXPEKTN3ENH/Mm9NBw1kHUuII4OtYGLef+FCfP0qIrVjJNTQ2JZ4RlJd+lh8DkvKiH9yYiXgyG867+ZE1E8aamaa0/S2t2r1JEHwYRYAfInV1P1zgQKuXS7iGHReMb9aHM9Czgu3b9gDMDBQTm03xTVme4+nswUGS3DgOPCEh65zhOhWdSp58svNmLk+M5FkHf2VJ6tdEa/Ei5KY+fg15KgA9dJhqkhmVtNYzghA+TrToISxfcBSoKDeBRRDfO/4zaJkHNrpTqhgCeKJqeFunNAZaDqPMmEBsZeCLLgzmdMRz0+Uep1bdjwBq6DbQyenYoNT9GJMPBFstlMLoVVUdMQiDW2Uhj3Q6NVyudJvbJAVFjD/aWVDsZlZzvIkfzgM6UVoOwNYwt/O1QEnlJqAMH75qVLTmhym18hNQJim40Mt3r0sFdmbsMNUiQKuerb8gYt1pS2Guw9UrdwYW22ilGdHlBHr0Txyibr1l+zuj0ZORJNNfJwabBoWnIkKrSL2/NpB4vS7sU17f+VttKboMW9BkMIP2/kJmYqd68+kTIciu4ra6PnZOdVdOZL6xwjf9RpPAlIU5mgCdFSWJrr2/N+HXVhEK5IvocEF8pk8+E+SK3DUkCs60pBanhFeIbknqAgnw+OHkW+V/gACm7cMIxIH9ZobpmV2qTqW+8ywciLra9THP8pn0V2mmhADTtZuq+/u+2/0u2O+OQBABTNKg1jYXgXqfH9qwIqHmaP8wQhkV3hkCd0Xk6+Bs1e+qKZ5v2EKgpKcoH0seK46xiQUZ0r9hKub4RsFsX1V7ly2F/HdVaFUUWbNEeZj+zFGhs0d5Er438PQ5e1bW+WbNrXU7OPi+GIbdVtyTYn/0UqD0VEhFplFe7J9EG/mFxv33sQ0VFFGFozQ81grEHxM4thVJZ+z9dOcPGq2R9yhxqWbMAI6YWDKkEmA0VRLnpBfU+v29EaWkT16u0Jogv+Jkjmla0hEtdXledvf7gNauh6CF5GzxIfYUaTQcbNr325iDS5rrZZ3Nciq/3ercbZ963Ib7gu9rUmd8Q8oozpGNLdpILvu5B4eOY33naJ6KMy81U1PWyrVGEDbdTp25+pyVqtae7vHzC4v8ixrj8I3ta171NMLhINCAfwpBAWer5DyKLEttVSF6Z1FYfkgTUH4Fybsk4BBpfGirgO5e8Y91HqvqsRNxOH3Q1I7NEM4swWlk8A4W+h+EqrPAuEuaThO028Awi06gnGiIoHPI5EYBQNizlCx1ZNfXH6GW/0RakCFJpyUknY47AoApmwAVywwfb6VmrVdvy8bromyIIf0Sw5X6o8QUTDZGA0gjuZwLNpWDx8BZdZ94IA8TUXRbPzoqCkoYo+A1VEEJNRoYICHptr6m9p4vMbXVFEQRoAYmKVjBoGl6DN27A0oBQgX3GKThMSXzfr/pk+XdN6hJ3IFHZSBj17dbwnPvX1HYg2dmPq+4dMlf35jRAxTODXBOwADSKS9MLcSgE89AZsw1+2xdFrhwgfJWVKkgn8Av6ppaSyALfnbD9fZjw1NmdjtjtaHVmIifkE2P6rT+rUSYRoZXTIog1SqmC3oVgTwyahBlxfKnHahCwj2fkSvW2fXOdsRvRgtNA4Cdd7dVqxokwZU3zEJh/INzi1b+aL8brzV/CvWz9OMdRbvzLWozEsOL0AQc2433myz6ywXd1Pvp8tFAKfs9vqSdpgVpPvU0B6dZ48DgNrP3MOErx7D+sj7n5pkFbG+ajkUY+q4mAhJ6R8FVXb6YTvri6GaBSsxgZIaDV0efPxAbd2kTIzO4SpglUa26USiaeMGhoTvFFRJnCInp8kZ8///Xu2BDMAhp3m69k9MUjeOWCPDWAcYDhcitGYKjJIPgaSsdbj0ZQ9/o+NIDB93jW11dyMf0XLobazy8GOxGakD7Yw5rNfpob3Ov4GAiCgLMBsj8n4MPNZbem3Wwb1EjmVMXBKYF9sLM4REJt5A8tGwJv6jJPQ0WYgrXur9tJvhdZ9S/UipWzx3Rcv2I/YxPgv5KuWpu9toSj5DL4g8TDUUW3RMR3rlTymRy4I4XMXsO1SVb2eu+i/2PtwqLGJlEYhNfYDMSCjOUqiXZnE/qoY766iB0gorq+a0O4YugWxWdrpsoUAZBHeatO51mYF201Q8usvygguUDfAaXe2mEtigBie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adminr</dc:creator>
  <cp:lastModifiedBy>Claire Dambrin</cp:lastModifiedBy>
  <cp:revision>2</cp:revision>
  <dcterms:created xsi:type="dcterms:W3CDTF">2022-09-08T00:44:00Z</dcterms:created>
  <dcterms:modified xsi:type="dcterms:W3CDTF">2022-09-08T00:44:00Z</dcterms:modified>
</cp:coreProperties>
</file>