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u w:val="single"/>
        </w:rPr>
      </w:pPr>
      <w:r>
        <w:rPr>
          <w:b/>
          <w:bCs/>
          <w:u w:val="single"/>
        </w:rPr>
        <w:t xml:space="preserve">Temat: Skamander – </w:t>
      </w:r>
      <w:r>
        <w:rPr>
          <w:b/>
          <w:bCs/>
          <w:i/>
          <w:iCs/>
          <w:u w:val="single"/>
        </w:rPr>
        <w:t>programowo bezprogramowi</w:t>
      </w:r>
      <w:r>
        <w:rPr>
          <w:b/>
          <w:bCs/>
          <w:u w:val="single"/>
        </w:rPr>
        <w:t>.</w:t>
      </w:r>
    </w:p>
    <w:p>
      <w:pPr>
        <w:pStyle w:val="ListParagraph"/>
        <w:numPr>
          <w:ilvl w:val="0"/>
          <w:numId w:val="1"/>
        </w:numPr>
        <w:rPr/>
      </w:pPr>
      <w:r>
        <w:rPr/>
        <w:t>Geneza</w:t>
      </w:r>
    </w:p>
    <w:p>
      <w:pPr>
        <w:pStyle w:val="Normal"/>
        <w:rPr/>
      </w:pPr>
      <w:r>
        <w:rPr/>
        <w:t>Poetycka grupa Skamander wywodzi się z grupy pikadorczyków – organizatorzy słynnych imprez „Po Pikadorem” w kilka miesięcy po rozwiązaniu ogłosili się poetycką grupą o nazwie Skamander i urządzili reklamowy wieczór przy ulicy Karowej.</w:t>
      </w:r>
    </w:p>
    <w:p>
      <w:pPr>
        <w:pStyle w:val="Normal"/>
        <w:rPr/>
      </w:pPr>
      <w:r>
        <w:rPr/>
        <w:t xml:space="preserve"> </w:t>
      </w:r>
      <w:r>
        <w:rPr/>
        <w:tab/>
        <w:t>Nazwa</w:t>
      </w:r>
    </w:p>
    <w:p>
      <w:pPr>
        <w:pStyle w:val="Normal"/>
        <w:rPr/>
      </w:pPr>
      <w:r>
        <w:rPr/>
        <w:t xml:space="preserve">Pochodzi od mitologicznego źródła o imieniu Skamander, poeci zaś wzięli je bezpośrednio z  </w:t>
      </w:r>
      <w:r>
        <w:rPr>
          <w:i/>
          <w:iCs/>
        </w:rPr>
        <w:t xml:space="preserve">Akropolis </w:t>
      </w:r>
      <w:r>
        <w:rPr/>
        <w:t>St. Wyspiańskiego: „Skamander połyska, wiślaną świetlący się falą” – nazwali tak również miesięcznik poetycki. Skamander – pismo stało się trybuną postulatów Skamandra – grupy poetów.</w:t>
      </w:r>
    </w:p>
    <w:p>
      <w:pPr>
        <w:pStyle w:val="Normal"/>
        <w:rPr/>
      </w:pPr>
      <w:r>
        <w:rPr/>
        <w:t xml:space="preserve"> </w:t>
      </w:r>
      <w:r>
        <w:rPr/>
        <w:tab/>
        <w:t>Skład grupy:</w:t>
      </w:r>
    </w:p>
    <w:p>
      <w:pPr>
        <w:pStyle w:val="ListParagraph"/>
        <w:numPr>
          <w:ilvl w:val="0"/>
          <w:numId w:val="2"/>
        </w:numPr>
        <w:rPr/>
      </w:pPr>
      <w:r>
        <w:rPr/>
        <w:t>Julian Tuwim</w:t>
      </w:r>
    </w:p>
    <w:p>
      <w:pPr>
        <w:pStyle w:val="ListParagraph"/>
        <w:numPr>
          <w:ilvl w:val="0"/>
          <w:numId w:val="2"/>
        </w:numPr>
        <w:rPr/>
      </w:pPr>
      <w:r>
        <w:rPr/>
        <w:t xml:space="preserve">Antoni </w:t>
      </w:r>
      <w:commentRangeStart w:id="0"/>
      <w:r>
        <w:rPr/>
        <w:t>Słonimski</w:t>
      </w:r>
      <w:r>
        <w:rPr/>
      </w:r>
      <w:commentRangeEnd w:id="0"/>
      <w:r>
        <w:commentReference w:id="0"/>
      </w:r>
      <w:r>
        <w:rPr/>
        <w:t xml:space="preserve"> </w:t>
      </w:r>
    </w:p>
    <w:p>
      <w:pPr>
        <w:pStyle w:val="ListParagraph"/>
        <w:numPr>
          <w:ilvl w:val="0"/>
          <w:numId w:val="2"/>
        </w:numPr>
        <w:rPr/>
      </w:pPr>
      <w:r>
        <w:rPr/>
        <w:t xml:space="preserve">Jan </w:t>
      </w:r>
      <w:commentRangeStart w:id="1"/>
      <w:r>
        <w:rPr/>
        <w:t>Lechoń</w:t>
      </w:r>
      <w:commentRangeEnd w:id="1"/>
      <w:r>
        <w:commentReference w:id="1"/>
      </w:r>
      <w:r>
        <w:rPr/>
      </w:r>
    </w:p>
    <w:p>
      <w:pPr>
        <w:pStyle w:val="ListParagraph"/>
        <w:numPr>
          <w:ilvl w:val="0"/>
          <w:numId w:val="2"/>
        </w:numPr>
        <w:rPr/>
      </w:pPr>
      <w:r>
        <w:rPr/>
        <w:t xml:space="preserve">Jarosław </w:t>
      </w:r>
      <w:commentRangeStart w:id="2"/>
      <w:r>
        <w:rPr/>
        <w:t>Iwaszkiewicz</w:t>
      </w:r>
      <w:commentRangeEnd w:id="2"/>
      <w:r>
        <w:commentReference w:id="2"/>
      </w:r>
      <w:r>
        <w:rPr/>
      </w:r>
    </w:p>
    <w:p>
      <w:pPr>
        <w:pStyle w:val="ListParagraph"/>
        <w:numPr>
          <w:ilvl w:val="0"/>
          <w:numId w:val="2"/>
        </w:numPr>
        <w:rPr/>
      </w:pPr>
      <w:r>
        <w:rPr/>
        <w:t xml:space="preserve">Kazimierz </w:t>
      </w:r>
      <w:commentRangeStart w:id="3"/>
      <w:r>
        <w:rPr/>
        <w:t>Wierzyński</w:t>
      </w:r>
      <w:commentRangeEnd w:id="3"/>
      <w:r>
        <w:commentReference w:id="3"/>
      </w:r>
      <w:r>
        <w:rPr/>
      </w:r>
    </w:p>
    <w:p>
      <w:pPr>
        <w:pStyle w:val="Normal"/>
        <w:rPr/>
      </w:pPr>
      <w:r>
        <w:rPr/>
      </w:r>
    </w:p>
    <w:p>
      <w:pPr>
        <w:pStyle w:val="ListParagraph"/>
        <w:rPr/>
      </w:pPr>
      <w:r>
        <w:rPr/>
        <w:t>Postulaty:</w:t>
      </w:r>
    </w:p>
    <w:p>
      <w:pPr>
        <w:pStyle w:val="ListParagraph"/>
        <w:numPr>
          <w:ilvl w:val="0"/>
          <w:numId w:val="2"/>
        </w:numPr>
        <w:rPr/>
      </w:pPr>
      <w:r>
        <w:rPr/>
        <w:t>Programowa zapowiedź bezprogramowości. Poeci Skamandra nie chcą określać wspólnego programu. Łączy ich przyjaźń i ogólne poglądy na temat poezji, poza tym obierają różne techniki twórcze</w:t>
      </w:r>
    </w:p>
    <w:p>
      <w:pPr>
        <w:pStyle w:val="ListParagraph"/>
        <w:numPr>
          <w:ilvl w:val="0"/>
          <w:numId w:val="2"/>
        </w:numPr>
        <w:rPr/>
      </w:pPr>
      <w:r>
        <w:rPr/>
        <w:t>Prawo do swobody artystycznej, niechęć do patosu  i kultu talentu</w:t>
      </w:r>
    </w:p>
    <w:p>
      <w:pPr>
        <w:pStyle w:val="ListParagraph"/>
        <w:numPr>
          <w:ilvl w:val="0"/>
          <w:numId w:val="2"/>
        </w:numPr>
        <w:rPr/>
      </w:pPr>
      <w:r>
        <w:rPr/>
        <w:t>Poeta niech będzie rzemieślnikiem i uczciwym pracownikiem, a nie „nadludzką istotą”</w:t>
      </w:r>
    </w:p>
    <w:p>
      <w:pPr>
        <w:pStyle w:val="ListParagraph"/>
        <w:numPr>
          <w:ilvl w:val="0"/>
          <w:numId w:val="2"/>
        </w:numPr>
        <w:rPr/>
      </w:pPr>
      <w:r>
        <w:rPr/>
        <w:t>Cały program tej poezji – to „młodość” jako temat i siła twórcza</w:t>
      </w:r>
    </w:p>
    <w:p>
      <w:pPr>
        <w:pStyle w:val="Normal"/>
        <w:rPr/>
      </w:pPr>
      <w:r>
        <w:rPr/>
      </w:r>
    </w:p>
    <w:p>
      <w:pPr>
        <w:pStyle w:val="Normal"/>
        <w:rPr>
          <w:b/>
          <w:b/>
          <w:bCs/>
          <w:color w:val="FF0000"/>
        </w:rPr>
      </w:pPr>
      <w:r>
        <w:rPr>
          <w:b/>
          <w:bCs/>
          <w:color w:val="FF0000"/>
        </w:rPr>
        <w:t xml:space="preserve">Zadanie </w:t>
      </w:r>
    </w:p>
    <w:p>
      <w:pPr>
        <w:pStyle w:val="Normal"/>
        <w:rPr>
          <w:b/>
          <w:b/>
          <w:bCs/>
          <w:sz w:val="28"/>
          <w:szCs w:val="28"/>
        </w:rPr>
      </w:pPr>
      <w:r>
        <w:rPr>
          <w:b/>
          <w:bCs/>
          <w:sz w:val="28"/>
          <w:szCs w:val="28"/>
        </w:rPr>
        <w:t>Piewcy codzienności</w:t>
      </w:r>
    </w:p>
    <w:p>
      <w:pPr>
        <w:pStyle w:val="Normal"/>
        <w:rPr/>
      </w:pPr>
      <w:r>
        <w:rPr/>
      </w:r>
    </w:p>
    <w:p>
      <w:pPr>
        <w:pStyle w:val="Normal"/>
        <w:rPr>
          <w:bCs/>
        </w:rPr>
      </w:pPr>
      <w:r>
        <w:rPr>
          <w:b/>
          <w:bCs/>
        </w:rPr>
        <w:t xml:space="preserve"> </w:t>
      </w:r>
      <w:r>
        <w:rPr>
          <w:bCs/>
        </w:rPr>
        <w:t>Przeczytaj artykuł opublikowany w czasopiśmie „Skamander”, a następnie wykonaj polecenia.</w:t>
      </w:r>
    </w:p>
    <w:p>
      <w:pPr>
        <w:pStyle w:val="Normal"/>
        <w:rPr>
          <w:bCs/>
        </w:rPr>
      </w:pPr>
      <w:r>
        <w:rPr>
          <w:bCs/>
        </w:rPr>
      </w:r>
    </w:p>
    <w:p>
      <w:pPr>
        <w:pStyle w:val="Normal"/>
        <w:rPr>
          <w:bCs/>
        </w:rPr>
      </w:pPr>
      <w:r>
        <w:rPr>
          <w:bCs/>
        </w:rPr>
        <w:t>Nie występujemy z programem, gdyż programy są zawsze spojrzeniem wstecz, są dzieleniem nieobliczalnego życia przez znane. Można mówić o programie niedzielnej wycieczki za miasto, ale kto powiedzieć potrafi, jaki był program Kolumba wiodącego swe galeony przy bladych gwiazdach, aby nadprogramowo odkryć Amerykę: kto powie, że tu program był najważniejszem? Czego innego żąda się od Kolumbów, wypływających na zawsze nieznane morza, i dlatego my, którzy nie wiemy, kędy powiodą nas jutro nieposłuszne, a odkrywcze stopy, nie kreślimy programu. Świat jest przed nami! Oto program każdej kolumbowej drogi. [...]</w:t>
      </w:r>
    </w:p>
    <w:p>
      <w:pPr>
        <w:pStyle w:val="Normal"/>
        <w:ind w:firstLine="708"/>
        <w:rPr>
          <w:bCs/>
        </w:rPr>
      </w:pPr>
      <w:r>
        <w:rPr>
          <w:bCs/>
        </w:rPr>
        <w:t>Chcemy być poetami dnia dzisiejszego, i w tem nasza wiara i cały nasz ,,program”. Nie kusi nas kaznodziejstwo, nie pragniemy nikogo nawracać, ale chcemy zdobywać, porywać, zapalać serca ludzi, chcemy być ich uśmiechem i ich płaczem; chcemy być poetami, temi dziwnemi istotami, co na migotliwej powierzchni życia znajdują największe głębie, a w barwnej grze świateł, dźwięków i kształtów widzą objawienie najbardziej niedostępnych i niewyrażalnych prawd.</w:t>
      </w:r>
    </w:p>
    <w:p>
      <w:pPr>
        <w:pStyle w:val="Normal"/>
        <w:rPr>
          <w:bCs/>
        </w:rPr>
      </w:pPr>
      <w:r>
        <w:rPr>
          <w:bCs/>
        </w:rPr>
      </w:r>
    </w:p>
    <w:p>
      <w:pPr>
        <w:pStyle w:val="Normal"/>
        <w:jc w:val="right"/>
        <w:rPr>
          <w:bCs/>
        </w:rPr>
      </w:pPr>
      <w:hyperlink r:id="rId2">
        <w:r>
          <w:rPr>
            <w:rStyle w:val="Czeinternetowe"/>
            <w:bCs/>
          </w:rPr>
          <w:t>http://magazynzapisz.wordpress.com/2013/01/26/miesiecznik-poetycki-skamander-zeszytpierwszy-rok-pierwszy-warszawa-styczen-1920/</w:t>
        </w:r>
      </w:hyperlink>
    </w:p>
    <w:p>
      <w:pPr>
        <w:pStyle w:val="Normal"/>
        <w:rPr>
          <w:bCs/>
        </w:rPr>
      </w:pPr>
      <w:r>
        <w:rPr>
          <w:bCs/>
        </w:rPr>
      </w:r>
    </w:p>
    <w:p>
      <w:pPr>
        <w:pStyle w:val="Normal"/>
        <w:rPr>
          <w:bCs/>
        </w:rPr>
      </w:pPr>
      <w:r>
        <w:rPr>
          <w:bCs/>
        </w:rPr>
        <w:t>a) Na podstawie pierwszego akapitu wyjaśnij, dlaczego poeci tego ugrupowania stronią od jednoznacznej wypowiedzi programowej.</w:t>
      </w:r>
    </w:p>
    <w:p>
      <w:pPr>
        <w:pStyle w:val="Tretekstu"/>
        <w:rPr>
          <w:bCs/>
        </w:rPr>
      </w:pPr>
      <w:r>
        <w:rPr>
          <w:bCs/>
        </w:rPr>
        <w:br/>
        <w:t>Na podstawie pierwszego akapitu można zauważyć, że poeci tego ugrupowania, reprezentowanego przez czasopismo "Skamander", unikają formułowania jednoznacznych programów. W tekście podkreślają, że programy są zawsze spojrzeniem wstecz, co oznacza, że są retrospektywnym narzędziem oceny życia, dzieleniem nieobliczalnego życia na znane elementy. Autorzy podkreślają, że próba stworzenia programu dla swojego działania jest ograniczeniem, ponieważ życie jest nieobliczalne, a sytuacje, które niespodziewanie się pojawiają, trudno jest uwzględnić w stałym planie.</w:t>
      </w:r>
    </w:p>
    <w:p>
      <w:pPr>
        <w:pStyle w:val="Tretekstu"/>
        <w:pBdr>
          <w:top w:val="single" w:sz="2" w:space="1" w:color="D9D9E3"/>
          <w:left w:val="single" w:sz="2" w:space="1" w:color="D9D9E3"/>
          <w:bottom w:val="single" w:sz="2" w:space="1" w:color="D9D9E3"/>
          <w:right w:val="single" w:sz="2" w:space="1" w:color="D9D9E3"/>
        </w:pBdr>
        <w:rPr>
          <w:bCs/>
        </w:rPr>
      </w:pPr>
      <w:r>
        <w:rPr/>
        <w:t>W kontekście tego fragmentu poeci zrzeszeni w "Skamandrze" wyraźnie podkreślają ducha odkrywczego podejścia do życia. Porównują swoje podejście do tego, co widzą w postawie odkrywcy, takiego jak Kolumb, który wypływał na nieznane morza bez dokładnie ustalonego programu. W związku z tym, poeci tego ugrupowania nie kreślą programu dla siebie, ponieważ pragną być otwartymi na nieznane, gotowymi na odkrywanie i doświadczanie życia w pełni, zamiast być ograniczonymi przez sztywne plany czy programy. Odrzucają jednoznaczne programy na rzecz spontaniczności, twórczego podejścia i gotowości do odkrywania nowych aspektów codzienności.</w:t>
      </w:r>
    </w:p>
    <w:p>
      <w:pPr>
        <w:pStyle w:val="Normal"/>
        <w:rPr>
          <w:bCs/>
        </w:rPr>
      </w:pPr>
      <w:r>
        <w:rPr/>
      </w:r>
    </w:p>
    <w:p>
      <w:pPr>
        <w:pStyle w:val="Normal"/>
        <w:rPr>
          <w:bCs/>
        </w:rPr>
      </w:pPr>
      <w:r>
        <w:rPr>
          <w:bCs/>
        </w:rPr>
      </w:r>
    </w:p>
    <w:p>
      <w:pPr>
        <w:pStyle w:val="Normal"/>
        <w:rPr>
          <w:bCs/>
        </w:rPr>
      </w:pPr>
      <w:r>
        <w:rPr>
          <w:bCs/>
        </w:rPr>
        <w:t>b) Napisz, jaka postawa jest obca poetom Skamandra.</w:t>
      </w:r>
    </w:p>
    <w:p>
      <w:pPr>
        <w:pStyle w:val="Tretekstu"/>
        <w:rPr>
          <w:bCs/>
        </w:rPr>
      </w:pPr>
      <w:r>
        <w:rPr>
          <w:bCs/>
          <w:bdr w:val="single" w:sz="2" w:space="1" w:color="D9D9E3"/>
        </w:rPr>
        <w:t>Postawa obca poetom Skamandra to ta, która jest związana z tworzeniem jednoznacznych i sztywnych programów, zarówno w życiu, jak i w poezji. Poeci tego ugrupowania wyraźnie odrzucają podejście oparte na precyzyjnych planach i programach. Postawa, która jest skierowana ku ustalonym schematom, dogmatom czy narzuconym regułom, nie znajduje akceptacji wśród poetów Skamandra.</w:t>
      </w:r>
    </w:p>
    <w:p>
      <w:pPr>
        <w:pStyle w:val="Tretekstu"/>
        <w:pBdr>
          <w:top w:val="single" w:sz="2" w:space="1" w:color="D9D9E3"/>
          <w:left w:val="single" w:sz="2" w:space="1" w:color="D9D9E3"/>
          <w:bottom w:val="single" w:sz="2" w:space="1" w:color="D9D9E3"/>
          <w:right w:val="single" w:sz="2" w:space="1" w:color="D9D9E3"/>
        </w:pBdr>
        <w:rPr>
          <w:bCs/>
        </w:rPr>
      </w:pPr>
      <w:r>
        <w:rPr>
          <w:bdr w:val="single" w:sz="2" w:space="1" w:color="D9D9E3"/>
        </w:rPr>
        <w:t>W tekście podkreślają, że nie chcą występować z programem, ponieważ programy są ograniczające, zawsze spojrzeniem wstecz, a życie jest nieobliczalne. Zamiast tego, poeci Skamandra pragną być otwartymi na nieznane, być poetami dzisiejszego dnia, gotowymi na odkrywanie nowych doświadczeń i głębi życia. Postawa zakorzeniona w sztywnych programach, dogmatach czy przekonaniach, które ograniczają swobodę interpretacji i twórczego wyrażania, jest zdecydowanie obca dla poetów Skamandra.</w:t>
      </w:r>
    </w:p>
    <w:p>
      <w:pPr>
        <w:pStyle w:val="Tretekstu"/>
        <w:spacing w:before="0" w:after="0"/>
        <w:rPr>
          <w:bCs/>
        </w:rPr>
      </w:pPr>
      <w:r>
        <w:rPr>
          <w:bdr w:val="single" w:sz="2" w:space="1" w:color="D9D9E3"/>
        </w:rPr>
      </w:r>
    </w:p>
    <w:p>
      <w:pPr>
        <w:pStyle w:val="Normal"/>
        <w:rPr>
          <w:bCs/>
        </w:rPr>
      </w:pPr>
      <w:r>
        <w:rPr/>
      </w:r>
    </w:p>
    <w:p>
      <w:pPr>
        <w:pStyle w:val="Normal"/>
        <w:rPr>
          <w:bCs/>
        </w:rPr>
      </w:pPr>
      <w:r>
        <w:rPr>
          <w:bCs/>
        </w:rPr>
      </w:r>
    </w:p>
    <w:p>
      <w:pPr>
        <w:pStyle w:val="Normal"/>
        <w:rPr>
          <w:bCs/>
        </w:rPr>
      </w:pPr>
      <w:r>
        <w:rPr>
          <w:bCs/>
        </w:rPr>
        <w:t>c) Określ, jaką rolę skamandryci chcą odegrać dla odbiorców swoich wierszy.</w:t>
      </w:r>
    </w:p>
    <w:p>
      <w:pPr>
        <w:pStyle w:val="Tretekstu"/>
        <w:rPr>
          <w:bCs/>
        </w:rPr>
      </w:pPr>
      <w:r>
        <w:rPr>
          <w:bCs/>
        </w:rPr>
        <w:t>Skamandryci wyrażają chęć odegrania specyficznej roli dla swoich odbiorców poprzez swoją poezję. Z tekstu wynika, że chcą być poetami dzisiejszego dnia, co oznacza, że pragną być blisko związani z codziennym życiem i współczesnością swoich czytelników. Ich aspiracją jest zdobywanie, porywanie i zapalanie serc ludzi poprzez swoje wiersze.</w:t>
      </w:r>
    </w:p>
    <w:p>
      <w:pPr>
        <w:pStyle w:val="Tretekstu"/>
        <w:pBdr>
          <w:top w:val="single" w:sz="2" w:space="1" w:color="D9D9E3"/>
          <w:left w:val="single" w:sz="2" w:space="1" w:color="D9D9E3"/>
          <w:bottom w:val="single" w:sz="2" w:space="1" w:color="D9D9E3"/>
          <w:right w:val="single" w:sz="2" w:space="1" w:color="D9D9E3"/>
        </w:pBdr>
        <w:rPr>
          <w:bCs/>
        </w:rPr>
      </w:pPr>
      <w:r>
        <w:rPr/>
        <w:t>Chcą być postrzegani jako twórcy, którzy potrafią odnaleźć największe głębie na migotliwej powierzchni życia. W barwnej grze świateł, dźwięków i kształtów pragną dostrzegać objawienia najbardziej niedostępnych i niewyrażalnych prawd. Skamandryci dążą do tego, by ich poezja była nie tylko estetycznym doświadczeniem, ale również źródłem głębokich refleksji i inspiracji dla czytelników.</w:t>
      </w:r>
    </w:p>
    <w:p>
      <w:pPr>
        <w:pStyle w:val="Tretekstu"/>
        <w:pBdr>
          <w:top w:val="single" w:sz="2" w:space="1" w:color="D9D9E3"/>
          <w:left w:val="single" w:sz="2" w:space="1" w:color="D9D9E3"/>
          <w:bottom w:val="single" w:sz="2" w:space="1" w:color="D9D9E3"/>
          <w:right w:val="single" w:sz="2" w:space="1" w:color="D9D9E3"/>
        </w:pBdr>
        <w:rPr>
          <w:bCs/>
        </w:rPr>
      </w:pPr>
      <w:r>
        <w:rPr/>
        <w:t>W rezultacie, skamandryci nie tylko odrzucają jednoznaczne programy i sztywne ramy w tworzeniu swojej poezji, ale także pragną pełnić rolę twórców, którzy wzbogacają życie swoich czytelników, porywając ich emocje i umysły poprzez swoje dzieła.</w:t>
      </w:r>
    </w:p>
    <w:p>
      <w:pPr>
        <w:pStyle w:val="Normal"/>
        <w:rPr>
          <w:bCs/>
        </w:rPr>
      </w:pPr>
      <w:r>
        <w:rPr>
          <w:bCs/>
        </w:rPr>
      </w:r>
    </w:p>
    <w:p>
      <w:pPr>
        <w:pStyle w:val="Normal"/>
        <w:rPr>
          <w:bCs/>
        </w:rPr>
      </w:pPr>
      <w:r>
        <w:rPr>
          <w:bCs/>
        </w:rPr>
        <w:t>*d) Porównaj poglądy romantyków, młodopolan i skamandrytów na kwestię sztuki i artysty.</w:t>
      </w:r>
    </w:p>
    <w:p>
      <w:pPr>
        <w:pStyle w:val="Normal"/>
        <w:rPr>
          <w:bCs/>
        </w:rPr>
      </w:pPr>
      <w:r>
        <w:rPr>
          <w:bCs/>
        </w:rPr>
      </w:r>
    </w:p>
    <w:tbl>
      <w:tblP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30"/>
        <w:gridCol w:w="3015"/>
        <w:gridCol w:w="3017"/>
      </w:tblGrid>
      <w:tr>
        <w:trPr/>
        <w:tc>
          <w:tcPr>
            <w:tcW w:w="30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b/>
                <w:b/>
                <w:bCs/>
              </w:rPr>
            </w:pPr>
            <w:r>
              <w:rPr>
                <w:b/>
                <w:bCs/>
              </w:rPr>
              <w:t>Twórcy</w:t>
            </w:r>
          </w:p>
        </w:tc>
        <w:tc>
          <w:tcPr>
            <w:tcW w:w="30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b/>
                <w:b/>
                <w:bCs/>
              </w:rPr>
            </w:pPr>
            <w:r>
              <w:rPr>
                <w:b/>
                <w:bCs/>
              </w:rPr>
              <w:t>Sztuka</w:t>
            </w:r>
          </w:p>
        </w:tc>
        <w:tc>
          <w:tcPr>
            <w:tcW w:w="3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b/>
                <w:b/>
                <w:bCs/>
              </w:rPr>
            </w:pPr>
            <w:r>
              <w:rPr>
                <w:b/>
                <w:bCs/>
              </w:rPr>
              <w:t>Artysta</w:t>
            </w:r>
          </w:p>
        </w:tc>
      </w:tr>
      <w:tr>
        <w:trPr>
          <w:trHeight w:val="1191" w:hRule="atLeast"/>
        </w:trPr>
        <w:tc>
          <w:tcPr>
            <w:tcW w:w="3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romantycy</w:t>
            </w:r>
          </w:p>
        </w:tc>
        <w:tc>
          <w:tcPr>
            <w:tcW w:w="30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rHeight w:val="1191" w:hRule="atLeast"/>
        </w:trPr>
        <w:tc>
          <w:tcPr>
            <w:tcW w:w="3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młodopolanie</w:t>
            </w:r>
          </w:p>
        </w:tc>
        <w:tc>
          <w:tcPr>
            <w:tcW w:w="30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rHeight w:val="1191" w:hRule="atLeast"/>
        </w:trPr>
        <w:tc>
          <w:tcPr>
            <w:tcW w:w="3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skamandryci</w:t>
            </w:r>
          </w:p>
        </w:tc>
        <w:tc>
          <w:tcPr>
            <w:tcW w:w="30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c>
          <w:tcPr>
            <w:tcW w:w="30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bl>
    <w:p>
      <w:pPr>
        <w:pStyle w:val="Normal"/>
        <w:rPr/>
      </w:pPr>
      <w:r>
        <w:rPr/>
      </w:r>
    </w:p>
    <w:p>
      <w:pPr>
        <w:pStyle w:val="Nagwek3"/>
        <w:rPr/>
      </w:pPr>
      <w:r>
        <w:rPr/>
        <w:t>Romantycy:</w:t>
      </w:r>
    </w:p>
    <w:p>
      <w:pPr>
        <w:pStyle w:val="Tretekstu"/>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left="709" w:hanging="283"/>
        <w:rPr/>
      </w:pPr>
      <w:r>
        <w:rPr>
          <w:rStyle w:val="Mocnewyrnione"/>
        </w:rPr>
        <w:t>Twórcy:</w:t>
      </w:r>
      <w:r>
        <w:rPr/>
        <w:t xml:space="preserve"> Romantycy często podkreślali indywidualizm i unikalność twórcy. Artysta uważany był za jednostkę o szczególnym spojrzeniu na świat, mającą zdolność odkrywania piękna i prawdy.</w:t>
      </w:r>
    </w:p>
    <w:p>
      <w:pPr>
        <w:pStyle w:val="Tretekstu"/>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left="709" w:hanging="283"/>
        <w:rPr/>
      </w:pPr>
      <w:r>
        <w:rPr>
          <w:rStyle w:val="Mocnewyrnione"/>
        </w:rPr>
        <w:t>Sztuka:</w:t>
      </w:r>
      <w:r>
        <w:rPr/>
        <w:t xml:space="preserve"> Sztuka dla romantyków miała być wyrazem uczuć, fantazji i indywidualnej wrażliwości artysty. Podkreślano również rolę natury jako inspiracji dla sztuki.</w:t>
      </w:r>
    </w:p>
    <w:p>
      <w:pPr>
        <w:pStyle w:val="Tretekstu"/>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rStyle w:val="Mocnewyrnione"/>
        </w:rPr>
        <w:t>Artysta:</w:t>
      </w:r>
      <w:r>
        <w:rPr/>
        <w:t xml:space="preserve"> Artysta romantyczny często był postrzegany jako bohater, wrażliwy, samotny wędrowiec, poszukujący pierwiastków transcendentnych i nieśmiertelności w sztuce.</w:t>
      </w:r>
    </w:p>
    <w:p>
      <w:pPr>
        <w:pStyle w:val="Nagwek3"/>
        <w:pBdr>
          <w:top w:val="single" w:sz="2" w:space="1" w:color="D9D9E3"/>
          <w:left w:val="single" w:sz="2" w:space="1" w:color="D9D9E3"/>
          <w:bottom w:val="single" w:sz="2" w:space="1" w:color="D9D9E3"/>
          <w:right w:val="single" w:sz="2" w:space="1" w:color="D9D9E3"/>
        </w:pBdr>
        <w:rPr/>
      </w:pPr>
      <w:r>
        <w:rPr/>
        <w:t>Młodopolanie:</w:t>
      </w:r>
    </w:p>
    <w:p>
      <w:pPr>
        <w:pStyle w:val="Tretekstu"/>
        <w:numPr>
          <w:ilvl w:val="0"/>
          <w:numId w:val="4"/>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left="709" w:hanging="283"/>
        <w:rPr/>
      </w:pPr>
      <w:r>
        <w:rPr>
          <w:rStyle w:val="Mocnewyrnione"/>
        </w:rPr>
        <w:t>Twórcy:</w:t>
      </w:r>
      <w:r>
        <w:rPr/>
        <w:t xml:space="preserve"> Młodopolanie, nazywani również Młodą Polską, wyłonili się pod koniec XIX wieku w Polsce. Zazwyczaj eksponowali indywidualizm, ale nieco bardziej związany z nowoczesnością niż romantycy.</w:t>
      </w:r>
    </w:p>
    <w:p>
      <w:pPr>
        <w:pStyle w:val="Tretekstu"/>
        <w:numPr>
          <w:ilvl w:val="0"/>
          <w:numId w:val="4"/>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left="709" w:hanging="283"/>
        <w:rPr/>
      </w:pPr>
      <w:r>
        <w:rPr>
          <w:rStyle w:val="Mocnewyrnione"/>
        </w:rPr>
        <w:t>Sztuka:</w:t>
      </w:r>
      <w:r>
        <w:rPr/>
        <w:t xml:space="preserve"> Młodopolanie podążali za nowoczesnymi nurtami artystycznymi Europy Zachodniej, takimi jak symbolizm czy impresjonizm. Sztuka miała być nowatorska, związana z nowoczesnymi dążeniami artystycznymi.</w:t>
      </w:r>
    </w:p>
    <w:p>
      <w:pPr>
        <w:pStyle w:val="Tretekstu"/>
        <w:numPr>
          <w:ilvl w:val="0"/>
          <w:numId w:val="4"/>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rStyle w:val="Mocnewyrnione"/>
        </w:rPr>
        <w:t>Artysta:</w:t>
      </w:r>
      <w:r>
        <w:rPr/>
        <w:t xml:space="preserve"> Artysta młodopolski był bardziej związany z nowoczesnym spojrzeniem na sztukę, eksperymentujący z różnymi formami i stylami.</w:t>
      </w:r>
    </w:p>
    <w:p>
      <w:pPr>
        <w:pStyle w:val="Nagwek3"/>
        <w:pBdr>
          <w:top w:val="single" w:sz="2" w:space="1" w:color="D9D9E3"/>
          <w:left w:val="single" w:sz="2" w:space="1" w:color="D9D9E3"/>
          <w:bottom w:val="single" w:sz="2" w:space="1" w:color="D9D9E3"/>
          <w:right w:val="single" w:sz="2" w:space="1" w:color="D9D9E3"/>
        </w:pBdr>
        <w:rPr/>
      </w:pPr>
      <w:r>
        <w:rPr/>
        <w:t>Skamandryci:</w:t>
      </w:r>
    </w:p>
    <w:p>
      <w:pPr>
        <w:pStyle w:val="Tretekstu"/>
        <w:numPr>
          <w:ilvl w:val="0"/>
          <w:numId w:val="5"/>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left="709" w:hanging="283"/>
        <w:rPr/>
      </w:pPr>
      <w:r>
        <w:rPr>
          <w:rStyle w:val="Mocnewyrnione"/>
        </w:rPr>
        <w:t>Twórcy:</w:t>
      </w:r>
      <w:r>
        <w:rPr/>
        <w:t xml:space="preserve"> Skamandryci to grupa poetów polskich działających w okresie międzywojennym. Odrzucali romantyczne ideały i dążyli do nowoczesności.</w:t>
      </w:r>
    </w:p>
    <w:p>
      <w:pPr>
        <w:pStyle w:val="Tretekstu"/>
        <w:numPr>
          <w:ilvl w:val="0"/>
          <w:numId w:val="5"/>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left="709" w:hanging="283"/>
        <w:rPr/>
      </w:pPr>
      <w:r>
        <w:rPr>
          <w:rStyle w:val="Mocnewyrnione"/>
        </w:rPr>
        <w:t>Sztuka:</w:t>
      </w:r>
      <w:r>
        <w:rPr/>
        <w:t xml:space="preserve"> Podobnie jak młodopolanie, skamandryci podążali za nowoczesnymi trendami. Jednak ich poezja często była bardziej związana z życiem codziennym, a niekiedy eksperymentowali z formą wiersza.</w:t>
      </w:r>
    </w:p>
    <w:p>
      <w:pPr>
        <w:pStyle w:val="Tretekstu"/>
        <w:numPr>
          <w:ilvl w:val="0"/>
          <w:numId w:val="5"/>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pPr>
      <w:r>
        <w:rPr>
          <w:rStyle w:val="Mocnewyrnione"/>
        </w:rPr>
        <w:t>Artysta:</w:t>
      </w:r>
      <w:r>
        <w:rPr/>
        <w:t xml:space="preserve"> Skamandryci pragnęli być poetami dzisiejszego dnia, związani z codziennością. Odrzucali sztywne programy i plany, a ich podejście do sztuki było bardziej otwarte na spontaniczność i odkrywanie.</w:t>
      </w:r>
    </w:p>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ylwia chudy" w:date="2020-05-05T14:47:00Z" w:initials="sc">
    <w:p>
      <w:r>
        <w:rPr>
          <w:rFonts w:ascii="Liberation Serif" w:hAnsi="Liberation Serif" w:eastAsia="Segoe UI" w:cs="Tahoma"/>
          <w:sz w:val="24"/>
          <w:szCs w:val="24"/>
          <w:lang w:val="en-US" w:eastAsia="en-US" w:bidi="en-US"/>
        </w:rPr>
        <w:t xml:space="preserve">Antoni Słonimski </w:t>
      </w:r>
    </w:p>
    <w:p>
      <w:r>
        <w:rPr>
          <w:rFonts w:ascii="Liberation Serif" w:hAnsi="Liberation Serif" w:eastAsia="Segoe UI" w:cs="Tahoma"/>
          <w:sz w:val="24"/>
          <w:szCs w:val="24"/>
          <w:lang w:val="en-US" w:eastAsia="en-US" w:bidi="en-US"/>
        </w:rPr>
        <w:t>Zawarł w swojej twórczości dwa nurty stylistyczne. Pierwszy to protest, ekspresja. Drugi nurt – to poetyka klasyczna, pełna umiaru i spokoju. Znany jest wiersz Słonimskiego pt. „Do córki pisarza”, skierowany do córki i żony Stefana Żeromskiego, napisany po śmierci tego twórcy, który był autorytetem dla społeczeństwa międzywojennego.</w:t>
      </w:r>
    </w:p>
  </w:comment>
  <w:comment w:id="1" w:author="sylwia chudy" w:date="2020-05-05T14:57:00Z" w:initials="sc">
    <w:p>
      <w:r>
        <w:rPr>
          <w:rFonts w:ascii="Liberation Serif" w:hAnsi="Liberation Serif" w:eastAsia="Segoe UI" w:cs="Tahoma"/>
          <w:sz w:val="24"/>
          <w:szCs w:val="24"/>
          <w:lang w:val="en-US" w:eastAsia="en-US" w:bidi="en-US"/>
        </w:rPr>
        <w:t>Jan Lechoń</w:t>
      </w:r>
    </w:p>
    <w:p>
      <w:r>
        <w:rPr>
          <w:rFonts w:ascii="Liberation Serif" w:hAnsi="Liberation Serif" w:eastAsia="Segoe UI" w:cs="Tahoma"/>
          <w:sz w:val="24"/>
          <w:szCs w:val="24"/>
          <w:lang w:val="en-US" w:eastAsia="en-US" w:bidi="en-US"/>
        </w:rPr>
        <w:t>- to pseudonim poetycki Leszka Serafinowicza, autora słynnego poematu pt. „Mochnacki”, jest tez autorem „Herostratesa” – we wczesnej fazie twórczości głosił: „a wiosną niechaj wiosnę, nie Polskę zobaczę”…</w:t>
      </w:r>
    </w:p>
    <w:p>
      <w:r>
        <w:rPr>
          <w:rFonts w:ascii="Liberation Serif" w:hAnsi="Liberation Serif" w:eastAsia="Segoe UI" w:cs="Tahoma"/>
          <w:sz w:val="24"/>
          <w:szCs w:val="24"/>
          <w:lang w:val="en-US" w:eastAsia="en-US" w:bidi="en-US"/>
        </w:rPr>
        <w:t>Po zakończeniu II wojny światowej nie wrócił do Polski. Wybrał życie na emigracji w Stanach Zjednoczonych. W roku 1956 poruszyła wszystkich wiadomość o jego samobójstwie: Wyskoczył z dziesiątego piętra Hotelu Hudson.</w:t>
      </w:r>
    </w:p>
    <w:p>
      <w:r>
        <w:rPr>
          <w:rFonts w:ascii="Liberation Serif" w:hAnsi="Liberation Serif" w:eastAsia="Segoe UI" w:cs="Tahoma"/>
          <w:sz w:val="24"/>
          <w:szCs w:val="24"/>
          <w:lang w:val="en-US" w:eastAsia="en-US" w:bidi="en-US"/>
        </w:rPr>
      </w:r>
    </w:p>
  </w:comment>
  <w:comment w:id="2" w:author="sylwia chudy" w:date="2020-05-05T14:57:00Z" w:initials="sc">
    <w:p>
      <w:r>
        <w:rPr>
          <w:rFonts w:ascii="Liberation Serif" w:hAnsi="Liberation Serif" w:eastAsia="Segoe UI" w:cs="Tahoma"/>
          <w:sz w:val="24"/>
          <w:szCs w:val="24"/>
          <w:lang w:val="en-US" w:eastAsia="en-US" w:bidi="en-US"/>
        </w:rPr>
        <w:t>Jarosław Iwaszkiewicz</w:t>
      </w:r>
    </w:p>
    <w:p>
      <w:r>
        <w:rPr>
          <w:rFonts w:ascii="Liberation Serif" w:hAnsi="Liberation Serif" w:eastAsia="Segoe UI" w:cs="Tahoma"/>
          <w:sz w:val="24"/>
          <w:szCs w:val="24"/>
          <w:lang w:val="en-US" w:eastAsia="en-US" w:bidi="en-US"/>
        </w:rPr>
        <w:t>Okazał się twórcą wszechstronnym. Zadebiutował w</w:t>
      </w:r>
    </w:p>
    <w:p>
      <w:r>
        <w:rPr>
          <w:rFonts w:ascii="Liberation Serif" w:hAnsi="Liberation Serif" w:eastAsia="Segoe UI" w:cs="Tahoma"/>
          <w:sz w:val="24"/>
          <w:szCs w:val="24"/>
          <w:lang w:val="en-US" w:eastAsia="en-US" w:bidi="en-US"/>
        </w:rPr>
        <w:t xml:space="preserve"> r. 1919 cyklem „Oktostychy”, później wsławił się jako pisarz („Sława i chwała”, „Panny z Wilka”, „Brzezina’). Iwaszkiewicz zajmował się ideą piękna, mitem artysty, świat traktował jako materiał do przetworzenia w poezji. „Oktostychy” to „ośmiowersowce”, które są poetyckimi definicjami pojęć takich jak szczęście, erotyk itp.</w:t>
      </w:r>
    </w:p>
  </w:comment>
  <w:comment w:id="3" w:author="sylwia chudy" w:date="2020-05-05T15:23:00Z" w:initials="sc">
    <w:p>
      <w:r>
        <w:rPr>
          <w:rFonts w:ascii="Liberation Serif" w:hAnsi="Liberation Serif" w:eastAsia="Segoe UI" w:cs="Tahoma"/>
          <w:sz w:val="24"/>
          <w:szCs w:val="24"/>
          <w:lang w:val="en-US" w:eastAsia="en-US" w:bidi="en-US"/>
        </w:rPr>
        <w:t>Kazimierz Wierzyński</w:t>
      </w:r>
    </w:p>
    <w:p>
      <w:r>
        <w:rPr>
          <w:rFonts w:ascii="Liberation Serif" w:hAnsi="Liberation Serif" w:eastAsia="Segoe UI" w:cs="Tahoma"/>
          <w:sz w:val="24"/>
          <w:szCs w:val="24"/>
          <w:lang w:val="en-US" w:eastAsia="en-US" w:bidi="en-US"/>
        </w:rPr>
        <w:t xml:space="preserve">Poeta radości, pierwszy poeta sportu, patriota i emigrant tęskniący do kraju. Wierzyński nigdy nie wrócił do Polski po wojnie, mieszkał w Stanach Zjednoczonych i potępiał panujący w kraju ustrój. Wierzyński to jeszcze jeden poeta-emigrant, dzięki wymowie wierszy emigracyjnych staje się kontynuatorem wygnańców taki jak Mickiewicz, słowacki, Norwid, Miłosz. W 1969 popełnił samobójstwo. </w:t>
      </w:r>
    </w:p>
    <w:p>
      <w:r>
        <w:rPr>
          <w:rFonts w:ascii="Liberation Serif" w:hAnsi="Liberation Serif" w:eastAsia="Segoe UI" w:cs="Tahoma"/>
          <w:sz w:val="24"/>
          <w:szCs w:val="24"/>
          <w:lang w:val="en-US" w:eastAsia="en-US" w:bidi="en-US"/>
        </w:rPr>
        <w:t>Słynny wiersz „Zielono mam w głowie” z tomu „Wiosna i wino” to typowa poetycka wykładnia pojęcia młodości jako programu poetyckiego. Znany jest też  pierwszy cykl wierszy o tematyce sportowej w dziejach naszej literatury – tom „Laur olimpijski”.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Segoe UI">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58272643"/>
    </w:sdtPr>
    <w:sdtContent>
      <w:p>
        <w:pPr>
          <w:pStyle w:val="Stopka"/>
          <w:jc w:val="right"/>
          <w:rPr/>
        </w:pPr>
        <w:r>
          <w:rPr/>
          <w:fldChar w:fldCharType="begin"/>
        </w:r>
        <w:r>
          <w:rPr/>
          <w:instrText xml:space="preserve"> PAGE </w:instrText>
        </w:r>
        <w:r>
          <w:rPr/>
          <w:fldChar w:fldCharType="separate"/>
        </w:r>
        <w:r>
          <w:rPr/>
          <w:t>4</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jc w:val="center"/>
      <w:rPr>
        <w:i/>
        <w:i/>
        <w:iCs/>
        <w:sz w:val="28"/>
        <w:szCs w:val="28"/>
      </w:rPr>
    </w:pPr>
    <w:r>
      <w:rPr>
        <w:i/>
        <w:iCs/>
        <w:sz w:val="28"/>
        <w:szCs w:val="28"/>
      </w:rPr>
      <w:t>SKAMANDER</w:t>
    </w:r>
  </w:p>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Nagwe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3">
    <w:name w:val="Heading 3"/>
    <w:basedOn w:val="Nagwek"/>
    <w:next w:val="Tretekstu"/>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uiPriority w:val="99"/>
    <w:qFormat/>
    <w:rsid w:val="00d31a5a"/>
    <w:rPr/>
  </w:style>
  <w:style w:type="character" w:styleId="StopkaZnak" w:customStyle="1">
    <w:name w:val="Stopka Znak"/>
    <w:basedOn w:val="DefaultParagraphFont"/>
    <w:uiPriority w:val="99"/>
    <w:qFormat/>
    <w:rsid w:val="00d31a5a"/>
    <w:rPr/>
  </w:style>
  <w:style w:type="character" w:styleId="Annotationreference">
    <w:name w:val="annotation reference"/>
    <w:basedOn w:val="DefaultParagraphFont"/>
    <w:uiPriority w:val="99"/>
    <w:semiHidden/>
    <w:unhideWhenUsed/>
    <w:qFormat/>
    <w:rsid w:val="006d2ef1"/>
    <w:rPr>
      <w:sz w:val="16"/>
      <w:szCs w:val="16"/>
    </w:rPr>
  </w:style>
  <w:style w:type="character" w:styleId="TekstkomentarzaZnak" w:customStyle="1">
    <w:name w:val="Tekst komentarza Znak"/>
    <w:basedOn w:val="DefaultParagraphFont"/>
    <w:link w:val="Annotationtext"/>
    <w:uiPriority w:val="99"/>
    <w:semiHidden/>
    <w:qFormat/>
    <w:rsid w:val="006d2ef1"/>
    <w:rPr>
      <w:sz w:val="20"/>
      <w:szCs w:val="20"/>
    </w:rPr>
  </w:style>
  <w:style w:type="character" w:styleId="TematkomentarzaZnak" w:customStyle="1">
    <w:name w:val="Temat komentarza Znak"/>
    <w:basedOn w:val="TekstkomentarzaZnak"/>
    <w:link w:val="Annotationsubject"/>
    <w:uiPriority w:val="99"/>
    <w:semiHidden/>
    <w:qFormat/>
    <w:rsid w:val="006d2ef1"/>
    <w:rPr>
      <w:b/>
      <w:bCs/>
      <w:sz w:val="20"/>
      <w:szCs w:val="20"/>
    </w:rPr>
  </w:style>
  <w:style w:type="character" w:styleId="TekstdymkaZnak" w:customStyle="1">
    <w:name w:val="Tekst dymka Znak"/>
    <w:basedOn w:val="DefaultParagraphFont"/>
    <w:link w:val="BalloonText"/>
    <w:uiPriority w:val="99"/>
    <w:semiHidden/>
    <w:qFormat/>
    <w:rsid w:val="006d2ef1"/>
    <w:rPr>
      <w:rFonts w:ascii="Segoe UI" w:hAnsi="Segoe UI" w:cs="Segoe UI"/>
      <w:sz w:val="18"/>
      <w:szCs w:val="18"/>
    </w:rPr>
  </w:style>
  <w:style w:type="character" w:styleId="Czeinternetowe">
    <w:name w:val="Łącze internetowe"/>
    <w:basedOn w:val="DefaultParagraphFont"/>
    <w:uiPriority w:val="99"/>
    <w:unhideWhenUsed/>
    <w:rsid w:val="00aa39f3"/>
    <w:rPr>
      <w:color w:val="0000FF"/>
      <w:u w:val="single"/>
    </w:rPr>
  </w:style>
  <w:style w:type="character" w:styleId="Znakiwypunktowania">
    <w:name w:val="Znaki wypunktowania"/>
    <w:qFormat/>
    <w:rPr>
      <w:rFonts w:ascii="OpenSymbol" w:hAnsi="OpenSymbol" w:eastAsia="OpenSymbol" w:cs="OpenSymbol"/>
    </w:rPr>
  </w:style>
  <w:style w:type="character" w:styleId="Mocnewyrnione">
    <w:name w:val="Mocne wyróżnione"/>
    <w:qFormat/>
    <w:rPr>
      <w:b/>
      <w:bCs/>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Gwkaistopka">
    <w:name w:val="Główka i stopka"/>
    <w:basedOn w:val="Normal"/>
    <w:qFormat/>
    <w:pPr/>
    <w:rPr/>
  </w:style>
  <w:style w:type="paragraph" w:styleId="Gwka">
    <w:name w:val="Header"/>
    <w:basedOn w:val="Normal"/>
    <w:link w:val="NagwekZnak"/>
    <w:uiPriority w:val="99"/>
    <w:unhideWhenUsed/>
    <w:rsid w:val="00d31a5a"/>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d31a5a"/>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d31a5a"/>
    <w:pPr>
      <w:spacing w:before="0" w:after="160"/>
      <w:ind w:left="720" w:hanging="0"/>
      <w:contextualSpacing/>
    </w:pPr>
    <w:rPr/>
  </w:style>
  <w:style w:type="paragraph" w:styleId="Annotationtext">
    <w:name w:val="annotation text"/>
    <w:basedOn w:val="Normal"/>
    <w:link w:val="TekstkomentarzaZnak"/>
    <w:uiPriority w:val="99"/>
    <w:semiHidden/>
    <w:unhideWhenUsed/>
    <w:qFormat/>
    <w:rsid w:val="006d2ef1"/>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6d2ef1"/>
    <w:pPr/>
    <w:rPr>
      <w:b/>
      <w:bCs/>
    </w:rPr>
  </w:style>
  <w:style w:type="paragraph" w:styleId="BalloonText">
    <w:name w:val="Balloon Text"/>
    <w:basedOn w:val="Normal"/>
    <w:link w:val="TekstdymkaZnak"/>
    <w:uiPriority w:val="99"/>
    <w:semiHidden/>
    <w:unhideWhenUsed/>
    <w:qFormat/>
    <w:rsid w:val="006d2ef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gazynzapisz.wordpress.com/2013/01/26/miesiecznik-poetycki-skamander-zeszytpierwszy-rok-pierwszy-warszawa-styczen-1920/"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LibreOffice/7.3.0.3$Windows_X86_64 LibreOffice_project/0f246aa12d0eee4a0f7adcefbf7c878fc2238db3</Application>
  <AppVersion>15.0000</AppVersion>
  <Pages>4</Pages>
  <Words>981</Words>
  <Characters>6501</Characters>
  <CharactersWithSpaces>7426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2020-05-05T12:30:00Z</dcterms:created>
  <dc:creator>sylwia chudy</dc:creator>
  <dc:description/>
  <dc:language>pl-PL</dc:language>
  <cp:lastModifiedBy/>
  <dcterms:modified xsi:type="dcterms:W3CDTF">2024-01-17T08:54:58Z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