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2CB0A" w14:textId="77777777" w:rsidR="0022259F" w:rsidRDefault="00000000">
      <w:pPr>
        <w:spacing w:after="40"/>
      </w:pPr>
      <w:proofErr w:type="gramStart"/>
      <w:r>
        <w:rPr>
          <w:b/>
          <w:bCs/>
          <w:color w:val="1F8A7A"/>
        </w:rPr>
        <w:t>PRÁCTICA N.º</w:t>
      </w:r>
      <w:proofErr w:type="gramEnd"/>
      <w:r>
        <w:rPr>
          <w:b/>
          <w:bCs/>
          <w:color w:val="1F8A7A"/>
        </w:rPr>
        <w:t xml:space="preserve"> 5 — HOJA DE EVIDENCIAS</w:t>
      </w:r>
    </w:p>
    <w:p w14:paraId="6B942429" w14:textId="77777777" w:rsidR="0022259F" w:rsidRDefault="00000000">
      <w:pPr>
        <w:spacing w:after="60"/>
      </w:pPr>
      <w:r>
        <w:rPr>
          <w:b/>
          <w:bCs/>
          <w:color w:val="0F3D5C"/>
          <w:sz w:val="30"/>
          <w:szCs w:val="30"/>
        </w:rPr>
        <w:t xml:space="preserve">Comunicación de alto rendimiento con </w:t>
      </w:r>
      <w:proofErr w:type="spellStart"/>
      <w:r>
        <w:rPr>
          <w:b/>
          <w:bCs/>
          <w:color w:val="0F3D5C"/>
          <w:sz w:val="30"/>
          <w:szCs w:val="30"/>
        </w:rPr>
        <w:t>gRPC</w:t>
      </w:r>
      <w:proofErr w:type="spellEnd"/>
    </w:p>
    <w:p w14:paraId="2D3C1775" w14:textId="77777777" w:rsidR="0022259F" w:rsidRDefault="00000000">
      <w:pPr>
        <w:spacing w:after="200"/>
      </w:pPr>
      <w:r>
        <w:rPr>
          <w:color w:val="5A6B78"/>
          <w:sz w:val="19"/>
          <w:szCs w:val="19"/>
        </w:rPr>
        <w:t>COM-600 · Microservicios · Gestión 2/2026 · Tema 4 — Comunicación entre Microservicios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7F71A1" w14:paraId="144509FB" w14:textId="77777777">
        <w:tblPrEx>
          <w:tblCellMar>
            <w:top w:w="0" w:type="dxa"/>
            <w:bottom w:w="0" w:type="dxa"/>
          </w:tblCellMar>
        </w:tblPrEx>
        <w:tc>
          <w:tcPr>
            <w:tcW w:w="2600" w:type="dxa"/>
            <w:shd w:val="clear" w:color="auto" w:fill="E7EEF3"/>
            <w:tcMar>
              <w:top w:w="60" w:type="dxa"/>
              <w:left w:w="100" w:type="dxa"/>
              <w:bottom w:w="60" w:type="dxa"/>
              <w:right w:w="100" w:type="dxa"/>
            </w:tcMar>
            <w:vAlign w:val="center"/>
          </w:tcPr>
          <w:p w14:paraId="755C9FF8" w14:textId="77777777" w:rsidR="007F71A1" w:rsidRDefault="007F71A1" w:rsidP="007F71A1">
            <w:r>
              <w:rPr>
                <w:b/>
                <w:bCs/>
                <w:sz w:val="18"/>
                <w:szCs w:val="18"/>
              </w:rPr>
              <w:t>Nombre y apellidos</w:t>
            </w:r>
          </w:p>
        </w:tc>
        <w:tc>
          <w:tcPr>
            <w:tcW w:w="7146" w:type="dxa"/>
            <w:tcMar>
              <w:top w:w="60" w:type="dxa"/>
              <w:left w:w="100" w:type="dxa"/>
              <w:bottom w:w="60" w:type="dxa"/>
              <w:right w:w="100" w:type="dxa"/>
            </w:tcMar>
            <w:vAlign w:val="center"/>
          </w:tcPr>
          <w:p w14:paraId="7D71DD55" w14:textId="50D8EBD2" w:rsidR="007F71A1" w:rsidRDefault="007F71A1" w:rsidP="007F71A1">
            <w:r>
              <w:t>Cruz Grimaldez Manuel Dominique</w:t>
            </w:r>
          </w:p>
        </w:tc>
      </w:tr>
      <w:tr w:rsidR="007F71A1" w14:paraId="415C7672" w14:textId="77777777">
        <w:tblPrEx>
          <w:tblCellMar>
            <w:top w:w="0" w:type="dxa"/>
            <w:bottom w:w="0" w:type="dxa"/>
          </w:tblCellMar>
        </w:tblPrEx>
        <w:tc>
          <w:tcPr>
            <w:tcW w:w="2600" w:type="dxa"/>
            <w:shd w:val="clear" w:color="auto" w:fill="E7EEF3"/>
            <w:tcMar>
              <w:top w:w="60" w:type="dxa"/>
              <w:left w:w="100" w:type="dxa"/>
              <w:bottom w:w="60" w:type="dxa"/>
              <w:right w:w="100" w:type="dxa"/>
            </w:tcMar>
            <w:vAlign w:val="center"/>
          </w:tcPr>
          <w:p w14:paraId="379C9EA7" w14:textId="77777777" w:rsidR="007F71A1" w:rsidRDefault="007F71A1" w:rsidP="007F71A1">
            <w:r>
              <w:rPr>
                <w:b/>
                <w:bCs/>
                <w:sz w:val="18"/>
                <w:szCs w:val="18"/>
              </w:rPr>
              <w:t>Código universitario (CU)</w:t>
            </w:r>
          </w:p>
        </w:tc>
        <w:tc>
          <w:tcPr>
            <w:tcW w:w="7146" w:type="dxa"/>
            <w:tcMar>
              <w:top w:w="60" w:type="dxa"/>
              <w:left w:w="100" w:type="dxa"/>
              <w:bottom w:w="60" w:type="dxa"/>
              <w:right w:w="100" w:type="dxa"/>
            </w:tcMar>
            <w:vAlign w:val="center"/>
          </w:tcPr>
          <w:p w14:paraId="0E7F368D" w14:textId="2CDBB567" w:rsidR="007F71A1" w:rsidRDefault="007F71A1" w:rsidP="007F71A1">
            <w:r>
              <w:t>35-4879</w:t>
            </w:r>
          </w:p>
        </w:tc>
      </w:tr>
      <w:tr w:rsidR="007F71A1" w14:paraId="6907FB3B" w14:textId="77777777">
        <w:tblPrEx>
          <w:tblCellMar>
            <w:top w:w="0" w:type="dxa"/>
            <w:bottom w:w="0" w:type="dxa"/>
          </w:tblCellMar>
        </w:tblPrEx>
        <w:tc>
          <w:tcPr>
            <w:tcW w:w="2600" w:type="dxa"/>
            <w:shd w:val="clear" w:color="auto" w:fill="E7EEF3"/>
            <w:tcMar>
              <w:top w:w="60" w:type="dxa"/>
              <w:left w:w="100" w:type="dxa"/>
              <w:bottom w:w="60" w:type="dxa"/>
              <w:right w:w="100" w:type="dxa"/>
            </w:tcMar>
            <w:vAlign w:val="center"/>
          </w:tcPr>
          <w:p w14:paraId="1338C83C" w14:textId="77777777" w:rsidR="007F71A1" w:rsidRDefault="007F71A1" w:rsidP="007F71A1">
            <w:r>
              <w:rPr>
                <w:b/>
                <w:bCs/>
                <w:sz w:val="18"/>
                <w:szCs w:val="18"/>
              </w:rPr>
              <w:t>Carrera y paralelo</w:t>
            </w:r>
          </w:p>
        </w:tc>
        <w:tc>
          <w:tcPr>
            <w:tcW w:w="7146" w:type="dxa"/>
            <w:tcMar>
              <w:top w:w="60" w:type="dxa"/>
              <w:left w:w="100" w:type="dxa"/>
              <w:bottom w:w="60" w:type="dxa"/>
              <w:right w:w="100" w:type="dxa"/>
            </w:tcMar>
            <w:vAlign w:val="center"/>
          </w:tcPr>
          <w:p w14:paraId="046670F4" w14:textId="03CAE94B" w:rsidR="007F71A1" w:rsidRDefault="007F71A1" w:rsidP="007F71A1">
            <w:proofErr w:type="spellStart"/>
            <w:r>
              <w:t>Ing</w:t>
            </w:r>
            <w:proofErr w:type="spellEnd"/>
            <w:r>
              <w:t xml:space="preserve"> Sistemas</w:t>
            </w:r>
          </w:p>
        </w:tc>
      </w:tr>
      <w:tr w:rsidR="007F71A1" w14:paraId="70183372" w14:textId="77777777">
        <w:tblPrEx>
          <w:tblCellMar>
            <w:top w:w="0" w:type="dxa"/>
            <w:bottom w:w="0" w:type="dxa"/>
          </w:tblCellMar>
        </w:tblPrEx>
        <w:tc>
          <w:tcPr>
            <w:tcW w:w="2600" w:type="dxa"/>
            <w:shd w:val="clear" w:color="auto" w:fill="E7EEF3"/>
            <w:tcMar>
              <w:top w:w="60" w:type="dxa"/>
              <w:left w:w="100" w:type="dxa"/>
              <w:bottom w:w="60" w:type="dxa"/>
              <w:right w:w="100" w:type="dxa"/>
            </w:tcMar>
            <w:vAlign w:val="center"/>
          </w:tcPr>
          <w:p w14:paraId="723E0848" w14:textId="77777777" w:rsidR="007F71A1" w:rsidRDefault="007F71A1" w:rsidP="007F71A1">
            <w:r>
              <w:rPr>
                <w:b/>
                <w:bCs/>
                <w:sz w:val="18"/>
                <w:szCs w:val="18"/>
              </w:rPr>
              <w:t>Fecha de entrega</w:t>
            </w:r>
          </w:p>
        </w:tc>
        <w:tc>
          <w:tcPr>
            <w:tcW w:w="7146" w:type="dxa"/>
            <w:tcMar>
              <w:top w:w="60" w:type="dxa"/>
              <w:left w:w="100" w:type="dxa"/>
              <w:bottom w:w="60" w:type="dxa"/>
              <w:right w:w="100" w:type="dxa"/>
            </w:tcMar>
            <w:vAlign w:val="center"/>
          </w:tcPr>
          <w:p w14:paraId="50D0AA0A" w14:textId="0F582C11" w:rsidR="007F71A1" w:rsidRDefault="007F71A1" w:rsidP="007F71A1">
            <w:r>
              <w:t>10/09/2026</w:t>
            </w:r>
          </w:p>
        </w:tc>
      </w:tr>
      <w:tr w:rsidR="0022259F" w14:paraId="4C414DAA" w14:textId="77777777">
        <w:tblPrEx>
          <w:tblCellMar>
            <w:top w:w="0" w:type="dxa"/>
            <w:bottom w:w="0" w:type="dxa"/>
          </w:tblCellMar>
        </w:tblPrEx>
        <w:tc>
          <w:tcPr>
            <w:tcW w:w="2600" w:type="dxa"/>
            <w:shd w:val="clear" w:color="auto" w:fill="E7EEF3"/>
            <w:tcMar>
              <w:top w:w="60" w:type="dxa"/>
              <w:left w:w="100" w:type="dxa"/>
              <w:bottom w:w="60" w:type="dxa"/>
              <w:right w:w="100" w:type="dxa"/>
            </w:tcMar>
            <w:vAlign w:val="center"/>
          </w:tcPr>
          <w:p w14:paraId="6B7A993E" w14:textId="77777777" w:rsidR="0022259F" w:rsidRDefault="00000000">
            <w:r>
              <w:rPr>
                <w:b/>
                <w:bCs/>
                <w:sz w:val="18"/>
                <w:szCs w:val="18"/>
              </w:rPr>
              <w:t>Sistema operativo, versión de Node y de Docker</w:t>
            </w:r>
          </w:p>
        </w:tc>
        <w:tc>
          <w:tcPr>
            <w:tcW w:w="7146" w:type="dxa"/>
            <w:tcMar>
              <w:top w:w="60" w:type="dxa"/>
              <w:left w:w="100" w:type="dxa"/>
              <w:bottom w:w="60" w:type="dxa"/>
              <w:right w:w="100" w:type="dxa"/>
            </w:tcMar>
            <w:vAlign w:val="center"/>
          </w:tcPr>
          <w:p w14:paraId="5955D10A" w14:textId="6CE321EC" w:rsidR="0022259F" w:rsidRDefault="007F71A1">
            <w:r>
              <w:t xml:space="preserve">Windows 11, </w:t>
            </w:r>
            <w:r w:rsidRPr="00A5046C">
              <w:t>v24.19.0</w:t>
            </w:r>
            <w:r>
              <w:t xml:space="preserve">, </w:t>
            </w:r>
            <w:r>
              <w:t xml:space="preserve">Docker </w:t>
            </w:r>
          </w:p>
        </w:tc>
      </w:tr>
      <w:tr w:rsidR="0022259F" w14:paraId="50DB376E" w14:textId="77777777">
        <w:tblPrEx>
          <w:tblCellMar>
            <w:top w:w="0" w:type="dxa"/>
            <w:bottom w:w="0" w:type="dxa"/>
          </w:tblCellMar>
        </w:tblPrEx>
        <w:tc>
          <w:tcPr>
            <w:tcW w:w="2600" w:type="dxa"/>
            <w:shd w:val="clear" w:color="auto" w:fill="E7EEF3"/>
            <w:tcMar>
              <w:top w:w="60" w:type="dxa"/>
              <w:left w:w="100" w:type="dxa"/>
              <w:bottom w:w="60" w:type="dxa"/>
              <w:right w:w="100" w:type="dxa"/>
            </w:tcMar>
            <w:vAlign w:val="center"/>
          </w:tcPr>
          <w:p w14:paraId="004D5538" w14:textId="77777777" w:rsidR="0022259F" w:rsidRDefault="00000000">
            <w:r>
              <w:rPr>
                <w:b/>
                <w:bCs/>
                <w:sz w:val="18"/>
                <w:szCs w:val="18"/>
              </w:rPr>
              <w:t>Repositorio (URL)</w:t>
            </w:r>
          </w:p>
        </w:tc>
        <w:tc>
          <w:tcPr>
            <w:tcW w:w="7146" w:type="dxa"/>
            <w:tcMar>
              <w:top w:w="60" w:type="dxa"/>
              <w:left w:w="100" w:type="dxa"/>
              <w:bottom w:w="60" w:type="dxa"/>
              <w:right w:w="100" w:type="dxa"/>
            </w:tcMar>
            <w:vAlign w:val="center"/>
          </w:tcPr>
          <w:p w14:paraId="31CAEC62" w14:textId="77777777" w:rsidR="0022259F" w:rsidRDefault="0022259F"/>
        </w:tc>
      </w:tr>
    </w:tbl>
    <w:p w14:paraId="04EA584C" w14:textId="77777777" w:rsidR="0022259F" w:rsidRDefault="0022259F">
      <w:pPr>
        <w:spacing w:after="160"/>
      </w:pPr>
    </w:p>
    <w:tbl>
      <w:tblPr>
        <w:tblW w:w="9746" w:type="dxa"/>
        <w:tblBorders>
          <w:top w:val="single" w:sz="4" w:space="0" w:color="1F8A7A"/>
          <w:left w:val="single" w:sz="18" w:space="0" w:color="1F8A7A"/>
          <w:bottom w:val="single" w:sz="4" w:space="0" w:color="1F8A7A"/>
          <w:right w:val="single" w:sz="4" w:space="0" w:color="1F8A7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2259F" w14:paraId="3916E1F6" w14:textId="77777777">
        <w:tblPrEx>
          <w:tblCellMar>
            <w:top w:w="0" w:type="dxa"/>
            <w:bottom w:w="0" w:type="dxa"/>
          </w:tblCellMar>
        </w:tblPrEx>
        <w:tc>
          <w:tcPr>
            <w:tcW w:w="9746" w:type="dxa"/>
            <w:shd w:val="clear" w:color="auto" w:fill="F1F5F8"/>
            <w:tcMar>
              <w:top w:w="60" w:type="dxa"/>
              <w:left w:w="100" w:type="dxa"/>
              <w:bottom w:w="60" w:type="dxa"/>
              <w:right w:w="100" w:type="dxa"/>
            </w:tcMar>
            <w:vAlign w:val="center"/>
          </w:tcPr>
          <w:p w14:paraId="2D4A0D37" w14:textId="77777777" w:rsidR="0022259F" w:rsidRDefault="00000000">
            <w:pPr>
              <w:spacing w:after="80" w:line="250" w:lineRule="auto"/>
              <w:jc w:val="both"/>
            </w:pPr>
            <w:r>
              <w:rPr>
                <w:b/>
                <w:bCs/>
                <w:color w:val="1F8A7A"/>
              </w:rPr>
              <w:t xml:space="preserve">Cómo se llena: </w:t>
            </w:r>
            <w:r>
              <w:t>Este documento se completa mientras se ejecuta la Parte 1 del enunciado. Cada captura y cada pregunta lleva el mismo número aquí y allá.</w:t>
            </w:r>
          </w:p>
          <w:p w14:paraId="0CE9B3E7" w14:textId="77777777" w:rsidR="0022259F" w:rsidRDefault="00000000">
            <w:pPr>
              <w:spacing w:after="80" w:line="250" w:lineRule="auto"/>
              <w:jc w:val="both"/>
            </w:pPr>
            <w:r>
              <w:t>Las capturas deben ser de su propia máquina: debe verse el nombre de usuario o del equipo en la terminal. Recorte solo lo necesario, pero que el comando y su salida se lean con claridad.</w:t>
            </w:r>
          </w:p>
          <w:p w14:paraId="7CA74BE1" w14:textId="77777777" w:rsidR="0022259F" w:rsidRDefault="00000000">
            <w:pPr>
              <w:spacing w:line="250" w:lineRule="auto"/>
              <w:jc w:val="both"/>
            </w:pPr>
            <w:r>
              <w:t>Al terminar, exporte este archivo a PDF y súbalo a la plataforma junto con el enlace del repositorio.</w:t>
            </w:r>
          </w:p>
        </w:tc>
      </w:tr>
    </w:tbl>
    <w:p w14:paraId="3DE77182" w14:textId="77777777" w:rsidR="0022259F" w:rsidRDefault="00000000">
      <w:pPr>
        <w:pBdr>
          <w:bottom w:val="single" w:sz="6" w:space="3" w:color="D6DEE5"/>
        </w:pBdr>
        <w:spacing w:before="300" w:after="120"/>
      </w:pPr>
      <w:r>
        <w:rPr>
          <w:b/>
          <w:bCs/>
          <w:color w:val="0F3D5C"/>
          <w:sz w:val="24"/>
          <w:szCs w:val="24"/>
        </w:rPr>
        <w:t>Control de avance</w:t>
      </w:r>
    </w:p>
    <w:p w14:paraId="72FA6B94" w14:textId="77777777" w:rsidR="0022259F" w:rsidRDefault="00000000">
      <w:pPr>
        <w:spacing w:after="100" w:line="260" w:lineRule="auto"/>
        <w:jc w:val="both"/>
      </w:pPr>
      <w:r>
        <w:t>Marque con una X a medida que complete cada laboratorio.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500"/>
        <w:gridCol w:w="1500"/>
        <w:gridCol w:w="1546"/>
      </w:tblGrid>
      <w:tr w:rsidR="0022259F" w14:paraId="15C2BC24" w14:textId="77777777">
        <w:tblPrEx>
          <w:tblCellMar>
            <w:top w:w="0" w:type="dxa"/>
            <w:bottom w:w="0" w:type="dxa"/>
          </w:tblCellMar>
        </w:tblPrEx>
        <w:trPr>
          <w:tblHeader/>
        </w:trPr>
        <w:tc>
          <w:tcPr>
            <w:tcW w:w="5200" w:type="dxa"/>
            <w:shd w:val="clear" w:color="auto" w:fill="E7EEF3"/>
            <w:tcMar>
              <w:top w:w="60" w:type="dxa"/>
              <w:left w:w="100" w:type="dxa"/>
              <w:bottom w:w="60" w:type="dxa"/>
              <w:right w:w="100" w:type="dxa"/>
            </w:tcMar>
            <w:vAlign w:val="center"/>
          </w:tcPr>
          <w:p w14:paraId="0BFE076D" w14:textId="77777777" w:rsidR="0022259F" w:rsidRDefault="00000000">
            <w:pPr>
              <w:jc w:val="center"/>
            </w:pPr>
            <w:r>
              <w:rPr>
                <w:b/>
                <w:bCs/>
                <w:sz w:val="18"/>
                <w:szCs w:val="18"/>
              </w:rPr>
              <w:t>Laboratorio</w:t>
            </w:r>
          </w:p>
        </w:tc>
        <w:tc>
          <w:tcPr>
            <w:tcW w:w="1500" w:type="dxa"/>
            <w:shd w:val="clear" w:color="auto" w:fill="E7EEF3"/>
            <w:tcMar>
              <w:top w:w="60" w:type="dxa"/>
              <w:left w:w="100" w:type="dxa"/>
              <w:bottom w:w="60" w:type="dxa"/>
              <w:right w:w="100" w:type="dxa"/>
            </w:tcMar>
            <w:vAlign w:val="center"/>
          </w:tcPr>
          <w:p w14:paraId="2B6FA16A" w14:textId="77777777" w:rsidR="0022259F" w:rsidRDefault="00000000">
            <w:pPr>
              <w:jc w:val="center"/>
            </w:pPr>
            <w:r>
              <w:rPr>
                <w:b/>
                <w:bCs/>
                <w:sz w:val="18"/>
                <w:szCs w:val="18"/>
              </w:rPr>
              <w:t>Capturas</w:t>
            </w:r>
          </w:p>
        </w:tc>
        <w:tc>
          <w:tcPr>
            <w:tcW w:w="1500" w:type="dxa"/>
            <w:shd w:val="clear" w:color="auto" w:fill="E7EEF3"/>
            <w:tcMar>
              <w:top w:w="60" w:type="dxa"/>
              <w:left w:w="100" w:type="dxa"/>
              <w:bottom w:w="60" w:type="dxa"/>
              <w:right w:w="100" w:type="dxa"/>
            </w:tcMar>
            <w:vAlign w:val="center"/>
          </w:tcPr>
          <w:p w14:paraId="7490178D" w14:textId="77777777" w:rsidR="0022259F" w:rsidRDefault="00000000">
            <w:pPr>
              <w:jc w:val="center"/>
            </w:pPr>
            <w:r>
              <w:rPr>
                <w:b/>
                <w:bCs/>
                <w:sz w:val="18"/>
                <w:szCs w:val="18"/>
              </w:rPr>
              <w:t>Preguntas</w:t>
            </w:r>
          </w:p>
        </w:tc>
        <w:tc>
          <w:tcPr>
            <w:tcW w:w="1546" w:type="dxa"/>
            <w:shd w:val="clear" w:color="auto" w:fill="E7EEF3"/>
            <w:tcMar>
              <w:top w:w="60" w:type="dxa"/>
              <w:left w:w="100" w:type="dxa"/>
              <w:bottom w:w="60" w:type="dxa"/>
              <w:right w:w="100" w:type="dxa"/>
            </w:tcMar>
            <w:vAlign w:val="center"/>
          </w:tcPr>
          <w:p w14:paraId="56E47754" w14:textId="77777777" w:rsidR="0022259F" w:rsidRDefault="00000000">
            <w:pPr>
              <w:jc w:val="center"/>
            </w:pPr>
            <w:r>
              <w:rPr>
                <w:b/>
                <w:bCs/>
                <w:sz w:val="18"/>
                <w:szCs w:val="18"/>
              </w:rPr>
              <w:t>Completado</w:t>
            </w:r>
          </w:p>
        </w:tc>
      </w:tr>
      <w:tr w:rsidR="0022259F" w14:paraId="64BFF74B" w14:textId="77777777">
        <w:tblPrEx>
          <w:tblCellMar>
            <w:top w:w="0" w:type="dxa"/>
            <w:bottom w:w="0" w:type="dxa"/>
          </w:tblCellMar>
        </w:tblPrEx>
        <w:tc>
          <w:tcPr>
            <w:tcW w:w="5200" w:type="dxa"/>
            <w:tcMar>
              <w:top w:w="60" w:type="dxa"/>
              <w:left w:w="100" w:type="dxa"/>
              <w:bottom w:w="60" w:type="dxa"/>
              <w:right w:w="100" w:type="dxa"/>
            </w:tcMar>
            <w:vAlign w:val="center"/>
          </w:tcPr>
          <w:p w14:paraId="6AB876C2" w14:textId="77777777" w:rsidR="0022259F" w:rsidRDefault="00000000">
            <w:r>
              <w:rPr>
                <w:sz w:val="18"/>
                <w:szCs w:val="18"/>
              </w:rPr>
              <w:t>Laboratorio 0 — Entorno y proyecto base</w:t>
            </w:r>
          </w:p>
        </w:tc>
        <w:tc>
          <w:tcPr>
            <w:tcW w:w="1500" w:type="dxa"/>
            <w:tcMar>
              <w:top w:w="60" w:type="dxa"/>
              <w:left w:w="100" w:type="dxa"/>
              <w:bottom w:w="60" w:type="dxa"/>
              <w:right w:w="100" w:type="dxa"/>
            </w:tcMar>
            <w:vAlign w:val="center"/>
          </w:tcPr>
          <w:p w14:paraId="41B0EDD5" w14:textId="77777777" w:rsidR="0022259F" w:rsidRDefault="00000000">
            <w:r>
              <w:rPr>
                <w:sz w:val="18"/>
                <w:szCs w:val="18"/>
              </w:rPr>
              <w:t>1, 2</w:t>
            </w:r>
          </w:p>
        </w:tc>
        <w:tc>
          <w:tcPr>
            <w:tcW w:w="1500" w:type="dxa"/>
            <w:tcMar>
              <w:top w:w="60" w:type="dxa"/>
              <w:left w:w="100" w:type="dxa"/>
              <w:bottom w:w="60" w:type="dxa"/>
              <w:right w:w="100" w:type="dxa"/>
            </w:tcMar>
            <w:vAlign w:val="center"/>
          </w:tcPr>
          <w:p w14:paraId="3BA0D9CC" w14:textId="77777777" w:rsidR="0022259F" w:rsidRDefault="00000000">
            <w:r>
              <w:rPr>
                <w:sz w:val="18"/>
                <w:szCs w:val="18"/>
              </w:rPr>
              <w:t>1</w:t>
            </w:r>
          </w:p>
        </w:tc>
        <w:tc>
          <w:tcPr>
            <w:tcW w:w="1546" w:type="dxa"/>
            <w:tcMar>
              <w:top w:w="60" w:type="dxa"/>
              <w:left w:w="100" w:type="dxa"/>
              <w:bottom w:w="60" w:type="dxa"/>
              <w:right w:w="100" w:type="dxa"/>
            </w:tcMar>
            <w:vAlign w:val="center"/>
          </w:tcPr>
          <w:p w14:paraId="24D043A6" w14:textId="77777777" w:rsidR="0022259F" w:rsidRDefault="0022259F"/>
        </w:tc>
      </w:tr>
      <w:tr w:rsidR="0022259F" w14:paraId="2A18D58A" w14:textId="77777777">
        <w:tblPrEx>
          <w:tblCellMar>
            <w:top w:w="0" w:type="dxa"/>
            <w:bottom w:w="0" w:type="dxa"/>
          </w:tblCellMar>
        </w:tblPrEx>
        <w:tc>
          <w:tcPr>
            <w:tcW w:w="5200" w:type="dxa"/>
            <w:tcMar>
              <w:top w:w="60" w:type="dxa"/>
              <w:left w:w="100" w:type="dxa"/>
              <w:bottom w:w="60" w:type="dxa"/>
              <w:right w:w="100" w:type="dxa"/>
            </w:tcMar>
            <w:vAlign w:val="center"/>
          </w:tcPr>
          <w:p w14:paraId="337ED6BB" w14:textId="77777777" w:rsidR="0022259F" w:rsidRDefault="00000000">
            <w:r>
              <w:rPr>
                <w:sz w:val="18"/>
                <w:szCs w:val="18"/>
              </w:rPr>
              <w:t xml:space="preserve">Laboratorio 1 — El </w:t>
            </w:r>
            <w:proofErr w:type="gramStart"/>
            <w:r>
              <w:rPr>
                <w:sz w:val="18"/>
                <w:szCs w:val="18"/>
              </w:rPr>
              <w:t>archivo .proto</w:t>
            </w:r>
            <w:proofErr w:type="gramEnd"/>
            <w:r>
              <w:rPr>
                <w:sz w:val="18"/>
                <w:szCs w:val="18"/>
              </w:rPr>
              <w:t xml:space="preserve"> como contrato</w:t>
            </w:r>
          </w:p>
        </w:tc>
        <w:tc>
          <w:tcPr>
            <w:tcW w:w="1500" w:type="dxa"/>
            <w:tcMar>
              <w:top w:w="60" w:type="dxa"/>
              <w:left w:w="100" w:type="dxa"/>
              <w:bottom w:w="60" w:type="dxa"/>
              <w:right w:w="100" w:type="dxa"/>
            </w:tcMar>
            <w:vAlign w:val="center"/>
          </w:tcPr>
          <w:p w14:paraId="24009FA6" w14:textId="77777777" w:rsidR="0022259F" w:rsidRDefault="00000000">
            <w:r>
              <w:rPr>
                <w:sz w:val="18"/>
                <w:szCs w:val="18"/>
              </w:rPr>
              <w:t>3, 4</w:t>
            </w:r>
          </w:p>
        </w:tc>
        <w:tc>
          <w:tcPr>
            <w:tcW w:w="1500" w:type="dxa"/>
            <w:tcMar>
              <w:top w:w="60" w:type="dxa"/>
              <w:left w:w="100" w:type="dxa"/>
              <w:bottom w:w="60" w:type="dxa"/>
              <w:right w:w="100" w:type="dxa"/>
            </w:tcMar>
            <w:vAlign w:val="center"/>
          </w:tcPr>
          <w:p w14:paraId="46F9635E" w14:textId="77777777" w:rsidR="0022259F" w:rsidRDefault="00000000">
            <w:r>
              <w:rPr>
                <w:sz w:val="18"/>
                <w:szCs w:val="18"/>
              </w:rPr>
              <w:t>2</w:t>
            </w:r>
          </w:p>
        </w:tc>
        <w:tc>
          <w:tcPr>
            <w:tcW w:w="1546" w:type="dxa"/>
            <w:tcMar>
              <w:top w:w="60" w:type="dxa"/>
              <w:left w:w="100" w:type="dxa"/>
              <w:bottom w:w="60" w:type="dxa"/>
              <w:right w:w="100" w:type="dxa"/>
            </w:tcMar>
            <w:vAlign w:val="center"/>
          </w:tcPr>
          <w:p w14:paraId="6865F299" w14:textId="77777777" w:rsidR="0022259F" w:rsidRDefault="0022259F"/>
        </w:tc>
      </w:tr>
      <w:tr w:rsidR="0022259F" w14:paraId="4C757EF8" w14:textId="77777777">
        <w:tblPrEx>
          <w:tblCellMar>
            <w:top w:w="0" w:type="dxa"/>
            <w:bottom w:w="0" w:type="dxa"/>
          </w:tblCellMar>
        </w:tblPrEx>
        <w:tc>
          <w:tcPr>
            <w:tcW w:w="5200" w:type="dxa"/>
            <w:tcMar>
              <w:top w:w="60" w:type="dxa"/>
              <w:left w:w="100" w:type="dxa"/>
              <w:bottom w:w="60" w:type="dxa"/>
              <w:right w:w="100" w:type="dxa"/>
            </w:tcMar>
            <w:vAlign w:val="center"/>
          </w:tcPr>
          <w:p w14:paraId="15C4CF93" w14:textId="77777777" w:rsidR="0022259F" w:rsidRDefault="00000000">
            <w:r>
              <w:rPr>
                <w:sz w:val="18"/>
                <w:szCs w:val="18"/>
              </w:rPr>
              <w:t>Laboratorio 2 — El servidor y la primera llamada unaria</w:t>
            </w:r>
          </w:p>
        </w:tc>
        <w:tc>
          <w:tcPr>
            <w:tcW w:w="1500" w:type="dxa"/>
            <w:tcMar>
              <w:top w:w="60" w:type="dxa"/>
              <w:left w:w="100" w:type="dxa"/>
              <w:bottom w:w="60" w:type="dxa"/>
              <w:right w:w="100" w:type="dxa"/>
            </w:tcMar>
            <w:vAlign w:val="center"/>
          </w:tcPr>
          <w:p w14:paraId="3A5BF5F9" w14:textId="77777777" w:rsidR="0022259F" w:rsidRDefault="00000000">
            <w:r>
              <w:rPr>
                <w:sz w:val="18"/>
                <w:szCs w:val="18"/>
              </w:rPr>
              <w:t>5, 6</w:t>
            </w:r>
          </w:p>
        </w:tc>
        <w:tc>
          <w:tcPr>
            <w:tcW w:w="1500" w:type="dxa"/>
            <w:tcMar>
              <w:top w:w="60" w:type="dxa"/>
              <w:left w:w="100" w:type="dxa"/>
              <w:bottom w:w="60" w:type="dxa"/>
              <w:right w:w="100" w:type="dxa"/>
            </w:tcMar>
            <w:vAlign w:val="center"/>
          </w:tcPr>
          <w:p w14:paraId="74F81471" w14:textId="77777777" w:rsidR="0022259F" w:rsidRDefault="00000000">
            <w:r>
              <w:rPr>
                <w:sz w:val="18"/>
                <w:szCs w:val="18"/>
              </w:rPr>
              <w:t>3</w:t>
            </w:r>
          </w:p>
        </w:tc>
        <w:tc>
          <w:tcPr>
            <w:tcW w:w="1546" w:type="dxa"/>
            <w:tcMar>
              <w:top w:w="60" w:type="dxa"/>
              <w:left w:w="100" w:type="dxa"/>
              <w:bottom w:w="60" w:type="dxa"/>
              <w:right w:w="100" w:type="dxa"/>
            </w:tcMar>
            <w:vAlign w:val="center"/>
          </w:tcPr>
          <w:p w14:paraId="6C351BB9" w14:textId="77777777" w:rsidR="0022259F" w:rsidRDefault="0022259F"/>
        </w:tc>
      </w:tr>
      <w:tr w:rsidR="0022259F" w14:paraId="3B02435F" w14:textId="77777777">
        <w:tblPrEx>
          <w:tblCellMar>
            <w:top w:w="0" w:type="dxa"/>
            <w:bottom w:w="0" w:type="dxa"/>
          </w:tblCellMar>
        </w:tblPrEx>
        <w:tc>
          <w:tcPr>
            <w:tcW w:w="5200" w:type="dxa"/>
            <w:tcMar>
              <w:top w:w="60" w:type="dxa"/>
              <w:left w:w="100" w:type="dxa"/>
              <w:bottom w:w="60" w:type="dxa"/>
              <w:right w:w="100" w:type="dxa"/>
            </w:tcMar>
            <w:vAlign w:val="center"/>
          </w:tcPr>
          <w:p w14:paraId="5294C630" w14:textId="77777777" w:rsidR="0022259F" w:rsidRDefault="00000000">
            <w:r>
              <w:rPr>
                <w:sz w:val="18"/>
                <w:szCs w:val="18"/>
              </w:rPr>
              <w:t xml:space="preserve">Laboratorio 3 — El cliente y los códigos de estado de </w:t>
            </w:r>
            <w:proofErr w:type="spellStart"/>
            <w:r>
              <w:rPr>
                <w:sz w:val="18"/>
                <w:szCs w:val="18"/>
              </w:rPr>
              <w:t>gRPC</w:t>
            </w:r>
            <w:proofErr w:type="spellEnd"/>
          </w:p>
        </w:tc>
        <w:tc>
          <w:tcPr>
            <w:tcW w:w="1500" w:type="dxa"/>
            <w:tcMar>
              <w:top w:w="60" w:type="dxa"/>
              <w:left w:w="100" w:type="dxa"/>
              <w:bottom w:w="60" w:type="dxa"/>
              <w:right w:w="100" w:type="dxa"/>
            </w:tcMar>
            <w:vAlign w:val="center"/>
          </w:tcPr>
          <w:p w14:paraId="3083EDF7" w14:textId="77777777" w:rsidR="0022259F" w:rsidRDefault="00000000">
            <w:r>
              <w:rPr>
                <w:sz w:val="18"/>
                <w:szCs w:val="18"/>
              </w:rPr>
              <w:t>7, 8, 9</w:t>
            </w:r>
          </w:p>
        </w:tc>
        <w:tc>
          <w:tcPr>
            <w:tcW w:w="1500" w:type="dxa"/>
            <w:tcMar>
              <w:top w:w="60" w:type="dxa"/>
              <w:left w:w="100" w:type="dxa"/>
              <w:bottom w:w="60" w:type="dxa"/>
              <w:right w:w="100" w:type="dxa"/>
            </w:tcMar>
            <w:vAlign w:val="center"/>
          </w:tcPr>
          <w:p w14:paraId="504CDDFE" w14:textId="77777777" w:rsidR="0022259F" w:rsidRDefault="00000000">
            <w:r>
              <w:rPr>
                <w:sz w:val="18"/>
                <w:szCs w:val="18"/>
              </w:rPr>
              <w:t>4</w:t>
            </w:r>
          </w:p>
        </w:tc>
        <w:tc>
          <w:tcPr>
            <w:tcW w:w="1546" w:type="dxa"/>
            <w:tcMar>
              <w:top w:w="60" w:type="dxa"/>
              <w:left w:w="100" w:type="dxa"/>
              <w:bottom w:w="60" w:type="dxa"/>
              <w:right w:w="100" w:type="dxa"/>
            </w:tcMar>
            <w:vAlign w:val="center"/>
          </w:tcPr>
          <w:p w14:paraId="2FED3B22" w14:textId="77777777" w:rsidR="0022259F" w:rsidRDefault="0022259F"/>
        </w:tc>
      </w:tr>
      <w:tr w:rsidR="0022259F" w14:paraId="2F47A659" w14:textId="77777777">
        <w:tblPrEx>
          <w:tblCellMar>
            <w:top w:w="0" w:type="dxa"/>
            <w:bottom w:w="0" w:type="dxa"/>
          </w:tblCellMar>
        </w:tblPrEx>
        <w:tc>
          <w:tcPr>
            <w:tcW w:w="5200" w:type="dxa"/>
            <w:tcMar>
              <w:top w:w="60" w:type="dxa"/>
              <w:left w:w="100" w:type="dxa"/>
              <w:bottom w:w="60" w:type="dxa"/>
              <w:right w:w="100" w:type="dxa"/>
            </w:tcMar>
            <w:vAlign w:val="center"/>
          </w:tcPr>
          <w:p w14:paraId="60DF59F1" w14:textId="77777777" w:rsidR="0022259F" w:rsidRDefault="00000000">
            <w:r>
              <w:rPr>
                <w:sz w:val="18"/>
                <w:szCs w:val="18"/>
              </w:rPr>
              <w:t xml:space="preserve">Laboratorio 4 — </w:t>
            </w:r>
            <w:proofErr w:type="spellStart"/>
            <w:r>
              <w:rPr>
                <w:sz w:val="18"/>
                <w:szCs w:val="18"/>
              </w:rPr>
              <w:t>Streaming</w:t>
            </w:r>
            <w:proofErr w:type="spellEnd"/>
            <w:r>
              <w:rPr>
                <w:sz w:val="18"/>
                <w:szCs w:val="18"/>
              </w:rPr>
              <w:t>: cuando una sola respuesta no alcanza</w:t>
            </w:r>
          </w:p>
        </w:tc>
        <w:tc>
          <w:tcPr>
            <w:tcW w:w="1500" w:type="dxa"/>
            <w:tcMar>
              <w:top w:w="60" w:type="dxa"/>
              <w:left w:w="100" w:type="dxa"/>
              <w:bottom w:w="60" w:type="dxa"/>
              <w:right w:w="100" w:type="dxa"/>
            </w:tcMar>
            <w:vAlign w:val="center"/>
          </w:tcPr>
          <w:p w14:paraId="738A68DC" w14:textId="77777777" w:rsidR="0022259F" w:rsidRDefault="00000000">
            <w:r>
              <w:rPr>
                <w:sz w:val="18"/>
                <w:szCs w:val="18"/>
              </w:rPr>
              <w:t>10, 11</w:t>
            </w:r>
          </w:p>
        </w:tc>
        <w:tc>
          <w:tcPr>
            <w:tcW w:w="1500" w:type="dxa"/>
            <w:tcMar>
              <w:top w:w="60" w:type="dxa"/>
              <w:left w:w="100" w:type="dxa"/>
              <w:bottom w:w="60" w:type="dxa"/>
              <w:right w:w="100" w:type="dxa"/>
            </w:tcMar>
            <w:vAlign w:val="center"/>
          </w:tcPr>
          <w:p w14:paraId="1FE5B8DC" w14:textId="77777777" w:rsidR="0022259F" w:rsidRDefault="00000000">
            <w:r>
              <w:rPr>
                <w:sz w:val="18"/>
                <w:szCs w:val="18"/>
              </w:rPr>
              <w:t>5</w:t>
            </w:r>
          </w:p>
        </w:tc>
        <w:tc>
          <w:tcPr>
            <w:tcW w:w="1546" w:type="dxa"/>
            <w:tcMar>
              <w:top w:w="60" w:type="dxa"/>
              <w:left w:w="100" w:type="dxa"/>
              <w:bottom w:w="60" w:type="dxa"/>
              <w:right w:w="100" w:type="dxa"/>
            </w:tcMar>
            <w:vAlign w:val="center"/>
          </w:tcPr>
          <w:p w14:paraId="4AF189FE" w14:textId="77777777" w:rsidR="0022259F" w:rsidRDefault="0022259F"/>
        </w:tc>
      </w:tr>
      <w:tr w:rsidR="0022259F" w14:paraId="134BCAF4" w14:textId="77777777">
        <w:tblPrEx>
          <w:tblCellMar>
            <w:top w:w="0" w:type="dxa"/>
            <w:bottom w:w="0" w:type="dxa"/>
          </w:tblCellMar>
        </w:tblPrEx>
        <w:tc>
          <w:tcPr>
            <w:tcW w:w="5200" w:type="dxa"/>
            <w:tcMar>
              <w:top w:w="60" w:type="dxa"/>
              <w:left w:w="100" w:type="dxa"/>
              <w:bottom w:w="60" w:type="dxa"/>
              <w:right w:w="100" w:type="dxa"/>
            </w:tcMar>
            <w:vAlign w:val="center"/>
          </w:tcPr>
          <w:p w14:paraId="6AC56C56" w14:textId="77777777" w:rsidR="0022259F" w:rsidRDefault="00000000">
            <w:r>
              <w:rPr>
                <w:sz w:val="18"/>
                <w:szCs w:val="18"/>
              </w:rPr>
              <w:t>Laboratorio 5 — Evolución del contrato: agregar sin romper, y romper a propósito</w:t>
            </w:r>
          </w:p>
        </w:tc>
        <w:tc>
          <w:tcPr>
            <w:tcW w:w="1500" w:type="dxa"/>
            <w:tcMar>
              <w:top w:w="60" w:type="dxa"/>
              <w:left w:w="100" w:type="dxa"/>
              <w:bottom w:w="60" w:type="dxa"/>
              <w:right w:w="100" w:type="dxa"/>
            </w:tcMar>
            <w:vAlign w:val="center"/>
          </w:tcPr>
          <w:p w14:paraId="32DA0E70" w14:textId="77777777" w:rsidR="0022259F" w:rsidRDefault="00000000">
            <w:r>
              <w:rPr>
                <w:sz w:val="18"/>
                <w:szCs w:val="18"/>
              </w:rPr>
              <w:t>12, 13, 14</w:t>
            </w:r>
          </w:p>
        </w:tc>
        <w:tc>
          <w:tcPr>
            <w:tcW w:w="1500" w:type="dxa"/>
            <w:tcMar>
              <w:top w:w="60" w:type="dxa"/>
              <w:left w:w="100" w:type="dxa"/>
              <w:bottom w:w="60" w:type="dxa"/>
              <w:right w:w="100" w:type="dxa"/>
            </w:tcMar>
            <w:vAlign w:val="center"/>
          </w:tcPr>
          <w:p w14:paraId="7268A771" w14:textId="77777777" w:rsidR="0022259F" w:rsidRDefault="00000000">
            <w:r>
              <w:rPr>
                <w:sz w:val="18"/>
                <w:szCs w:val="18"/>
              </w:rPr>
              <w:t>6, 7</w:t>
            </w:r>
          </w:p>
        </w:tc>
        <w:tc>
          <w:tcPr>
            <w:tcW w:w="1546" w:type="dxa"/>
            <w:tcMar>
              <w:top w:w="60" w:type="dxa"/>
              <w:left w:w="100" w:type="dxa"/>
              <w:bottom w:w="60" w:type="dxa"/>
              <w:right w:w="100" w:type="dxa"/>
            </w:tcMar>
            <w:vAlign w:val="center"/>
          </w:tcPr>
          <w:p w14:paraId="33EC8234" w14:textId="77777777" w:rsidR="0022259F" w:rsidRDefault="0022259F"/>
        </w:tc>
      </w:tr>
      <w:tr w:rsidR="0022259F" w14:paraId="26CF7CE7" w14:textId="77777777">
        <w:tblPrEx>
          <w:tblCellMar>
            <w:top w:w="0" w:type="dxa"/>
            <w:bottom w:w="0" w:type="dxa"/>
          </w:tblCellMar>
        </w:tblPrEx>
        <w:tc>
          <w:tcPr>
            <w:tcW w:w="5200" w:type="dxa"/>
            <w:tcMar>
              <w:top w:w="60" w:type="dxa"/>
              <w:left w:w="100" w:type="dxa"/>
              <w:bottom w:w="60" w:type="dxa"/>
              <w:right w:w="100" w:type="dxa"/>
            </w:tcMar>
            <w:vAlign w:val="center"/>
          </w:tcPr>
          <w:p w14:paraId="5DB59FBF" w14:textId="77777777" w:rsidR="0022259F" w:rsidRDefault="00000000">
            <w:r>
              <w:rPr>
                <w:sz w:val="18"/>
                <w:szCs w:val="18"/>
              </w:rPr>
              <w:t>Laboratorio 6 — Medir contra REST y empaquetar en la red de Docker</w:t>
            </w:r>
          </w:p>
        </w:tc>
        <w:tc>
          <w:tcPr>
            <w:tcW w:w="1500" w:type="dxa"/>
            <w:tcMar>
              <w:top w:w="60" w:type="dxa"/>
              <w:left w:w="100" w:type="dxa"/>
              <w:bottom w:w="60" w:type="dxa"/>
              <w:right w:w="100" w:type="dxa"/>
            </w:tcMar>
            <w:vAlign w:val="center"/>
          </w:tcPr>
          <w:p w14:paraId="1BBE4991" w14:textId="77777777" w:rsidR="0022259F" w:rsidRDefault="00000000">
            <w:r>
              <w:rPr>
                <w:sz w:val="18"/>
                <w:szCs w:val="18"/>
              </w:rPr>
              <w:t>15, 16, 17, 18, 19</w:t>
            </w:r>
          </w:p>
        </w:tc>
        <w:tc>
          <w:tcPr>
            <w:tcW w:w="1500" w:type="dxa"/>
            <w:tcMar>
              <w:top w:w="60" w:type="dxa"/>
              <w:left w:w="100" w:type="dxa"/>
              <w:bottom w:w="60" w:type="dxa"/>
              <w:right w:w="100" w:type="dxa"/>
            </w:tcMar>
            <w:vAlign w:val="center"/>
          </w:tcPr>
          <w:p w14:paraId="6E18F7B8" w14:textId="77777777" w:rsidR="0022259F" w:rsidRDefault="00000000">
            <w:r>
              <w:rPr>
                <w:sz w:val="18"/>
                <w:szCs w:val="18"/>
              </w:rPr>
              <w:t>8</w:t>
            </w:r>
          </w:p>
        </w:tc>
        <w:tc>
          <w:tcPr>
            <w:tcW w:w="1546" w:type="dxa"/>
            <w:tcMar>
              <w:top w:w="60" w:type="dxa"/>
              <w:left w:w="100" w:type="dxa"/>
              <w:bottom w:w="60" w:type="dxa"/>
              <w:right w:w="100" w:type="dxa"/>
            </w:tcMar>
            <w:vAlign w:val="center"/>
          </w:tcPr>
          <w:p w14:paraId="4EE448F3" w14:textId="77777777" w:rsidR="0022259F" w:rsidRDefault="0022259F"/>
        </w:tc>
      </w:tr>
    </w:tbl>
    <w:p w14:paraId="00F76F9B" w14:textId="77777777" w:rsidR="0022259F" w:rsidRDefault="00000000">
      <w:pPr>
        <w:pBdr>
          <w:top w:val="single" w:sz="12" w:space="6" w:color="1F8A7A"/>
          <w:bottom w:val="single" w:sz="12" w:space="6" w:color="1F8A7A"/>
        </w:pBdr>
        <w:spacing w:before="300" w:after="140"/>
        <w:jc w:val="center"/>
      </w:pPr>
      <w:r>
        <w:rPr>
          <w:b/>
          <w:bCs/>
          <w:color w:val="1F8A7A"/>
          <w:sz w:val="24"/>
          <w:szCs w:val="24"/>
        </w:rPr>
        <w:t>PARTE 1 — EVIDENCIAS DE LOS LABORATORIOS</w:t>
      </w:r>
    </w:p>
    <w:p w14:paraId="2F813DF0" w14:textId="77777777" w:rsidR="0022259F" w:rsidRDefault="00000000">
      <w:pPr>
        <w:pBdr>
          <w:bottom w:val="single" w:sz="6" w:space="3" w:color="D6DEE5"/>
        </w:pBdr>
        <w:spacing w:before="300" w:after="120"/>
      </w:pPr>
      <w:r>
        <w:rPr>
          <w:b/>
          <w:bCs/>
          <w:color w:val="0F3D5C"/>
          <w:sz w:val="24"/>
          <w:szCs w:val="24"/>
        </w:rPr>
        <w:t>Laboratorio 0 — Entorno y proyecto base</w:t>
      </w:r>
    </w:p>
    <w:p w14:paraId="0C31F59C" w14:textId="77777777" w:rsidR="0022259F" w:rsidRDefault="00000000">
      <w:pPr>
        <w:spacing w:after="80" w:line="260" w:lineRule="auto"/>
        <w:jc w:val="both"/>
      </w:pPr>
      <w:r>
        <w:rPr>
          <w:b/>
          <w:bCs/>
          <w:color w:val="1F8A7A"/>
        </w:rPr>
        <w:t xml:space="preserve">Captura N.º 1: </w:t>
      </w:r>
      <w:r>
        <w:t>salida de los cuatro comandos anteriores en su terminal, incluido el código 200 del servicio REST.</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22259F" w14:paraId="1460DBF9"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73A82358" w14:textId="51F9B8D2" w:rsidR="0022259F" w:rsidRDefault="00F806EA">
            <w:pPr>
              <w:spacing w:before="800" w:after="800"/>
              <w:jc w:val="center"/>
            </w:pPr>
            <w:r w:rsidRPr="00F806EA">
              <w:rPr>
                <w:i/>
                <w:iCs/>
                <w:color w:val="8F9EAA"/>
              </w:rPr>
              <w:lastRenderedPageBreak/>
              <w:drawing>
                <wp:inline distT="0" distB="0" distL="0" distR="0" wp14:anchorId="74343CC8" wp14:editId="130CC576">
                  <wp:extent cx="6188710" cy="1539875"/>
                  <wp:effectExtent l="0" t="0" r="2540" b="3175"/>
                  <wp:docPr id="797733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33637" name=""/>
                          <pic:cNvPicPr/>
                        </pic:nvPicPr>
                        <pic:blipFill>
                          <a:blip r:embed="rId7"/>
                          <a:stretch>
                            <a:fillRect/>
                          </a:stretch>
                        </pic:blipFill>
                        <pic:spPr>
                          <a:xfrm>
                            <a:off x="0" y="0"/>
                            <a:ext cx="6188710" cy="1539875"/>
                          </a:xfrm>
                          <a:prstGeom prst="rect">
                            <a:avLst/>
                          </a:prstGeom>
                        </pic:spPr>
                      </pic:pic>
                    </a:graphicData>
                  </a:graphic>
                </wp:inline>
              </w:drawing>
            </w:r>
          </w:p>
        </w:tc>
      </w:tr>
    </w:tbl>
    <w:p w14:paraId="62E39807" w14:textId="77777777" w:rsidR="0022259F" w:rsidRDefault="0022259F">
      <w:pPr>
        <w:spacing w:after="160"/>
      </w:pPr>
    </w:p>
    <w:p w14:paraId="504C23B4" w14:textId="77777777" w:rsidR="0022259F" w:rsidRDefault="00000000">
      <w:pPr>
        <w:spacing w:after="80" w:line="260" w:lineRule="auto"/>
        <w:jc w:val="both"/>
      </w:pPr>
      <w:proofErr w:type="gramStart"/>
      <w:r>
        <w:rPr>
          <w:b/>
          <w:bCs/>
          <w:color w:val="0F3D5C"/>
        </w:rPr>
        <w:t>Pregunta N.º</w:t>
      </w:r>
      <w:proofErr w:type="gramEnd"/>
      <w:r>
        <w:rPr>
          <w:b/>
          <w:bCs/>
          <w:color w:val="0F3D5C"/>
        </w:rPr>
        <w:t xml:space="preserve"> 1. </w:t>
      </w:r>
      <w:r>
        <w:rPr>
          <w:b/>
          <w:bCs/>
        </w:rPr>
        <w:t xml:space="preserve">Ya cuenta con un servicio REST y con una capa </w:t>
      </w:r>
      <w:proofErr w:type="spellStart"/>
      <w:r>
        <w:rPr>
          <w:b/>
          <w:bCs/>
        </w:rPr>
        <w:t>GraphQL</w:t>
      </w:r>
      <w:proofErr w:type="spellEnd"/>
      <w:r>
        <w:rPr>
          <w:b/>
          <w:bCs/>
        </w:rPr>
        <w:t>. Describa una situación concreta de su proyecto integrador —quién llama a quién, cada cuánto y con qué volumen de datos— en la que agregar un tercer estilo de comunicación estaría justificado. Si no encuentra ninguna, dígalo y explique por qué.</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2259F" w14:paraId="3EAC200E"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14027E18" w14:textId="346DD598" w:rsidR="0022259F" w:rsidRDefault="00F806EA">
            <w:r w:rsidRPr="00F806EA">
              <w:t xml:space="preserve">En mi proyecto, el servicio de pedidos llama al servicio de inventario ~200 veces/minuto en hora pico, con mensajes pequeños (ID producto, cantidad, sucursal). Ahí </w:t>
            </w:r>
            <w:proofErr w:type="spellStart"/>
            <w:r w:rsidRPr="00F806EA">
              <w:t>gRPC</w:t>
            </w:r>
            <w:proofErr w:type="spellEnd"/>
            <w:r w:rsidRPr="00F806EA">
              <w:t xml:space="preserve"> se justifica: </w:t>
            </w:r>
            <w:proofErr w:type="spellStart"/>
            <w:r w:rsidRPr="00F806EA">
              <w:t>payload</w:t>
            </w:r>
            <w:proofErr w:type="spellEnd"/>
            <w:r w:rsidRPr="00F806EA">
              <w:t xml:space="preserve"> binario más chico, menor latencia y contrato fijo. REST y </w:t>
            </w:r>
            <w:proofErr w:type="spellStart"/>
            <w:r w:rsidRPr="00F806EA">
              <w:t>GraphQL</w:t>
            </w:r>
            <w:proofErr w:type="spellEnd"/>
            <w:r w:rsidRPr="00F806EA">
              <w:t xml:space="preserve"> quedan para el navegador y clientes externos.</w:t>
            </w:r>
          </w:p>
        </w:tc>
      </w:tr>
    </w:tbl>
    <w:p w14:paraId="6C56A1E9" w14:textId="77777777" w:rsidR="0022259F" w:rsidRDefault="0022259F">
      <w:pPr>
        <w:spacing w:after="160"/>
      </w:pPr>
    </w:p>
    <w:p w14:paraId="528E45E7" w14:textId="77777777" w:rsidR="0022259F" w:rsidRDefault="00000000">
      <w:pPr>
        <w:spacing w:after="80" w:line="260" w:lineRule="auto"/>
        <w:jc w:val="both"/>
      </w:pPr>
      <w:r>
        <w:rPr>
          <w:b/>
          <w:bCs/>
          <w:color w:val="1F8A7A"/>
        </w:rPr>
        <w:t xml:space="preserve">Captura N.º 2: </w:t>
      </w:r>
      <w:r>
        <w:t xml:space="preserve">salida de </w:t>
      </w:r>
      <w:proofErr w:type="spellStart"/>
      <w:r>
        <w:t>npm</w:t>
      </w:r>
      <w:proofErr w:type="spellEnd"/>
      <w:r>
        <w:t xml:space="preserve"> </w:t>
      </w:r>
      <w:proofErr w:type="spellStart"/>
      <w:r>
        <w:t>install</w:t>
      </w:r>
      <w:proofErr w:type="spellEnd"/>
      <w:r>
        <w:t xml:space="preserve"> mostrando los dos paquetes instalados y la estructura de carpetas creada.</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22259F" w14:paraId="5FA2AA86"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371C9C3D" w14:textId="484307C2" w:rsidR="0022259F" w:rsidRDefault="00F806EA">
            <w:pPr>
              <w:spacing w:before="800" w:after="800"/>
              <w:jc w:val="center"/>
            </w:pPr>
            <w:r w:rsidRPr="00F806EA">
              <w:rPr>
                <w:i/>
                <w:iCs/>
                <w:color w:val="8F9EAA"/>
              </w:rPr>
              <w:drawing>
                <wp:inline distT="0" distB="0" distL="0" distR="0" wp14:anchorId="4E8D7285" wp14:editId="236F3860">
                  <wp:extent cx="6188710" cy="2832100"/>
                  <wp:effectExtent l="0" t="0" r="2540" b="6350"/>
                  <wp:docPr id="1625947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47504" name=""/>
                          <pic:cNvPicPr/>
                        </pic:nvPicPr>
                        <pic:blipFill>
                          <a:blip r:embed="rId8"/>
                          <a:stretch>
                            <a:fillRect/>
                          </a:stretch>
                        </pic:blipFill>
                        <pic:spPr>
                          <a:xfrm>
                            <a:off x="0" y="0"/>
                            <a:ext cx="6188710" cy="2832100"/>
                          </a:xfrm>
                          <a:prstGeom prst="rect">
                            <a:avLst/>
                          </a:prstGeom>
                        </pic:spPr>
                      </pic:pic>
                    </a:graphicData>
                  </a:graphic>
                </wp:inline>
              </w:drawing>
            </w:r>
          </w:p>
        </w:tc>
      </w:tr>
    </w:tbl>
    <w:p w14:paraId="7E74B2C3" w14:textId="77777777" w:rsidR="0022259F" w:rsidRDefault="0022259F">
      <w:pPr>
        <w:spacing w:after="160"/>
      </w:pPr>
    </w:p>
    <w:p w14:paraId="5DFAEC1B" w14:textId="77777777" w:rsidR="0022259F" w:rsidRDefault="00000000">
      <w:pPr>
        <w:pBdr>
          <w:bottom w:val="single" w:sz="6" w:space="3" w:color="D6DEE5"/>
        </w:pBdr>
        <w:spacing w:before="300" w:after="120"/>
      </w:pPr>
      <w:r>
        <w:rPr>
          <w:b/>
          <w:bCs/>
          <w:color w:val="0F3D5C"/>
          <w:sz w:val="24"/>
          <w:szCs w:val="24"/>
        </w:rPr>
        <w:t xml:space="preserve">Laboratorio 1 — El </w:t>
      </w:r>
      <w:proofErr w:type="gramStart"/>
      <w:r>
        <w:rPr>
          <w:b/>
          <w:bCs/>
          <w:color w:val="0F3D5C"/>
          <w:sz w:val="24"/>
          <w:szCs w:val="24"/>
        </w:rPr>
        <w:t>archivo .proto</w:t>
      </w:r>
      <w:proofErr w:type="gramEnd"/>
      <w:r>
        <w:rPr>
          <w:b/>
          <w:bCs/>
          <w:color w:val="0F3D5C"/>
          <w:sz w:val="24"/>
          <w:szCs w:val="24"/>
        </w:rPr>
        <w:t xml:space="preserve"> como contrato</w:t>
      </w:r>
    </w:p>
    <w:p w14:paraId="7E40BF04" w14:textId="77777777" w:rsidR="0022259F" w:rsidRDefault="00000000">
      <w:pPr>
        <w:spacing w:after="80" w:line="260" w:lineRule="auto"/>
        <w:jc w:val="both"/>
      </w:pPr>
      <w:r>
        <w:rPr>
          <w:b/>
          <w:bCs/>
          <w:color w:val="1F8A7A"/>
        </w:rPr>
        <w:t xml:space="preserve">Captura N.º 3: </w:t>
      </w:r>
      <w:r>
        <w:t xml:space="preserve">salida de </w:t>
      </w:r>
      <w:proofErr w:type="spellStart"/>
      <w:r>
        <w:t>node</w:t>
      </w:r>
      <w:proofErr w:type="spellEnd"/>
      <w:r>
        <w:t xml:space="preserve"> </w:t>
      </w:r>
      <w:proofErr w:type="spellStart"/>
      <w:r>
        <w:t>src</w:t>
      </w:r>
      <w:proofErr w:type="spellEnd"/>
      <w:r>
        <w:t>/inspeccionar.js con los tipos declarados y la ruta de los dos métodos.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22259F" w14:paraId="62972B7F"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14ECFC49" w14:textId="0740B0C2" w:rsidR="0022259F" w:rsidRDefault="00F806EA">
            <w:pPr>
              <w:spacing w:before="800" w:after="800"/>
              <w:jc w:val="center"/>
            </w:pPr>
            <w:r w:rsidRPr="00F806EA">
              <w:rPr>
                <w:i/>
                <w:iCs/>
                <w:color w:val="8F9EAA"/>
              </w:rPr>
              <w:drawing>
                <wp:inline distT="0" distB="0" distL="0" distR="0" wp14:anchorId="57C9A877" wp14:editId="6E50BA97">
                  <wp:extent cx="6188710" cy="2581275"/>
                  <wp:effectExtent l="0" t="0" r="2540" b="9525"/>
                  <wp:docPr id="327622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22340" name=""/>
                          <pic:cNvPicPr/>
                        </pic:nvPicPr>
                        <pic:blipFill>
                          <a:blip r:embed="rId9"/>
                          <a:stretch>
                            <a:fillRect/>
                          </a:stretch>
                        </pic:blipFill>
                        <pic:spPr>
                          <a:xfrm>
                            <a:off x="0" y="0"/>
                            <a:ext cx="6188710" cy="2581275"/>
                          </a:xfrm>
                          <a:prstGeom prst="rect">
                            <a:avLst/>
                          </a:prstGeom>
                        </pic:spPr>
                      </pic:pic>
                    </a:graphicData>
                  </a:graphic>
                </wp:inline>
              </w:drawing>
            </w:r>
          </w:p>
        </w:tc>
      </w:tr>
    </w:tbl>
    <w:p w14:paraId="5C6CA311" w14:textId="77777777" w:rsidR="0022259F" w:rsidRDefault="0022259F">
      <w:pPr>
        <w:spacing w:after="160"/>
      </w:pPr>
    </w:p>
    <w:p w14:paraId="4EB8ADA6" w14:textId="77777777" w:rsidR="0022259F" w:rsidRDefault="00000000">
      <w:pPr>
        <w:spacing w:after="80" w:line="260" w:lineRule="auto"/>
        <w:jc w:val="both"/>
      </w:pPr>
      <w:r>
        <w:rPr>
          <w:b/>
          <w:bCs/>
          <w:color w:val="1F8A7A"/>
        </w:rPr>
        <w:t xml:space="preserve">Captura N.º 4: </w:t>
      </w:r>
      <w:r>
        <w:t xml:space="preserve">salida de </w:t>
      </w:r>
      <w:proofErr w:type="spellStart"/>
      <w:r>
        <w:t>node</w:t>
      </w:r>
      <w:proofErr w:type="spellEnd"/>
      <w:r>
        <w:t xml:space="preserve"> </w:t>
      </w:r>
      <w:proofErr w:type="spellStart"/>
      <w:r>
        <w:t>src</w:t>
      </w:r>
      <w:proofErr w:type="spellEnd"/>
      <w:r>
        <w:t xml:space="preserve">/bytes.js mostrando los dos tamaños y el volcado hexadecimal del mensaje </w:t>
      </w:r>
      <w:proofErr w:type="spellStart"/>
      <w:r>
        <w:t>protobuf</w:t>
      </w:r>
      <w:proofErr w:type="spellEnd"/>
      <w:r>
        <w:t>.</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2259F" w14:paraId="4BBF9CBE"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1DEA976B" w14:textId="1084A96A" w:rsidR="0022259F" w:rsidRDefault="00EB037B">
            <w:pPr>
              <w:spacing w:before="800" w:after="800"/>
              <w:jc w:val="center"/>
            </w:pPr>
            <w:r w:rsidRPr="00EB037B">
              <w:rPr>
                <w:i/>
                <w:iCs/>
                <w:color w:val="8F9EAA"/>
              </w:rPr>
              <w:drawing>
                <wp:inline distT="0" distB="0" distL="0" distR="0" wp14:anchorId="4C640180" wp14:editId="339A7BF8">
                  <wp:extent cx="5540220" cy="1303133"/>
                  <wp:effectExtent l="0" t="0" r="3810" b="0"/>
                  <wp:docPr id="1527652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52691" name=""/>
                          <pic:cNvPicPr/>
                        </pic:nvPicPr>
                        <pic:blipFill>
                          <a:blip r:embed="rId10"/>
                          <a:stretch>
                            <a:fillRect/>
                          </a:stretch>
                        </pic:blipFill>
                        <pic:spPr>
                          <a:xfrm>
                            <a:off x="0" y="0"/>
                            <a:ext cx="5540220" cy="1303133"/>
                          </a:xfrm>
                          <a:prstGeom prst="rect">
                            <a:avLst/>
                          </a:prstGeom>
                        </pic:spPr>
                      </pic:pic>
                    </a:graphicData>
                  </a:graphic>
                </wp:inline>
              </w:drawing>
            </w:r>
          </w:p>
        </w:tc>
      </w:tr>
    </w:tbl>
    <w:p w14:paraId="10ECF9B2" w14:textId="77777777" w:rsidR="0022259F" w:rsidRDefault="0022259F">
      <w:pPr>
        <w:spacing w:after="160"/>
      </w:pPr>
    </w:p>
    <w:p w14:paraId="6E33DEE1" w14:textId="77777777" w:rsidR="0022259F" w:rsidRDefault="00000000">
      <w:pPr>
        <w:spacing w:after="80" w:line="260" w:lineRule="auto"/>
        <w:jc w:val="both"/>
      </w:pPr>
      <w:proofErr w:type="gramStart"/>
      <w:r>
        <w:rPr>
          <w:b/>
          <w:bCs/>
          <w:color w:val="0F3D5C"/>
        </w:rPr>
        <w:t>Pregunta N.º</w:t>
      </w:r>
      <w:proofErr w:type="gramEnd"/>
      <w:r>
        <w:rPr>
          <w:b/>
          <w:bCs/>
          <w:color w:val="0F3D5C"/>
        </w:rPr>
        <w:t xml:space="preserve"> 2. </w:t>
      </w:r>
      <w:r>
        <w:rPr>
          <w:b/>
          <w:bCs/>
        </w:rPr>
        <w:t xml:space="preserve">En el volcado hexadecimal no aparece ninguno de los nombres de campo, solo sus números. Enuncie dos consecuencias prácticas de ese hecho para el equipo que mantiene </w:t>
      </w:r>
      <w:proofErr w:type="gramStart"/>
      <w:r>
        <w:rPr>
          <w:b/>
          <w:bCs/>
        </w:rPr>
        <w:t>el .proto</w:t>
      </w:r>
      <w:proofErr w:type="gramEnd"/>
      <w:r>
        <w:rPr>
          <w:b/>
          <w:bCs/>
        </w:rPr>
        <w:t>: una favorable y una peligrosa.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2259F" w14:paraId="5A803FED"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28A50747" w14:textId="77777777" w:rsidR="00EB037B" w:rsidRDefault="00EB037B" w:rsidP="00EB037B">
            <w:r>
              <w:lastRenderedPageBreak/>
              <w:t xml:space="preserve">Favorable: los nombres no viajan, así que el </w:t>
            </w:r>
            <w:proofErr w:type="spellStart"/>
            <w:r>
              <w:t>payload</w:t>
            </w:r>
            <w:proofErr w:type="spellEnd"/>
            <w:r>
              <w:t xml:space="preserve"> es más chico y el contrato puede crecer agregando campos nuevos sin romper a los clientes viejos, que simplemente ignoran lo que no conocen.</w:t>
            </w:r>
          </w:p>
          <w:p w14:paraId="5E150376" w14:textId="77777777" w:rsidR="00EB037B" w:rsidRDefault="00EB037B" w:rsidP="00EB037B"/>
          <w:p w14:paraId="56FA46F0" w14:textId="6732A972" w:rsidR="0022259F" w:rsidRDefault="00EB037B" w:rsidP="00EB037B">
            <w:r>
              <w:t xml:space="preserve">Peligrosa: si alguien reutiliza el número de un campo ya existente para otro propósito, el cliente viejo leerá el valor con el nombre equivocado sin ningún error visible. Datos corruptos en silencio, sin excepción ni log. Por eso hay que declarar </w:t>
            </w:r>
            <w:proofErr w:type="spellStart"/>
            <w:r>
              <w:t>reserved</w:t>
            </w:r>
            <w:proofErr w:type="spellEnd"/>
            <w:r>
              <w:t xml:space="preserve"> los números retirados.</w:t>
            </w:r>
          </w:p>
        </w:tc>
      </w:tr>
    </w:tbl>
    <w:p w14:paraId="05213FAB" w14:textId="77777777" w:rsidR="0022259F" w:rsidRDefault="0022259F">
      <w:pPr>
        <w:spacing w:after="160"/>
      </w:pPr>
    </w:p>
    <w:p w14:paraId="67942B0E" w14:textId="77777777" w:rsidR="0022259F" w:rsidRDefault="00000000">
      <w:pPr>
        <w:pBdr>
          <w:bottom w:val="single" w:sz="6" w:space="3" w:color="D6DEE5"/>
        </w:pBdr>
        <w:spacing w:before="300" w:after="120"/>
      </w:pPr>
      <w:r>
        <w:rPr>
          <w:b/>
          <w:bCs/>
          <w:color w:val="0F3D5C"/>
          <w:sz w:val="24"/>
          <w:szCs w:val="24"/>
        </w:rPr>
        <w:t>Laboratorio 2 — El servidor y la primera llamada unaria</w:t>
      </w:r>
    </w:p>
    <w:p w14:paraId="3A44B12C" w14:textId="77777777" w:rsidR="0022259F" w:rsidRDefault="00000000">
      <w:pPr>
        <w:spacing w:after="80" w:line="260" w:lineRule="auto"/>
        <w:jc w:val="both"/>
      </w:pPr>
      <w:r>
        <w:rPr>
          <w:b/>
          <w:bCs/>
          <w:color w:val="1F8A7A"/>
        </w:rPr>
        <w:t xml:space="preserve">Captura N.º 5: </w:t>
      </w:r>
      <w:r>
        <w:t xml:space="preserve">la terminal con el mensaje «Servicio </w:t>
      </w:r>
      <w:proofErr w:type="spellStart"/>
      <w:r>
        <w:t>gRPC</w:t>
      </w:r>
      <w:proofErr w:type="spellEnd"/>
      <w:r>
        <w:t xml:space="preserve"> escuchando en el puerto 50051».</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22259F" w14:paraId="56EC955D"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784DACD6" w14:textId="2021A652" w:rsidR="0022259F" w:rsidRPr="00EB037B" w:rsidRDefault="00EB037B">
            <w:pPr>
              <w:spacing w:before="800" w:after="800"/>
              <w:jc w:val="center"/>
              <w:rPr>
                <w:u w:val="single"/>
              </w:rPr>
            </w:pPr>
            <w:r w:rsidRPr="00EB037B">
              <w:rPr>
                <w:i/>
                <w:iCs/>
                <w:color w:val="8F9EAA"/>
              </w:rPr>
              <w:drawing>
                <wp:inline distT="0" distB="0" distL="0" distR="0" wp14:anchorId="45F6535B" wp14:editId="15E8B369">
                  <wp:extent cx="6188710" cy="455295"/>
                  <wp:effectExtent l="0" t="0" r="2540" b="1905"/>
                  <wp:docPr id="881149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49085" name=""/>
                          <pic:cNvPicPr/>
                        </pic:nvPicPr>
                        <pic:blipFill>
                          <a:blip r:embed="rId11"/>
                          <a:stretch>
                            <a:fillRect/>
                          </a:stretch>
                        </pic:blipFill>
                        <pic:spPr>
                          <a:xfrm>
                            <a:off x="0" y="0"/>
                            <a:ext cx="6188710" cy="455295"/>
                          </a:xfrm>
                          <a:prstGeom prst="rect">
                            <a:avLst/>
                          </a:prstGeom>
                        </pic:spPr>
                      </pic:pic>
                    </a:graphicData>
                  </a:graphic>
                </wp:inline>
              </w:drawing>
            </w:r>
          </w:p>
        </w:tc>
      </w:tr>
    </w:tbl>
    <w:p w14:paraId="4D2AE1EF" w14:textId="77777777" w:rsidR="0022259F" w:rsidRDefault="0022259F">
      <w:pPr>
        <w:spacing w:after="160"/>
      </w:pPr>
    </w:p>
    <w:p w14:paraId="012A5CCE" w14:textId="77777777" w:rsidR="0022259F" w:rsidRDefault="00000000">
      <w:pPr>
        <w:spacing w:after="80" w:line="260" w:lineRule="auto"/>
        <w:jc w:val="both"/>
      </w:pPr>
      <w:r>
        <w:rPr>
          <w:b/>
          <w:bCs/>
          <w:color w:val="1F8A7A"/>
        </w:rPr>
        <w:t xml:space="preserve">Captura N.º 6: </w:t>
      </w:r>
      <w:r>
        <w:t xml:space="preserve">las dos llamadas de </w:t>
      </w:r>
      <w:proofErr w:type="spellStart"/>
      <w:r>
        <w:t>grpcurl</w:t>
      </w:r>
      <w:proofErr w:type="spellEnd"/>
      <w:r>
        <w:t xml:space="preserve"> con sus respuestas en la segunda terminal.</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22259F" w14:paraId="429C7935"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5136E92E" w14:textId="35A32D60" w:rsidR="0022259F" w:rsidRDefault="00576F9D">
            <w:pPr>
              <w:spacing w:before="800" w:after="800"/>
              <w:jc w:val="center"/>
            </w:pPr>
            <w:r w:rsidRPr="00576F9D">
              <w:rPr>
                <w:i/>
                <w:iCs/>
                <w:color w:val="8F9EAA"/>
              </w:rPr>
              <w:drawing>
                <wp:inline distT="0" distB="0" distL="0" distR="0" wp14:anchorId="50108FCB" wp14:editId="2669495F">
                  <wp:extent cx="6188710" cy="2371090"/>
                  <wp:effectExtent l="0" t="0" r="2540" b="0"/>
                  <wp:docPr id="628432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32696" name=""/>
                          <pic:cNvPicPr/>
                        </pic:nvPicPr>
                        <pic:blipFill>
                          <a:blip r:embed="rId12"/>
                          <a:stretch>
                            <a:fillRect/>
                          </a:stretch>
                        </pic:blipFill>
                        <pic:spPr>
                          <a:xfrm>
                            <a:off x="0" y="0"/>
                            <a:ext cx="6188710" cy="2371090"/>
                          </a:xfrm>
                          <a:prstGeom prst="rect">
                            <a:avLst/>
                          </a:prstGeom>
                        </pic:spPr>
                      </pic:pic>
                    </a:graphicData>
                  </a:graphic>
                </wp:inline>
              </w:drawing>
            </w:r>
          </w:p>
        </w:tc>
      </w:tr>
    </w:tbl>
    <w:p w14:paraId="07E2AFFD" w14:textId="77777777" w:rsidR="0022259F" w:rsidRDefault="0022259F">
      <w:pPr>
        <w:spacing w:after="160"/>
      </w:pPr>
    </w:p>
    <w:p w14:paraId="1E862633" w14:textId="77777777" w:rsidR="0022259F" w:rsidRDefault="00000000">
      <w:pPr>
        <w:spacing w:after="80" w:line="260" w:lineRule="auto"/>
        <w:jc w:val="both"/>
      </w:pPr>
      <w:proofErr w:type="gramStart"/>
      <w:r>
        <w:rPr>
          <w:b/>
          <w:bCs/>
          <w:color w:val="0F3D5C"/>
        </w:rPr>
        <w:t>Pregunta N.º</w:t>
      </w:r>
      <w:proofErr w:type="gramEnd"/>
      <w:r>
        <w:rPr>
          <w:b/>
          <w:bCs/>
          <w:color w:val="0F3D5C"/>
        </w:rPr>
        <w:t xml:space="preserve"> 3. </w:t>
      </w:r>
      <w:r>
        <w:rPr>
          <w:b/>
          <w:bCs/>
        </w:rPr>
        <w:t xml:space="preserve">A la API REST de la Práctica 3 le pudo hablar con </w:t>
      </w:r>
      <w:proofErr w:type="spellStart"/>
      <w:r>
        <w:rPr>
          <w:b/>
          <w:bCs/>
        </w:rPr>
        <w:t>curl</w:t>
      </w:r>
      <w:proofErr w:type="spellEnd"/>
      <w:r>
        <w:rPr>
          <w:b/>
          <w:bCs/>
        </w:rPr>
        <w:t xml:space="preserve"> sin darle ningún archivo adicional; a este servicio hay que pasarle </w:t>
      </w:r>
      <w:proofErr w:type="gramStart"/>
      <w:r>
        <w:rPr>
          <w:b/>
          <w:bCs/>
        </w:rPr>
        <w:t>el .proto</w:t>
      </w:r>
      <w:proofErr w:type="gramEnd"/>
      <w:r>
        <w:rPr>
          <w:b/>
          <w:bCs/>
        </w:rPr>
        <w:t>. Explique a qué se debe esa diferencia y qué gana y qué pierde un equipo por ella.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2259F" w14:paraId="525E6079"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7E551A8A" w14:textId="77777777" w:rsidR="00576F9D" w:rsidRDefault="00576F9D" w:rsidP="00576F9D">
            <w:r>
              <w:lastRenderedPageBreak/>
              <w:t xml:space="preserve">REST viaja como texto JSON, y cualquiera lo arma a mano con </w:t>
            </w:r>
            <w:proofErr w:type="spellStart"/>
            <w:r>
              <w:t>curl</w:t>
            </w:r>
            <w:proofErr w:type="spellEnd"/>
            <w:r>
              <w:t xml:space="preserve">. </w:t>
            </w:r>
            <w:proofErr w:type="spellStart"/>
            <w:r>
              <w:t>gRPC</w:t>
            </w:r>
            <w:proofErr w:type="spellEnd"/>
            <w:r>
              <w:t xml:space="preserve"> viaja como binario </w:t>
            </w:r>
            <w:proofErr w:type="spellStart"/>
            <w:r>
              <w:t>protobuf</w:t>
            </w:r>
            <w:proofErr w:type="spellEnd"/>
            <w:r>
              <w:t xml:space="preserve">: solo números de campo, sin nombres, así que el cliente necesita </w:t>
            </w:r>
            <w:proofErr w:type="gramStart"/>
            <w:r>
              <w:t>el .proto</w:t>
            </w:r>
            <w:proofErr w:type="gramEnd"/>
            <w:r>
              <w:t xml:space="preserve"> para saber cómo interpretar cada byte.</w:t>
            </w:r>
          </w:p>
          <w:p w14:paraId="21E82E80" w14:textId="77777777" w:rsidR="00576F9D" w:rsidRDefault="00576F9D" w:rsidP="00576F9D"/>
          <w:p w14:paraId="634C9C78" w14:textId="77777777" w:rsidR="00576F9D" w:rsidRDefault="00576F9D" w:rsidP="00576F9D">
            <w:r>
              <w:t xml:space="preserve">Gana: contrato obligatorio entre extremos, sin ambigüedad, </w:t>
            </w:r>
            <w:proofErr w:type="spellStart"/>
            <w:r>
              <w:t>payload</w:t>
            </w:r>
            <w:proofErr w:type="spellEnd"/>
            <w:r>
              <w:t xml:space="preserve"> más chico.</w:t>
            </w:r>
          </w:p>
          <w:p w14:paraId="1B74293A" w14:textId="0D1B9BBC" w:rsidR="0022259F" w:rsidRPr="00576F9D" w:rsidRDefault="00576F9D" w:rsidP="00576F9D">
            <w:pPr>
              <w:rPr>
                <w:u w:val="single"/>
              </w:rPr>
            </w:pPr>
            <w:r>
              <w:t xml:space="preserve">Pierde: no se puede probar sin </w:t>
            </w:r>
            <w:proofErr w:type="spellStart"/>
            <w:proofErr w:type="gramStart"/>
            <w:r>
              <w:t>el</w:t>
            </w:r>
            <w:proofErr w:type="spellEnd"/>
            <w:r>
              <w:t xml:space="preserve"> .proto</w:t>
            </w:r>
            <w:proofErr w:type="gramEnd"/>
            <w:r>
              <w:t>, y hay mayor acoplamiento al contrato.</w:t>
            </w:r>
          </w:p>
        </w:tc>
      </w:tr>
    </w:tbl>
    <w:p w14:paraId="09A7E9F6" w14:textId="77777777" w:rsidR="0022259F" w:rsidRDefault="0022259F">
      <w:pPr>
        <w:spacing w:after="160"/>
      </w:pPr>
    </w:p>
    <w:p w14:paraId="09C73A58" w14:textId="77777777" w:rsidR="0022259F" w:rsidRDefault="00000000">
      <w:pPr>
        <w:pBdr>
          <w:bottom w:val="single" w:sz="6" w:space="3" w:color="D6DEE5"/>
        </w:pBdr>
        <w:spacing w:before="300" w:after="120"/>
      </w:pPr>
      <w:r>
        <w:rPr>
          <w:b/>
          <w:bCs/>
          <w:color w:val="0F3D5C"/>
          <w:sz w:val="24"/>
          <w:szCs w:val="24"/>
        </w:rPr>
        <w:t xml:space="preserve">Laboratorio 3 — El cliente y los códigos de estado de </w:t>
      </w:r>
      <w:proofErr w:type="spellStart"/>
      <w:r>
        <w:rPr>
          <w:b/>
          <w:bCs/>
          <w:color w:val="0F3D5C"/>
          <w:sz w:val="24"/>
          <w:szCs w:val="24"/>
        </w:rPr>
        <w:t>gRPC</w:t>
      </w:r>
      <w:proofErr w:type="spellEnd"/>
    </w:p>
    <w:p w14:paraId="3B15E962" w14:textId="77777777" w:rsidR="0022259F" w:rsidRDefault="00000000">
      <w:pPr>
        <w:spacing w:after="80" w:line="260" w:lineRule="auto"/>
        <w:jc w:val="both"/>
      </w:pPr>
      <w:r>
        <w:rPr>
          <w:b/>
          <w:bCs/>
          <w:color w:val="1F8A7A"/>
        </w:rPr>
        <w:t xml:space="preserve">Captura N.º 7: </w:t>
      </w:r>
      <w:r>
        <w:t xml:space="preserve">salida de </w:t>
      </w:r>
      <w:proofErr w:type="spellStart"/>
      <w:r>
        <w:t>node</w:t>
      </w:r>
      <w:proofErr w:type="spellEnd"/>
      <w:r>
        <w:t xml:space="preserve"> </w:t>
      </w:r>
      <w:proofErr w:type="spellStart"/>
      <w:r>
        <w:t>src</w:t>
      </w:r>
      <w:proofErr w:type="spellEnd"/>
      <w:r>
        <w:t>/cliente.js con el estudiante agregado y luego obtenido.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22259F" w14:paraId="700CD4FB"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52A71CE8" w14:textId="1112C8B7" w:rsidR="0022259F" w:rsidRDefault="00576F9D">
            <w:pPr>
              <w:spacing w:before="800" w:after="800"/>
              <w:jc w:val="center"/>
            </w:pPr>
            <w:r w:rsidRPr="00576F9D">
              <w:drawing>
                <wp:inline distT="0" distB="0" distL="0" distR="0" wp14:anchorId="18AABF6B" wp14:editId="697E226B">
                  <wp:extent cx="6188710" cy="2118995"/>
                  <wp:effectExtent l="0" t="0" r="2540" b="0"/>
                  <wp:docPr id="2028662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62089" name=""/>
                          <pic:cNvPicPr/>
                        </pic:nvPicPr>
                        <pic:blipFill>
                          <a:blip r:embed="rId13"/>
                          <a:stretch>
                            <a:fillRect/>
                          </a:stretch>
                        </pic:blipFill>
                        <pic:spPr>
                          <a:xfrm>
                            <a:off x="0" y="0"/>
                            <a:ext cx="6188710" cy="2118995"/>
                          </a:xfrm>
                          <a:prstGeom prst="rect">
                            <a:avLst/>
                          </a:prstGeom>
                        </pic:spPr>
                      </pic:pic>
                    </a:graphicData>
                  </a:graphic>
                </wp:inline>
              </w:drawing>
            </w:r>
          </w:p>
        </w:tc>
      </w:tr>
    </w:tbl>
    <w:p w14:paraId="3753A62F" w14:textId="77777777" w:rsidR="0022259F" w:rsidRDefault="0022259F">
      <w:pPr>
        <w:spacing w:after="160"/>
      </w:pPr>
    </w:p>
    <w:p w14:paraId="1F1B1C70" w14:textId="77777777" w:rsidR="0022259F" w:rsidRDefault="00000000">
      <w:pPr>
        <w:spacing w:after="80" w:line="260" w:lineRule="auto"/>
        <w:jc w:val="both"/>
      </w:pPr>
      <w:r>
        <w:rPr>
          <w:b/>
          <w:bCs/>
          <w:color w:val="1F8A7A"/>
        </w:rPr>
        <w:t xml:space="preserve">Captura N.º 8: </w:t>
      </w:r>
      <w:r>
        <w:t>las dos ejecuciones de buscar.js: la que devuelve NOT_FOUND con su código 5 y la que encuentra al estudiante.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22259F" w14:paraId="2AD83167"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6E1EB37A" w14:textId="62D1B9F6" w:rsidR="0022259F" w:rsidRDefault="00576F9D">
            <w:pPr>
              <w:spacing w:before="800" w:after="800"/>
              <w:jc w:val="center"/>
            </w:pPr>
            <w:r w:rsidRPr="00576F9D">
              <w:rPr>
                <w:i/>
                <w:iCs/>
                <w:color w:val="8F9EAA"/>
              </w:rPr>
              <w:drawing>
                <wp:inline distT="0" distB="0" distL="0" distR="0" wp14:anchorId="22D7EF22" wp14:editId="50FDA558">
                  <wp:extent cx="6188710" cy="1737360"/>
                  <wp:effectExtent l="0" t="0" r="2540" b="0"/>
                  <wp:docPr id="852775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75878" name=""/>
                          <pic:cNvPicPr/>
                        </pic:nvPicPr>
                        <pic:blipFill>
                          <a:blip r:embed="rId14"/>
                          <a:stretch>
                            <a:fillRect/>
                          </a:stretch>
                        </pic:blipFill>
                        <pic:spPr>
                          <a:xfrm>
                            <a:off x="0" y="0"/>
                            <a:ext cx="6188710" cy="1737360"/>
                          </a:xfrm>
                          <a:prstGeom prst="rect">
                            <a:avLst/>
                          </a:prstGeom>
                        </pic:spPr>
                      </pic:pic>
                    </a:graphicData>
                  </a:graphic>
                </wp:inline>
              </w:drawing>
            </w:r>
          </w:p>
        </w:tc>
      </w:tr>
    </w:tbl>
    <w:p w14:paraId="42EC0D6A" w14:textId="77777777" w:rsidR="0022259F" w:rsidRDefault="0022259F">
      <w:pPr>
        <w:spacing w:after="160"/>
      </w:pPr>
    </w:p>
    <w:p w14:paraId="74CB82E8" w14:textId="77777777" w:rsidR="0022259F" w:rsidRDefault="00000000">
      <w:pPr>
        <w:spacing w:after="80" w:line="260" w:lineRule="auto"/>
        <w:jc w:val="both"/>
      </w:pPr>
      <w:proofErr w:type="gramStart"/>
      <w:r>
        <w:rPr>
          <w:b/>
          <w:bCs/>
          <w:color w:val="0F3D5C"/>
        </w:rPr>
        <w:lastRenderedPageBreak/>
        <w:t>Pregunta N.º</w:t>
      </w:r>
      <w:proofErr w:type="gramEnd"/>
      <w:r>
        <w:rPr>
          <w:b/>
          <w:bCs/>
          <w:color w:val="0F3D5C"/>
        </w:rPr>
        <w:t xml:space="preserve"> 4. </w:t>
      </w:r>
      <w:r>
        <w:rPr>
          <w:b/>
          <w:bCs/>
        </w:rPr>
        <w:t>Su servicio A llama a su servicio B y recibe un error. Explique por qué la decisión de reintentar la llamada no puede ser la misma si el código es UNAVAILABLE (14) que si es DEADLINE_EXCEEDED (4). Use un ejemplo de su proyecto integrador en el que reintentar por error causaría un daño real.</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2259F" w14:paraId="0166430B"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2B140795" w14:textId="77777777" w:rsidR="00576F9D" w:rsidRDefault="00576F9D" w:rsidP="00576F9D">
            <w:r>
              <w:t>No se puede reintentar igual porque describen fallas distintas. UNAVAILABLE (14) significa que nunca llegué a hablar con el servicio B: la llamada no se procesó, así que reintentar es seguro. DEADLINE_EXCEEDED (4) significa que la llamada sí llegó y quizá se esté procesando; reintentar podría duplicar la operación.</w:t>
            </w:r>
          </w:p>
          <w:p w14:paraId="3A739DD8" w14:textId="77777777" w:rsidR="00576F9D" w:rsidRDefault="00576F9D" w:rsidP="00576F9D"/>
          <w:p w14:paraId="3E69F199" w14:textId="007B4296" w:rsidR="0022259F" w:rsidRDefault="00576F9D" w:rsidP="00576F9D">
            <w:r>
              <w:t>Ejemplo de mi proyecto: el servicio de pedidos llama al servicio de pagos para cobrar una compra. Si recibe UNAVAILABLE, reintenta sin problema: nadie cobró nada. Si recibe DEADLINE_EXCEEDED, el cobro puede haberse aplicado ya. Reintentar ahí cobraría dos veces al cliente. En ese caso hay que consultar primero el estado del pago antes de reintentar.</w:t>
            </w:r>
          </w:p>
        </w:tc>
      </w:tr>
    </w:tbl>
    <w:p w14:paraId="4B26A2E9" w14:textId="77777777" w:rsidR="0022259F" w:rsidRDefault="0022259F">
      <w:pPr>
        <w:spacing w:after="160"/>
      </w:pPr>
    </w:p>
    <w:p w14:paraId="24449B0A" w14:textId="77777777" w:rsidR="0022259F" w:rsidRDefault="00000000">
      <w:pPr>
        <w:spacing w:after="80" w:line="260" w:lineRule="auto"/>
        <w:jc w:val="both"/>
      </w:pPr>
      <w:r>
        <w:rPr>
          <w:b/>
          <w:bCs/>
          <w:color w:val="1F8A7A"/>
        </w:rPr>
        <w:t xml:space="preserve">Captura N.º 9: </w:t>
      </w:r>
      <w:r>
        <w:t xml:space="preserve">las dos llamadas fallidas mostrando los códigos </w:t>
      </w:r>
      <w:proofErr w:type="spellStart"/>
      <w:r>
        <w:t>Unimplemented</w:t>
      </w:r>
      <w:proofErr w:type="spellEnd"/>
      <w:r>
        <w:t xml:space="preserve"> y </w:t>
      </w:r>
      <w:proofErr w:type="spellStart"/>
      <w:r>
        <w:t>DeadlineExceeded</w:t>
      </w:r>
      <w:proofErr w:type="spellEnd"/>
      <w:r>
        <w:t>.</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22259F" w14:paraId="544B4D7A"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76FC9E21" w14:textId="67F08A1D" w:rsidR="0022259F" w:rsidRDefault="00576F9D">
            <w:pPr>
              <w:spacing w:before="800" w:after="800"/>
              <w:jc w:val="center"/>
            </w:pPr>
            <w:r w:rsidRPr="00576F9D">
              <w:rPr>
                <w:i/>
                <w:iCs/>
                <w:color w:val="8F9EAA"/>
              </w:rPr>
              <w:drawing>
                <wp:inline distT="0" distB="0" distL="0" distR="0" wp14:anchorId="11EF7798" wp14:editId="2ACBBBC4">
                  <wp:extent cx="6188710" cy="954405"/>
                  <wp:effectExtent l="0" t="0" r="2540" b="0"/>
                  <wp:docPr id="247732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32935" name=""/>
                          <pic:cNvPicPr/>
                        </pic:nvPicPr>
                        <pic:blipFill>
                          <a:blip r:embed="rId15"/>
                          <a:stretch>
                            <a:fillRect/>
                          </a:stretch>
                        </pic:blipFill>
                        <pic:spPr>
                          <a:xfrm>
                            <a:off x="0" y="0"/>
                            <a:ext cx="6188710" cy="954405"/>
                          </a:xfrm>
                          <a:prstGeom prst="rect">
                            <a:avLst/>
                          </a:prstGeom>
                        </pic:spPr>
                      </pic:pic>
                    </a:graphicData>
                  </a:graphic>
                </wp:inline>
              </w:drawing>
            </w:r>
          </w:p>
        </w:tc>
      </w:tr>
    </w:tbl>
    <w:p w14:paraId="67E813F7" w14:textId="77777777" w:rsidR="0022259F" w:rsidRDefault="0022259F">
      <w:pPr>
        <w:spacing w:after="160"/>
      </w:pPr>
    </w:p>
    <w:p w14:paraId="4D52D1FB" w14:textId="77777777" w:rsidR="0022259F" w:rsidRDefault="00000000">
      <w:pPr>
        <w:pBdr>
          <w:bottom w:val="single" w:sz="6" w:space="3" w:color="D6DEE5"/>
        </w:pBdr>
        <w:spacing w:before="300" w:after="120"/>
      </w:pPr>
      <w:r>
        <w:rPr>
          <w:b/>
          <w:bCs/>
          <w:color w:val="0F3D5C"/>
          <w:sz w:val="24"/>
          <w:szCs w:val="24"/>
        </w:rPr>
        <w:t xml:space="preserve">Laboratorio 4 — </w:t>
      </w:r>
      <w:proofErr w:type="spellStart"/>
      <w:r>
        <w:rPr>
          <w:b/>
          <w:bCs/>
          <w:color w:val="0F3D5C"/>
          <w:sz w:val="24"/>
          <w:szCs w:val="24"/>
        </w:rPr>
        <w:t>Streaming</w:t>
      </w:r>
      <w:proofErr w:type="spellEnd"/>
      <w:r>
        <w:rPr>
          <w:b/>
          <w:bCs/>
          <w:color w:val="0F3D5C"/>
          <w:sz w:val="24"/>
          <w:szCs w:val="24"/>
        </w:rPr>
        <w:t>: cuando una sola respuesta no alcanza</w:t>
      </w:r>
    </w:p>
    <w:p w14:paraId="7D4E6F8F" w14:textId="77777777" w:rsidR="0022259F" w:rsidRDefault="00000000">
      <w:pPr>
        <w:spacing w:after="80" w:line="260" w:lineRule="auto"/>
        <w:jc w:val="both"/>
      </w:pPr>
      <w:r>
        <w:rPr>
          <w:b/>
          <w:bCs/>
          <w:color w:val="1F8A7A"/>
        </w:rPr>
        <w:t xml:space="preserve">Captura N.º 10: </w:t>
      </w:r>
      <w:r>
        <w:t xml:space="preserve">salida de </w:t>
      </w:r>
      <w:proofErr w:type="spellStart"/>
      <w:r>
        <w:t>node</w:t>
      </w:r>
      <w:proofErr w:type="spellEnd"/>
      <w:r>
        <w:t xml:space="preserve"> </w:t>
      </w:r>
      <w:proofErr w:type="spellStart"/>
      <w:r>
        <w:t>src</w:t>
      </w:r>
      <w:proofErr w:type="spellEnd"/>
      <w:r>
        <w:t>/listar.js mostrando el estudiante recibido por el flujo y el mensaje «fin del flujo».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22259F" w14:paraId="2D0F36C0"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451AB7EF" w14:textId="20AC96FC" w:rsidR="0022259F" w:rsidRDefault="005215C5">
            <w:pPr>
              <w:spacing w:before="800" w:after="800"/>
              <w:jc w:val="center"/>
            </w:pPr>
            <w:r w:rsidRPr="005215C5">
              <w:rPr>
                <w:i/>
                <w:iCs/>
                <w:color w:val="8F9EAA"/>
              </w:rPr>
              <w:drawing>
                <wp:inline distT="0" distB="0" distL="0" distR="0" wp14:anchorId="1828F506" wp14:editId="764CB8D9">
                  <wp:extent cx="6188710" cy="669925"/>
                  <wp:effectExtent l="0" t="0" r="2540" b="0"/>
                  <wp:docPr id="1966732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32416" name=""/>
                          <pic:cNvPicPr/>
                        </pic:nvPicPr>
                        <pic:blipFill>
                          <a:blip r:embed="rId16"/>
                          <a:stretch>
                            <a:fillRect/>
                          </a:stretch>
                        </pic:blipFill>
                        <pic:spPr>
                          <a:xfrm>
                            <a:off x="0" y="0"/>
                            <a:ext cx="6188710" cy="669925"/>
                          </a:xfrm>
                          <a:prstGeom prst="rect">
                            <a:avLst/>
                          </a:prstGeom>
                        </pic:spPr>
                      </pic:pic>
                    </a:graphicData>
                  </a:graphic>
                </wp:inline>
              </w:drawing>
            </w:r>
          </w:p>
        </w:tc>
      </w:tr>
    </w:tbl>
    <w:p w14:paraId="3BB41EF2" w14:textId="77777777" w:rsidR="0022259F" w:rsidRDefault="0022259F">
      <w:pPr>
        <w:spacing w:after="160"/>
      </w:pPr>
    </w:p>
    <w:p w14:paraId="0813F06D" w14:textId="77777777" w:rsidR="0022259F" w:rsidRDefault="00000000">
      <w:pPr>
        <w:spacing w:after="80" w:line="260" w:lineRule="auto"/>
        <w:jc w:val="both"/>
      </w:pPr>
      <w:r>
        <w:rPr>
          <w:b/>
          <w:bCs/>
          <w:color w:val="1F8A7A"/>
        </w:rPr>
        <w:t xml:space="preserve">Captura N.º 11: </w:t>
      </w:r>
      <w:r>
        <w:t xml:space="preserve">salida de </w:t>
      </w:r>
      <w:proofErr w:type="spellStart"/>
      <w:r>
        <w:t>node</w:t>
      </w:r>
      <w:proofErr w:type="spellEnd"/>
      <w:r>
        <w:t xml:space="preserve"> </w:t>
      </w:r>
      <w:proofErr w:type="spellStart"/>
      <w:r>
        <w:t>src</w:t>
      </w:r>
      <w:proofErr w:type="spellEnd"/>
      <w:r>
        <w:t>/listar.js Sistemas con los tiempos del primer y del último estudiante recibidos.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22259F" w14:paraId="6359449E"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7FFB3626" w14:textId="31BBC93F" w:rsidR="0022259F" w:rsidRDefault="005215C5">
            <w:pPr>
              <w:spacing w:before="800" w:after="800"/>
              <w:jc w:val="center"/>
            </w:pPr>
            <w:r w:rsidRPr="005215C5">
              <w:rPr>
                <w:i/>
                <w:iCs/>
                <w:color w:val="8F9EAA"/>
              </w:rPr>
              <w:lastRenderedPageBreak/>
              <w:drawing>
                <wp:inline distT="0" distB="0" distL="0" distR="0" wp14:anchorId="0C244BD5" wp14:editId="677DEAF7">
                  <wp:extent cx="6096528" cy="4930567"/>
                  <wp:effectExtent l="0" t="0" r="0" b="3810"/>
                  <wp:docPr id="1071987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87002" name=""/>
                          <pic:cNvPicPr/>
                        </pic:nvPicPr>
                        <pic:blipFill>
                          <a:blip r:embed="rId17"/>
                          <a:stretch>
                            <a:fillRect/>
                          </a:stretch>
                        </pic:blipFill>
                        <pic:spPr>
                          <a:xfrm>
                            <a:off x="0" y="0"/>
                            <a:ext cx="6096528" cy="4930567"/>
                          </a:xfrm>
                          <a:prstGeom prst="rect">
                            <a:avLst/>
                          </a:prstGeom>
                        </pic:spPr>
                      </pic:pic>
                    </a:graphicData>
                  </a:graphic>
                </wp:inline>
              </w:drawing>
            </w:r>
          </w:p>
        </w:tc>
      </w:tr>
    </w:tbl>
    <w:p w14:paraId="72AA4221" w14:textId="77777777" w:rsidR="0022259F" w:rsidRDefault="0022259F">
      <w:pPr>
        <w:spacing w:after="160"/>
      </w:pPr>
    </w:p>
    <w:p w14:paraId="08B7D8F0" w14:textId="77777777" w:rsidR="0022259F" w:rsidRDefault="00000000">
      <w:pPr>
        <w:spacing w:after="80" w:line="260" w:lineRule="auto"/>
        <w:jc w:val="both"/>
      </w:pPr>
      <w:proofErr w:type="gramStart"/>
      <w:r>
        <w:rPr>
          <w:b/>
          <w:bCs/>
          <w:color w:val="0F3D5C"/>
        </w:rPr>
        <w:t>Pregunta N.º</w:t>
      </w:r>
      <w:proofErr w:type="gramEnd"/>
      <w:r>
        <w:rPr>
          <w:b/>
          <w:bCs/>
          <w:color w:val="0F3D5C"/>
        </w:rPr>
        <w:t xml:space="preserve"> 5. </w:t>
      </w:r>
      <w:r>
        <w:rPr>
          <w:b/>
          <w:bCs/>
        </w:rPr>
        <w:t>Describa una operación de su proyecto integrador en la que el flujo del servidor sería una mejora real frente a devolver el arreglo completo, y otra en la que sería una complicación sin beneficio. Justifique cada caso con el volumen de datos y con lo que el cliente hace mientras espera.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2259F" w14:paraId="70819E2F"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003FC998" w14:textId="77777777" w:rsidR="005215C5" w:rsidRDefault="005215C5" w:rsidP="005215C5">
            <w:r>
              <w:t>Mejora real: el servicio de reportes pide al servicio de ventas todos los movimientos del mes (≈50 000 registros). Con unario, el cliente espera a que se serialice todo el arreglo para recién empezar a procesar. Con flujo, empieza a sumar y agregar desde el primer registro, mientras el resto sigue llegando. El primer dato útil llega en milisegundos, no en segundos.</w:t>
            </w:r>
          </w:p>
          <w:p w14:paraId="2A256B77" w14:textId="77777777" w:rsidR="005215C5" w:rsidRDefault="005215C5" w:rsidP="005215C5"/>
          <w:p w14:paraId="100A26DD" w14:textId="78988441" w:rsidR="0022259F" w:rsidRDefault="005215C5" w:rsidP="005215C5">
            <w:r>
              <w:t>Complicación sin beneficio: cuando el servicio A solo necesita saber si un usuario existe y la respuesta tiene 5 campos. Devolver un flujo ahí solo agrega complejidad (manejar eventos data/</w:t>
            </w:r>
            <w:proofErr w:type="spellStart"/>
            <w:r>
              <w:t>end</w:t>
            </w:r>
            <w:proofErr w:type="spellEnd"/>
            <w:r>
              <w:t>/error, cerrar el canal) sin ganar nada, porque el dato cabe en un solo mensaje y el cliente no puede hacer nada útil con la primera parte.</w:t>
            </w:r>
          </w:p>
        </w:tc>
      </w:tr>
    </w:tbl>
    <w:p w14:paraId="379E703A" w14:textId="77777777" w:rsidR="0022259F" w:rsidRDefault="0022259F">
      <w:pPr>
        <w:spacing w:after="160"/>
      </w:pPr>
    </w:p>
    <w:p w14:paraId="54444459" w14:textId="77777777" w:rsidR="0022259F" w:rsidRDefault="00000000">
      <w:pPr>
        <w:pBdr>
          <w:bottom w:val="single" w:sz="6" w:space="3" w:color="D6DEE5"/>
        </w:pBdr>
        <w:spacing w:before="300" w:after="120"/>
      </w:pPr>
      <w:r>
        <w:rPr>
          <w:b/>
          <w:bCs/>
          <w:color w:val="0F3D5C"/>
          <w:sz w:val="24"/>
          <w:szCs w:val="24"/>
        </w:rPr>
        <w:t>Laboratorio 5 — Evolución del contrato: agregar sin romper, y romper a propósito</w:t>
      </w:r>
    </w:p>
    <w:p w14:paraId="59FEFE05" w14:textId="77777777" w:rsidR="0022259F" w:rsidRDefault="00000000">
      <w:pPr>
        <w:spacing w:after="80" w:line="260" w:lineRule="auto"/>
        <w:jc w:val="both"/>
      </w:pPr>
      <w:r>
        <w:rPr>
          <w:b/>
          <w:bCs/>
          <w:color w:val="1F8A7A"/>
        </w:rPr>
        <w:lastRenderedPageBreak/>
        <w:t xml:space="preserve">Captura N.º 12: </w:t>
      </w:r>
      <w:r>
        <w:t>las dos ejecuciones seguidas: el cliente nuevo mostrando el correo y el cliente viejo respondiendo bien sin ese campo.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22259F" w14:paraId="6322E3B3"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2663F10A" w14:textId="131CA5F9" w:rsidR="0022259F" w:rsidRPr="005215C5" w:rsidRDefault="005215C5">
            <w:pPr>
              <w:spacing w:before="800" w:after="800"/>
              <w:jc w:val="center"/>
              <w:rPr>
                <w:u w:val="single"/>
              </w:rPr>
            </w:pPr>
            <w:r w:rsidRPr="005215C5">
              <w:rPr>
                <w:i/>
                <w:iCs/>
                <w:color w:val="8F9EAA"/>
              </w:rPr>
              <w:drawing>
                <wp:inline distT="0" distB="0" distL="0" distR="0" wp14:anchorId="4D17F0E0" wp14:editId="2A80B182">
                  <wp:extent cx="6188710" cy="3065145"/>
                  <wp:effectExtent l="0" t="0" r="2540" b="1905"/>
                  <wp:docPr id="1385375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75658" name=""/>
                          <pic:cNvPicPr/>
                        </pic:nvPicPr>
                        <pic:blipFill>
                          <a:blip r:embed="rId18"/>
                          <a:stretch>
                            <a:fillRect/>
                          </a:stretch>
                        </pic:blipFill>
                        <pic:spPr>
                          <a:xfrm>
                            <a:off x="0" y="0"/>
                            <a:ext cx="6188710" cy="3065145"/>
                          </a:xfrm>
                          <a:prstGeom prst="rect">
                            <a:avLst/>
                          </a:prstGeom>
                        </pic:spPr>
                      </pic:pic>
                    </a:graphicData>
                  </a:graphic>
                </wp:inline>
              </w:drawing>
            </w:r>
          </w:p>
        </w:tc>
      </w:tr>
    </w:tbl>
    <w:p w14:paraId="4C86266A" w14:textId="77777777" w:rsidR="0022259F" w:rsidRDefault="0022259F">
      <w:pPr>
        <w:spacing w:after="160"/>
      </w:pPr>
    </w:p>
    <w:p w14:paraId="517C88EC" w14:textId="77777777" w:rsidR="0022259F" w:rsidRDefault="00000000">
      <w:pPr>
        <w:spacing w:after="80" w:line="260" w:lineRule="auto"/>
        <w:jc w:val="both"/>
      </w:pPr>
      <w:r>
        <w:rPr>
          <w:b/>
          <w:bCs/>
          <w:color w:val="1F8A7A"/>
        </w:rPr>
        <w:t xml:space="preserve">Captura N.º 13: </w:t>
      </w:r>
      <w:r>
        <w:t>la salida del cliente viejo mostrando el valor equivocado en el campo carrera, sin ningún mensaje de error.</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22259F" w14:paraId="08EE05D5"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319DAC76" w14:textId="6F26ABC1" w:rsidR="0022259F" w:rsidRDefault="005215C5">
            <w:pPr>
              <w:spacing w:before="800" w:after="800"/>
              <w:jc w:val="center"/>
            </w:pPr>
            <w:r w:rsidRPr="005215C5">
              <w:rPr>
                <w:i/>
                <w:iCs/>
                <w:color w:val="8F9EAA"/>
              </w:rPr>
              <w:drawing>
                <wp:inline distT="0" distB="0" distL="0" distR="0" wp14:anchorId="3998040C" wp14:editId="17E020CB">
                  <wp:extent cx="6188710" cy="2393315"/>
                  <wp:effectExtent l="0" t="0" r="2540" b="6985"/>
                  <wp:docPr id="1439785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85793" name=""/>
                          <pic:cNvPicPr/>
                        </pic:nvPicPr>
                        <pic:blipFill>
                          <a:blip r:embed="rId19"/>
                          <a:stretch>
                            <a:fillRect/>
                          </a:stretch>
                        </pic:blipFill>
                        <pic:spPr>
                          <a:xfrm>
                            <a:off x="0" y="0"/>
                            <a:ext cx="6188710" cy="2393315"/>
                          </a:xfrm>
                          <a:prstGeom prst="rect">
                            <a:avLst/>
                          </a:prstGeom>
                        </pic:spPr>
                      </pic:pic>
                    </a:graphicData>
                  </a:graphic>
                </wp:inline>
              </w:drawing>
            </w:r>
          </w:p>
        </w:tc>
      </w:tr>
    </w:tbl>
    <w:p w14:paraId="2E62837D" w14:textId="77777777" w:rsidR="0022259F" w:rsidRDefault="0022259F">
      <w:pPr>
        <w:spacing w:after="160"/>
      </w:pPr>
    </w:p>
    <w:p w14:paraId="145B145A" w14:textId="77777777" w:rsidR="0022259F" w:rsidRDefault="00000000">
      <w:pPr>
        <w:spacing w:after="80" w:line="260" w:lineRule="auto"/>
        <w:jc w:val="both"/>
      </w:pPr>
      <w:proofErr w:type="gramStart"/>
      <w:r>
        <w:rPr>
          <w:b/>
          <w:bCs/>
          <w:color w:val="0F3D5C"/>
        </w:rPr>
        <w:lastRenderedPageBreak/>
        <w:t>Pregunta N.º</w:t>
      </w:r>
      <w:proofErr w:type="gramEnd"/>
      <w:r>
        <w:rPr>
          <w:b/>
          <w:bCs/>
          <w:color w:val="0F3D5C"/>
        </w:rPr>
        <w:t xml:space="preserve"> 6. </w:t>
      </w:r>
      <w:r>
        <w:rPr>
          <w:b/>
          <w:bCs/>
        </w:rPr>
        <w:t>Este cambio no produjo ningún error: produjo un dato incorrecto que parece correcto. Compárelo con lo que habría pasado en la API REST de la Práctica 3 si alguien renombra un campo del JSON. ¿Cuál de las dos fallas es más fácil de detectar y por qué?</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2259F" w14:paraId="7B179800"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1A9AA4DD" w14:textId="77777777" w:rsidR="005215C5" w:rsidRDefault="005215C5" w:rsidP="005215C5">
            <w:r>
              <w:t xml:space="preserve">n REST, si alguien renombra el campo carrera a </w:t>
            </w:r>
            <w:proofErr w:type="spellStart"/>
            <w:r>
              <w:t>carreraActual</w:t>
            </w:r>
            <w:proofErr w:type="spellEnd"/>
            <w:r>
              <w:t xml:space="preserve"> en el JSON, el cliente viejo simplemente no encuentra el campo y lo trata como </w:t>
            </w:r>
            <w:proofErr w:type="spellStart"/>
            <w:r>
              <w:t>undefined</w:t>
            </w:r>
            <w:proofErr w:type="spellEnd"/>
            <w:r>
              <w:t xml:space="preserve">. Es una falla ruidosa: la pantalla muestra </w:t>
            </w:r>
            <w:proofErr w:type="spellStart"/>
            <w:r>
              <w:t>undefined</w:t>
            </w:r>
            <w:proofErr w:type="spellEnd"/>
            <w:r>
              <w:t xml:space="preserve"> o el código lanza una excepción al leerlo, y alguien lo nota en el primer test.</w:t>
            </w:r>
          </w:p>
          <w:p w14:paraId="39B36E57" w14:textId="77777777" w:rsidR="005215C5" w:rsidRDefault="005215C5" w:rsidP="005215C5"/>
          <w:p w14:paraId="339CDCB4" w14:textId="77777777" w:rsidR="005215C5" w:rsidRDefault="005215C5" w:rsidP="005215C5">
            <w:r>
              <w:t xml:space="preserve">En </w:t>
            </w:r>
            <w:proofErr w:type="spellStart"/>
            <w:r>
              <w:t>gRPC</w:t>
            </w:r>
            <w:proofErr w:type="spellEnd"/>
            <w:r>
              <w:t>/</w:t>
            </w:r>
            <w:proofErr w:type="spellStart"/>
            <w:r>
              <w:t>protobuf</w:t>
            </w:r>
            <w:proofErr w:type="spellEnd"/>
            <w:r>
              <w:t>, en cambio, el campo viaja con un número, no con un nombre. Si se reutiliza el número 4 para otro campo, el cliente viejo pide "campo 4" y recibe el valor nuevo sin saber que cambió de significado. Es una falla silenciosa: ningún error, ningún log, solo un dato incorrecto que parece correcto.</w:t>
            </w:r>
          </w:p>
          <w:p w14:paraId="23CBC680" w14:textId="77777777" w:rsidR="005215C5" w:rsidRDefault="005215C5" w:rsidP="005215C5"/>
          <w:p w14:paraId="05286E2E" w14:textId="5B8ADF8F" w:rsidR="0022259F" w:rsidRDefault="005215C5" w:rsidP="005215C5">
            <w:r>
              <w:t xml:space="preserve">Por eso la falla de REST es más fácil de detectar: rompe visiblemente. La de </w:t>
            </w:r>
            <w:proofErr w:type="spellStart"/>
            <w:r>
              <w:t>protobuf</w:t>
            </w:r>
            <w:proofErr w:type="spellEnd"/>
            <w:r>
              <w:t xml:space="preserve"> es la peligrosa, porque solo se descubre cuando alguien lee los datos y ve algo raro.</w:t>
            </w:r>
          </w:p>
        </w:tc>
      </w:tr>
    </w:tbl>
    <w:p w14:paraId="532F282B" w14:textId="77777777" w:rsidR="0022259F" w:rsidRDefault="0022259F">
      <w:pPr>
        <w:spacing w:after="160"/>
      </w:pPr>
    </w:p>
    <w:p w14:paraId="5324D050" w14:textId="77777777" w:rsidR="0022259F" w:rsidRDefault="00000000">
      <w:pPr>
        <w:spacing w:after="80" w:line="260" w:lineRule="auto"/>
        <w:jc w:val="both"/>
      </w:pPr>
      <w:r>
        <w:rPr>
          <w:b/>
          <w:bCs/>
          <w:color w:val="1F8A7A"/>
        </w:rPr>
        <w:t xml:space="preserve">Captura N.º 14: </w:t>
      </w:r>
      <w:r>
        <w:t xml:space="preserve">el error de carga </w:t>
      </w:r>
      <w:proofErr w:type="gramStart"/>
      <w:r>
        <w:t>del .proto</w:t>
      </w:r>
      <w:proofErr w:type="gramEnd"/>
      <w:r>
        <w:t xml:space="preserve"> al intentar reutilizar un número reservado, y el arranque correcto una vez corregido.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2259F" w14:paraId="4959531D"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46586CF8" w14:textId="77777777" w:rsidR="0022259F" w:rsidRDefault="00000000">
            <w:pPr>
              <w:spacing w:before="800" w:after="800"/>
              <w:jc w:val="center"/>
            </w:pPr>
            <w:r>
              <w:rPr>
                <w:i/>
                <w:iCs/>
                <w:color w:val="8F9EAA"/>
              </w:rPr>
              <w:t xml:space="preserve">[ Pegue aquí la captura de </w:t>
            </w:r>
            <w:proofErr w:type="gramStart"/>
            <w:r>
              <w:rPr>
                <w:i/>
                <w:iCs/>
                <w:color w:val="8F9EAA"/>
              </w:rPr>
              <w:t>pantalla ]</w:t>
            </w:r>
            <w:proofErr w:type="gramEnd"/>
          </w:p>
        </w:tc>
      </w:tr>
    </w:tbl>
    <w:p w14:paraId="02D66465" w14:textId="77777777" w:rsidR="0022259F" w:rsidRDefault="0022259F">
      <w:pPr>
        <w:spacing w:after="160"/>
      </w:pPr>
    </w:p>
    <w:p w14:paraId="75D61688" w14:textId="77777777" w:rsidR="0022259F" w:rsidRDefault="00000000">
      <w:pPr>
        <w:spacing w:after="80" w:line="260" w:lineRule="auto"/>
        <w:jc w:val="both"/>
      </w:pPr>
      <w:proofErr w:type="gramStart"/>
      <w:r>
        <w:rPr>
          <w:b/>
          <w:bCs/>
          <w:color w:val="0F3D5C"/>
        </w:rPr>
        <w:t>Pregunta N.º</w:t>
      </w:r>
      <w:proofErr w:type="gramEnd"/>
      <w:r>
        <w:rPr>
          <w:b/>
          <w:bCs/>
          <w:color w:val="0F3D5C"/>
        </w:rPr>
        <w:t xml:space="preserve"> 7. </w:t>
      </w:r>
      <w:r>
        <w:rPr>
          <w:b/>
          <w:bCs/>
        </w:rPr>
        <w:t>Formule, en una sola frase y con sus palabras, la regla que su equipo debería escribir en el README del repositorio para que nadie vuelva a reutilizar el número de un campo. Indique además quién debería revisarla y en qué momento del trabajo.</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2259F" w14:paraId="69221F5C"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2F415616" w14:textId="77777777" w:rsidR="005215C5" w:rsidRDefault="005215C5" w:rsidP="005215C5">
            <w:r>
              <w:t xml:space="preserve">Regla para el README: "Nunca reutilizar el número ni el nombre de un campo retirado: declararlo con </w:t>
            </w:r>
            <w:proofErr w:type="spellStart"/>
            <w:r>
              <w:t>reserved</w:t>
            </w:r>
            <w:proofErr w:type="spellEnd"/>
            <w:r>
              <w:t xml:space="preserve"> antes de eliminarlo, y usar siempre un número nuevo."</w:t>
            </w:r>
          </w:p>
          <w:p w14:paraId="78904C13" w14:textId="77777777" w:rsidR="005215C5" w:rsidRDefault="005215C5" w:rsidP="005215C5"/>
          <w:p w14:paraId="52C37D0C" w14:textId="77777777" w:rsidR="005215C5" w:rsidRDefault="005215C5" w:rsidP="005215C5">
            <w:r>
              <w:t xml:space="preserve">Quién la revisa: el líder técnico o el responsable del </w:t>
            </w:r>
            <w:proofErr w:type="gramStart"/>
            <w:r>
              <w:t>contrato .proto</w:t>
            </w:r>
            <w:proofErr w:type="gramEnd"/>
            <w:r>
              <w:t xml:space="preserve"> del equipo.</w:t>
            </w:r>
          </w:p>
          <w:p w14:paraId="30A110D9" w14:textId="77777777" w:rsidR="005215C5" w:rsidRDefault="005215C5" w:rsidP="005215C5"/>
          <w:p w14:paraId="312B672E" w14:textId="2E10265B" w:rsidR="0022259F" w:rsidRDefault="005215C5" w:rsidP="005215C5">
            <w:proofErr w:type="gramStart"/>
            <w:r>
              <w:t>Cuándo</w:t>
            </w:r>
            <w:proofErr w:type="gramEnd"/>
            <w:r>
              <w:t xml:space="preserve">: en cada Pull </w:t>
            </w:r>
            <w:proofErr w:type="spellStart"/>
            <w:r>
              <w:t>Request</w:t>
            </w:r>
            <w:proofErr w:type="spellEnd"/>
            <w:r>
              <w:t xml:space="preserve"> que modifique el </w:t>
            </w:r>
            <w:proofErr w:type="gramStart"/>
            <w:r>
              <w:t>archivo .proto</w:t>
            </w:r>
            <w:proofErr w:type="gramEnd"/>
            <w:r>
              <w:t xml:space="preserve">, antes de aprobar el </w:t>
            </w:r>
            <w:proofErr w:type="spellStart"/>
            <w:r>
              <w:t>merge</w:t>
            </w:r>
            <w:proofErr w:type="spellEnd"/>
            <w:r>
              <w:t>.</w:t>
            </w:r>
          </w:p>
        </w:tc>
      </w:tr>
    </w:tbl>
    <w:p w14:paraId="5D19E97B" w14:textId="77777777" w:rsidR="0022259F" w:rsidRDefault="0022259F">
      <w:pPr>
        <w:spacing w:after="160"/>
      </w:pPr>
    </w:p>
    <w:p w14:paraId="461F0473" w14:textId="77777777" w:rsidR="0022259F" w:rsidRDefault="00000000">
      <w:pPr>
        <w:pBdr>
          <w:bottom w:val="single" w:sz="6" w:space="3" w:color="D6DEE5"/>
        </w:pBdr>
        <w:spacing w:before="300" w:after="120"/>
      </w:pPr>
      <w:r>
        <w:rPr>
          <w:b/>
          <w:bCs/>
          <w:color w:val="0F3D5C"/>
          <w:sz w:val="24"/>
          <w:szCs w:val="24"/>
        </w:rPr>
        <w:t>Laboratorio 6 — Medir contra REST y empaquetar en la red de Docker</w:t>
      </w:r>
    </w:p>
    <w:p w14:paraId="2EFA97C7" w14:textId="77777777" w:rsidR="0022259F" w:rsidRDefault="00000000">
      <w:pPr>
        <w:spacing w:after="80" w:line="260" w:lineRule="auto"/>
        <w:jc w:val="both"/>
      </w:pPr>
      <w:r>
        <w:rPr>
          <w:b/>
          <w:bCs/>
          <w:color w:val="1F8A7A"/>
        </w:rPr>
        <w:t xml:space="preserve">Captura N.º 15: </w:t>
      </w:r>
      <w:r>
        <w:t xml:space="preserve">las mediciones con </w:t>
      </w:r>
      <w:proofErr w:type="spellStart"/>
      <w:r>
        <w:t>curl</w:t>
      </w:r>
      <w:proofErr w:type="spellEnd"/>
      <w:r>
        <w:t xml:space="preserve"> del servicio REST, con el tamaño en bytes y el tiempo de cada llamada.</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22259F" w14:paraId="5D026D43"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5E9D8BA0" w14:textId="36D98F03" w:rsidR="0022259F" w:rsidRDefault="00A5433E">
            <w:pPr>
              <w:spacing w:before="800" w:after="800"/>
              <w:jc w:val="center"/>
            </w:pPr>
            <w:r w:rsidRPr="00A5433E">
              <w:rPr>
                <w:i/>
                <w:iCs/>
                <w:color w:val="8F9EAA"/>
              </w:rPr>
              <w:lastRenderedPageBreak/>
              <w:drawing>
                <wp:inline distT="0" distB="0" distL="0" distR="0" wp14:anchorId="53503A15" wp14:editId="47D12938">
                  <wp:extent cx="6188710" cy="1402080"/>
                  <wp:effectExtent l="0" t="0" r="2540" b="7620"/>
                  <wp:docPr id="487667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67513" name=""/>
                          <pic:cNvPicPr/>
                        </pic:nvPicPr>
                        <pic:blipFill>
                          <a:blip r:embed="rId20"/>
                          <a:stretch>
                            <a:fillRect/>
                          </a:stretch>
                        </pic:blipFill>
                        <pic:spPr>
                          <a:xfrm>
                            <a:off x="0" y="0"/>
                            <a:ext cx="6188710" cy="1402080"/>
                          </a:xfrm>
                          <a:prstGeom prst="rect">
                            <a:avLst/>
                          </a:prstGeom>
                        </pic:spPr>
                      </pic:pic>
                    </a:graphicData>
                  </a:graphic>
                </wp:inline>
              </w:drawing>
            </w:r>
          </w:p>
        </w:tc>
      </w:tr>
    </w:tbl>
    <w:p w14:paraId="41269202" w14:textId="77777777" w:rsidR="0022259F" w:rsidRDefault="0022259F">
      <w:pPr>
        <w:spacing w:after="160"/>
      </w:pPr>
    </w:p>
    <w:p w14:paraId="7FBC3B6D" w14:textId="77777777" w:rsidR="0022259F" w:rsidRDefault="00000000">
      <w:pPr>
        <w:spacing w:after="80" w:line="260" w:lineRule="auto"/>
        <w:jc w:val="both"/>
      </w:pPr>
      <w:r>
        <w:rPr>
          <w:b/>
          <w:bCs/>
          <w:color w:val="1F8A7A"/>
        </w:rPr>
        <w:t xml:space="preserve">Captura N.º 16: </w:t>
      </w:r>
      <w:r>
        <w:t xml:space="preserve">salida de </w:t>
      </w:r>
      <w:proofErr w:type="spellStart"/>
      <w:r>
        <w:t>node</w:t>
      </w:r>
      <w:proofErr w:type="spellEnd"/>
      <w:r>
        <w:t xml:space="preserve"> </w:t>
      </w:r>
      <w:proofErr w:type="spellStart"/>
      <w:r>
        <w:t>src</w:t>
      </w:r>
      <w:proofErr w:type="spellEnd"/>
      <w:r>
        <w:t>/medir.js con el promedio de las diez llamadas y los dos tamaños de la respuesta.</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22259F" w14:paraId="1782B5F2"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7340C998" w14:textId="636F1DD3" w:rsidR="0022259F" w:rsidRDefault="00A5433E">
            <w:pPr>
              <w:spacing w:before="800" w:after="800"/>
              <w:jc w:val="center"/>
            </w:pPr>
            <w:r w:rsidRPr="00A5433E">
              <w:rPr>
                <w:i/>
                <w:iCs/>
                <w:color w:val="8F9EAA"/>
              </w:rPr>
              <w:drawing>
                <wp:inline distT="0" distB="0" distL="0" distR="0" wp14:anchorId="38D80C6F" wp14:editId="5361BD90">
                  <wp:extent cx="6188710" cy="1594485"/>
                  <wp:effectExtent l="0" t="0" r="2540" b="5715"/>
                  <wp:docPr id="970272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72794" name=""/>
                          <pic:cNvPicPr/>
                        </pic:nvPicPr>
                        <pic:blipFill>
                          <a:blip r:embed="rId21"/>
                          <a:stretch>
                            <a:fillRect/>
                          </a:stretch>
                        </pic:blipFill>
                        <pic:spPr>
                          <a:xfrm>
                            <a:off x="0" y="0"/>
                            <a:ext cx="6188710" cy="1594485"/>
                          </a:xfrm>
                          <a:prstGeom prst="rect">
                            <a:avLst/>
                          </a:prstGeom>
                        </pic:spPr>
                      </pic:pic>
                    </a:graphicData>
                  </a:graphic>
                </wp:inline>
              </w:drawing>
            </w:r>
          </w:p>
        </w:tc>
      </w:tr>
    </w:tbl>
    <w:p w14:paraId="0C8AC3C8" w14:textId="77777777" w:rsidR="0022259F" w:rsidRDefault="0022259F">
      <w:pPr>
        <w:spacing w:after="160"/>
      </w:pPr>
    </w:p>
    <w:p w14:paraId="42859258" w14:textId="77777777" w:rsidR="0022259F" w:rsidRDefault="00000000">
      <w:pPr>
        <w:spacing w:after="80" w:line="260" w:lineRule="auto"/>
        <w:jc w:val="both"/>
      </w:pPr>
      <w:r>
        <w:rPr>
          <w:b/>
          <w:bCs/>
          <w:color w:val="1F8A7A"/>
        </w:rPr>
        <w:t xml:space="preserve">Captura N.º 17: </w:t>
      </w:r>
      <w:r>
        <w:t>la tabla de comparación completada con sus propias mediciones de las Prácticas 3, 4 y 5.</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22259F" w14:paraId="14AC9460"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194C06C6" w14:textId="72B064E1" w:rsidR="0022259F" w:rsidRDefault="00A5433E">
            <w:pPr>
              <w:spacing w:before="800" w:after="800"/>
              <w:jc w:val="center"/>
            </w:pPr>
            <w:r w:rsidRPr="00A5433E">
              <w:rPr>
                <w:i/>
                <w:iCs/>
                <w:color w:val="8F9EAA"/>
              </w:rPr>
              <w:drawing>
                <wp:inline distT="0" distB="0" distL="0" distR="0" wp14:anchorId="741B0BCA" wp14:editId="4CA02E8E">
                  <wp:extent cx="6188710" cy="972185"/>
                  <wp:effectExtent l="0" t="0" r="2540" b="0"/>
                  <wp:docPr id="1189108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08555" name=""/>
                          <pic:cNvPicPr/>
                        </pic:nvPicPr>
                        <pic:blipFill>
                          <a:blip r:embed="rId22"/>
                          <a:stretch>
                            <a:fillRect/>
                          </a:stretch>
                        </pic:blipFill>
                        <pic:spPr>
                          <a:xfrm>
                            <a:off x="0" y="0"/>
                            <a:ext cx="6188710" cy="972185"/>
                          </a:xfrm>
                          <a:prstGeom prst="rect">
                            <a:avLst/>
                          </a:prstGeom>
                        </pic:spPr>
                      </pic:pic>
                    </a:graphicData>
                  </a:graphic>
                </wp:inline>
              </w:drawing>
            </w:r>
          </w:p>
        </w:tc>
      </w:tr>
    </w:tbl>
    <w:p w14:paraId="3BC4F46D" w14:textId="77777777" w:rsidR="0022259F" w:rsidRDefault="0022259F">
      <w:pPr>
        <w:spacing w:after="160"/>
      </w:pPr>
    </w:p>
    <w:p w14:paraId="0DE1D35D" w14:textId="77777777" w:rsidR="0022259F" w:rsidRDefault="00000000">
      <w:pPr>
        <w:spacing w:after="80" w:line="260" w:lineRule="auto"/>
        <w:jc w:val="both"/>
      </w:pPr>
      <w:proofErr w:type="gramStart"/>
      <w:r>
        <w:rPr>
          <w:b/>
          <w:bCs/>
          <w:color w:val="0F3D5C"/>
        </w:rPr>
        <w:t>Pregunta N.º</w:t>
      </w:r>
      <w:proofErr w:type="gramEnd"/>
      <w:r>
        <w:rPr>
          <w:b/>
          <w:bCs/>
          <w:color w:val="0F3D5C"/>
        </w:rPr>
        <w:t xml:space="preserve"> 8. </w:t>
      </w:r>
      <w:r>
        <w:rPr>
          <w:b/>
          <w:bCs/>
        </w:rPr>
        <w:t xml:space="preserve">Con sus tres columnas a la vista: ¿por qué sería un error exponer este servicio </w:t>
      </w:r>
      <w:proofErr w:type="spellStart"/>
      <w:r>
        <w:rPr>
          <w:b/>
          <w:bCs/>
        </w:rPr>
        <w:t>gRPC</w:t>
      </w:r>
      <w:proofErr w:type="spellEnd"/>
      <w:r>
        <w:rPr>
          <w:b/>
          <w:bCs/>
        </w:rPr>
        <w:t xml:space="preserve"> directamente al navegador de un usuario final, aunque sea el más rápido de los tres? Y a la inversa: </w:t>
      </w:r>
      <w:r>
        <w:rPr>
          <w:b/>
          <w:bCs/>
        </w:rPr>
        <w:lastRenderedPageBreak/>
        <w:t>¿por qué sería un error que sus servicios internos se hablen entre ellos por REST si ya tienen este contrato?</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2259F" w14:paraId="7786D5EB"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2B76617E" w14:textId="77777777" w:rsidR="0022259F" w:rsidRDefault="0022259F"/>
        </w:tc>
      </w:tr>
    </w:tbl>
    <w:p w14:paraId="0AC98C97" w14:textId="77777777" w:rsidR="0022259F" w:rsidRDefault="0022259F">
      <w:pPr>
        <w:spacing w:after="160"/>
      </w:pPr>
    </w:p>
    <w:p w14:paraId="712325D7" w14:textId="77777777" w:rsidR="0022259F" w:rsidRDefault="00000000">
      <w:pPr>
        <w:spacing w:after="80" w:line="260" w:lineRule="auto"/>
        <w:jc w:val="both"/>
      </w:pPr>
      <w:r>
        <w:rPr>
          <w:b/>
          <w:bCs/>
          <w:color w:val="1F8A7A"/>
        </w:rPr>
        <w:t xml:space="preserve">Captura N.º 18: </w:t>
      </w:r>
      <w:r>
        <w:t xml:space="preserve">la respuesta de </w:t>
      </w:r>
      <w:proofErr w:type="spellStart"/>
      <w:r>
        <w:t>curl</w:t>
      </w:r>
      <w:proofErr w:type="spellEnd"/>
      <w:r>
        <w:t xml:space="preserve"> al servicio REST devolviendo datos que vinieron por </w:t>
      </w:r>
      <w:proofErr w:type="spellStart"/>
      <w:r>
        <w:t>gRPC</w:t>
      </w:r>
      <w:proofErr w:type="spellEnd"/>
      <w:r>
        <w:t xml:space="preserve">, junto a la salida de </w:t>
      </w:r>
      <w:proofErr w:type="spellStart"/>
      <w:r>
        <w:t>docker</w:t>
      </w:r>
      <w:proofErr w:type="spellEnd"/>
      <w:r>
        <w:t xml:space="preserve"> </w:t>
      </w:r>
      <w:proofErr w:type="spellStart"/>
      <w:r>
        <w:t>compose</w:t>
      </w:r>
      <w:proofErr w:type="spellEnd"/>
      <w:r>
        <w:t xml:space="preserve"> </w:t>
      </w:r>
      <w:proofErr w:type="spellStart"/>
      <w:r>
        <w:t>ps</w:t>
      </w:r>
      <w:proofErr w:type="spellEnd"/>
      <w:r>
        <w:t xml:space="preserve"> con los dos contenedores.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2259F" w14:paraId="0F0D5813"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6C6F90A7" w14:textId="77777777" w:rsidR="0022259F" w:rsidRDefault="00000000">
            <w:pPr>
              <w:spacing w:before="800" w:after="800"/>
              <w:jc w:val="center"/>
            </w:pPr>
            <w:r>
              <w:rPr>
                <w:i/>
                <w:iCs/>
                <w:color w:val="8F9EAA"/>
              </w:rPr>
              <w:t xml:space="preserve">[ Pegue aquí la captura de </w:t>
            </w:r>
            <w:proofErr w:type="gramStart"/>
            <w:r>
              <w:rPr>
                <w:i/>
                <w:iCs/>
                <w:color w:val="8F9EAA"/>
              </w:rPr>
              <w:t>pantalla ]</w:t>
            </w:r>
            <w:proofErr w:type="gramEnd"/>
          </w:p>
        </w:tc>
      </w:tr>
    </w:tbl>
    <w:p w14:paraId="0DF878B1" w14:textId="77777777" w:rsidR="0022259F" w:rsidRDefault="0022259F">
      <w:pPr>
        <w:spacing w:after="160"/>
      </w:pPr>
    </w:p>
    <w:p w14:paraId="103AE317" w14:textId="77777777" w:rsidR="0022259F" w:rsidRDefault="00000000">
      <w:pPr>
        <w:spacing w:after="80" w:line="260" w:lineRule="auto"/>
        <w:jc w:val="both"/>
      </w:pPr>
      <w:r>
        <w:rPr>
          <w:b/>
          <w:bCs/>
          <w:color w:val="1F8A7A"/>
        </w:rPr>
        <w:t xml:space="preserve">Captura N.º 19: </w:t>
      </w:r>
      <w:r>
        <w:t xml:space="preserve">la página del repositorio en GitHub mostrando la carpeta practica5-grpc con proto/, proto-v1/, </w:t>
      </w:r>
      <w:proofErr w:type="spellStart"/>
      <w:r>
        <w:t>src</w:t>
      </w:r>
      <w:proofErr w:type="spellEnd"/>
      <w:r>
        <w:t xml:space="preserve">/, el </w:t>
      </w:r>
      <w:proofErr w:type="spellStart"/>
      <w:r>
        <w:t>Dockerfile</w:t>
      </w:r>
      <w:proofErr w:type="spellEnd"/>
      <w:r>
        <w:t xml:space="preserve"> y el README.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2259F" w14:paraId="68E5B9DC"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3E269317" w14:textId="77777777" w:rsidR="0022259F" w:rsidRDefault="00000000">
            <w:pPr>
              <w:spacing w:before="800" w:after="800"/>
              <w:jc w:val="center"/>
            </w:pPr>
            <w:r>
              <w:rPr>
                <w:i/>
                <w:iCs/>
                <w:color w:val="8F9EAA"/>
              </w:rPr>
              <w:t xml:space="preserve">[ Pegue aquí la captura de </w:t>
            </w:r>
            <w:proofErr w:type="gramStart"/>
            <w:r>
              <w:rPr>
                <w:i/>
                <w:iCs/>
                <w:color w:val="8F9EAA"/>
              </w:rPr>
              <w:t>pantalla ]</w:t>
            </w:r>
            <w:proofErr w:type="gramEnd"/>
          </w:p>
        </w:tc>
      </w:tr>
    </w:tbl>
    <w:p w14:paraId="50182B53" w14:textId="77777777" w:rsidR="0022259F" w:rsidRDefault="0022259F">
      <w:pPr>
        <w:spacing w:after="160"/>
      </w:pPr>
    </w:p>
    <w:p w14:paraId="4A42F966" w14:textId="77777777" w:rsidR="0022259F" w:rsidRDefault="00000000">
      <w:pPr>
        <w:pBdr>
          <w:bottom w:val="single" w:sz="6" w:space="3" w:color="D6DEE5"/>
        </w:pBdr>
        <w:spacing w:before="300" w:after="120"/>
      </w:pPr>
      <w:r>
        <w:rPr>
          <w:b/>
          <w:bCs/>
          <w:color w:val="0F3D5C"/>
          <w:sz w:val="24"/>
          <w:szCs w:val="24"/>
        </w:rPr>
        <w:t>Cierre de la Parte 1</w:t>
      </w:r>
    </w:p>
    <w:p w14:paraId="0666ADA0" w14:textId="77777777" w:rsidR="0022259F" w:rsidRDefault="00000000">
      <w:pPr>
        <w:spacing w:after="100" w:line="260" w:lineRule="auto"/>
        <w:jc w:val="both"/>
      </w:pPr>
      <w:r>
        <w:t>Responda brevemente antes de entregar:</w:t>
      </w:r>
    </w:p>
    <w:p w14:paraId="2C1F985C" w14:textId="77777777" w:rsidR="0022259F" w:rsidRDefault="00000000">
      <w:pPr>
        <w:spacing w:after="60" w:line="260" w:lineRule="auto"/>
        <w:jc w:val="both"/>
      </w:pPr>
      <w:r>
        <w:rPr>
          <w:b/>
          <w:bCs/>
        </w:rPr>
        <w:t>¿Qué parte de la práctica le resultó más difícil y por qué?</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2259F" w14:paraId="470AF5E0" w14:textId="77777777">
        <w:tblPrEx>
          <w:tblCellMar>
            <w:top w:w="0" w:type="dxa"/>
            <w:bottom w:w="0" w:type="dxa"/>
          </w:tblCellMar>
        </w:tblPrEx>
        <w:trPr>
          <w:trHeight w:val="900"/>
        </w:trPr>
        <w:tc>
          <w:tcPr>
            <w:tcW w:w="9746" w:type="dxa"/>
            <w:tcMar>
              <w:top w:w="60" w:type="dxa"/>
              <w:left w:w="100" w:type="dxa"/>
              <w:bottom w:w="60" w:type="dxa"/>
              <w:right w:w="100" w:type="dxa"/>
            </w:tcMar>
            <w:vAlign w:val="center"/>
          </w:tcPr>
          <w:p w14:paraId="5324D4F7" w14:textId="61164E39" w:rsidR="0022259F" w:rsidRDefault="00A5433E">
            <w:r w:rsidRPr="00A5433E">
              <w:t>La configuración del entorno en Windows. </w:t>
            </w:r>
            <w:proofErr w:type="spellStart"/>
            <w:r w:rsidRPr="00A5433E">
              <w:t>grpcurl</w:t>
            </w:r>
            <w:proofErr w:type="spellEnd"/>
            <w:r w:rsidRPr="00A5433E">
              <w:t xml:space="preserve"> no estaba instalado, PowerShell rompía las comillas del JSON, y el PATH no se actualizaba solo. Además, el servidor quedaba ocupando el puerto 50051 cuando se reiniciaba, lo que daba EADDRINUSE y errores UNIMPLEMENTED que parecían del </w:t>
            </w:r>
            <w:proofErr w:type="gramStart"/>
            <w:r w:rsidRPr="00A5433E">
              <w:t>código</w:t>
            </w:r>
            <w:proofErr w:type="gramEnd"/>
            <w:r w:rsidRPr="00A5433E">
              <w:t xml:space="preserve"> pero eran del proceso viejo.</w:t>
            </w:r>
          </w:p>
        </w:tc>
      </w:tr>
    </w:tbl>
    <w:p w14:paraId="0A876CAB" w14:textId="77777777" w:rsidR="0022259F" w:rsidRDefault="0022259F">
      <w:pPr>
        <w:spacing w:after="140"/>
      </w:pPr>
    </w:p>
    <w:p w14:paraId="08608AE1" w14:textId="77777777" w:rsidR="0022259F" w:rsidRDefault="00000000">
      <w:pPr>
        <w:spacing w:after="60" w:line="260" w:lineRule="auto"/>
        <w:jc w:val="both"/>
      </w:pPr>
      <w:r>
        <w:rPr>
          <w:b/>
          <w:bCs/>
        </w:rPr>
        <w:t>¿Qué error tuvo que resolver por su cuenta y cómo lo resolvió?</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2259F" w14:paraId="307C31E4" w14:textId="77777777">
        <w:tblPrEx>
          <w:tblCellMar>
            <w:top w:w="0" w:type="dxa"/>
            <w:bottom w:w="0" w:type="dxa"/>
          </w:tblCellMar>
        </w:tblPrEx>
        <w:trPr>
          <w:trHeight w:val="900"/>
        </w:trPr>
        <w:tc>
          <w:tcPr>
            <w:tcW w:w="9746" w:type="dxa"/>
            <w:tcMar>
              <w:top w:w="60" w:type="dxa"/>
              <w:left w:w="100" w:type="dxa"/>
              <w:bottom w:w="60" w:type="dxa"/>
              <w:right w:w="100" w:type="dxa"/>
            </w:tcMar>
            <w:vAlign w:val="center"/>
          </w:tcPr>
          <w:p w14:paraId="7ABC9A66" w14:textId="229740F2" w:rsidR="0022259F" w:rsidRDefault="00A5433E">
            <w:r w:rsidRPr="00A5433E">
              <w:rPr>
                <w:lang w:val="en-US"/>
              </w:rPr>
              <w:t xml:space="preserve">El EADDRINUSE: address already in use 0.0.0.0:50051. </w:t>
            </w:r>
            <w:r w:rsidRPr="00A5433E">
              <w:t>El servidor viejo seguía corriendo y el nuevo no arrancaba, así que el cliente veía la versión antigua del servicio. Lo resolví con </w:t>
            </w:r>
            <w:proofErr w:type="spellStart"/>
            <w:r w:rsidRPr="00A5433E">
              <w:t>netstat</w:t>
            </w:r>
            <w:proofErr w:type="spellEnd"/>
            <w:r w:rsidRPr="00A5433E">
              <w:t xml:space="preserve"> -ano | </w:t>
            </w:r>
            <w:proofErr w:type="spellStart"/>
            <w:r w:rsidRPr="00A5433E">
              <w:t>findstr</w:t>
            </w:r>
            <w:proofErr w:type="spellEnd"/>
            <w:r w:rsidRPr="00A5433E">
              <w:t xml:space="preserve"> :50051 para encontrar el PID y </w:t>
            </w:r>
            <w:proofErr w:type="spellStart"/>
            <w:r w:rsidRPr="00A5433E">
              <w:t>taskkill</w:t>
            </w:r>
            <w:proofErr w:type="spellEnd"/>
            <w:r w:rsidRPr="00A5433E">
              <w:t xml:space="preserve"> /PID &lt;numero&gt; /F para matarlo, o directamente </w:t>
            </w:r>
            <w:proofErr w:type="spellStart"/>
            <w:r w:rsidRPr="00A5433E">
              <w:t>taskkill</w:t>
            </w:r>
            <w:proofErr w:type="spellEnd"/>
            <w:r w:rsidRPr="00A5433E">
              <w:t xml:space="preserve"> /IM node.exe /F cuando había varios procesos Node.</w:t>
            </w:r>
          </w:p>
        </w:tc>
      </w:tr>
    </w:tbl>
    <w:p w14:paraId="2792D4F7" w14:textId="77777777" w:rsidR="0022259F" w:rsidRDefault="0022259F">
      <w:pPr>
        <w:spacing w:after="140"/>
      </w:pPr>
    </w:p>
    <w:p w14:paraId="4700D91A" w14:textId="77777777" w:rsidR="0022259F" w:rsidRDefault="00000000">
      <w:pPr>
        <w:spacing w:after="60" w:line="260" w:lineRule="auto"/>
        <w:jc w:val="both"/>
      </w:pPr>
      <w:r>
        <w:rPr>
          <w:b/>
          <w:bCs/>
        </w:rPr>
        <w:t>¿Qué haría distinto si tuviera que repetir esta práctica?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2259F" w14:paraId="34E7B4DD" w14:textId="77777777">
        <w:tblPrEx>
          <w:tblCellMar>
            <w:top w:w="0" w:type="dxa"/>
            <w:bottom w:w="0" w:type="dxa"/>
          </w:tblCellMar>
        </w:tblPrEx>
        <w:trPr>
          <w:trHeight w:val="900"/>
        </w:trPr>
        <w:tc>
          <w:tcPr>
            <w:tcW w:w="9746" w:type="dxa"/>
            <w:tcMar>
              <w:top w:w="60" w:type="dxa"/>
              <w:left w:w="100" w:type="dxa"/>
              <w:bottom w:w="60" w:type="dxa"/>
              <w:right w:w="100" w:type="dxa"/>
            </w:tcMar>
            <w:vAlign w:val="center"/>
          </w:tcPr>
          <w:p w14:paraId="06959E54" w14:textId="37C3FB1B" w:rsidR="0022259F" w:rsidRPr="00A5433E" w:rsidRDefault="00A5433E">
            <w:pPr>
              <w:rPr>
                <w:u w:val="single"/>
              </w:rPr>
            </w:pPr>
            <w:r w:rsidRPr="00A5433E">
              <w:lastRenderedPageBreak/>
              <w:t>Verificaría el entorno antes de empezar: instalar </w:t>
            </w:r>
            <w:proofErr w:type="spellStart"/>
            <w:r w:rsidRPr="00A5433E">
              <w:t>grpcurl</w:t>
            </w:r>
            <w:proofErr w:type="spellEnd"/>
            <w:r w:rsidRPr="00A5433E">
              <w:t> con </w:t>
            </w:r>
            <w:proofErr w:type="spellStart"/>
            <w:r w:rsidRPr="00A5433E">
              <w:t>winget</w:t>
            </w:r>
            <w:proofErr w:type="spellEnd"/>
            <w:r w:rsidRPr="00A5433E">
              <w:t xml:space="preserve"> y reiniciar la terminal, agregar el PATH al $PROFILE de PowerShell, y usar </w:t>
            </w:r>
            <w:proofErr w:type="gramStart"/>
            <w:r w:rsidRPr="00A5433E">
              <w:t>archivos .</w:t>
            </w:r>
            <w:proofErr w:type="spellStart"/>
            <w:r w:rsidRPr="00A5433E">
              <w:t>json</w:t>
            </w:r>
            <w:proofErr w:type="spellEnd"/>
            <w:proofErr w:type="gramEnd"/>
            <w:r w:rsidRPr="00A5433E">
              <w:t xml:space="preserve"> en lugar de cadenas en línea para los -d de </w:t>
            </w:r>
            <w:proofErr w:type="spellStart"/>
            <w:r w:rsidRPr="00A5433E">
              <w:t>grpcurl</w:t>
            </w:r>
            <w:proofErr w:type="spellEnd"/>
            <w:r w:rsidRPr="00A5433E">
              <w:t xml:space="preserve">, porque PowerShell los rompe. También mataría siempre el servidor anterior con </w:t>
            </w:r>
            <w:proofErr w:type="spellStart"/>
            <w:r w:rsidRPr="00A5433E">
              <w:t>Ctrl+C</w:t>
            </w:r>
            <w:proofErr w:type="spellEnd"/>
            <w:r w:rsidRPr="00A5433E">
              <w:t xml:space="preserve"> antes de reiniciarlo, para no pelearme con el puerto ocupado.</w:t>
            </w:r>
          </w:p>
        </w:tc>
      </w:tr>
    </w:tbl>
    <w:p w14:paraId="38124C8A" w14:textId="77777777" w:rsidR="0022259F" w:rsidRDefault="0022259F">
      <w:pPr>
        <w:spacing w:after="140"/>
      </w:pPr>
    </w:p>
    <w:p w14:paraId="310F2433" w14:textId="77777777" w:rsidR="0022259F" w:rsidRDefault="0022259F">
      <w:pPr>
        <w:spacing w:after="200"/>
      </w:pPr>
    </w:p>
    <w:tbl>
      <w:tblPr>
        <w:tblW w:w="9746" w:type="dxa"/>
        <w:tblBorders>
          <w:top w:val="single" w:sz="4" w:space="0" w:color="B3261E"/>
          <w:left w:val="single" w:sz="18" w:space="0" w:color="B3261E"/>
          <w:bottom w:val="single" w:sz="4" w:space="0" w:color="B3261E"/>
          <w:right w:val="single" w:sz="4" w:space="0" w:color="B326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2259F" w14:paraId="06E0DE0E" w14:textId="77777777">
        <w:tblPrEx>
          <w:tblCellMar>
            <w:top w:w="0" w:type="dxa"/>
            <w:bottom w:w="0" w:type="dxa"/>
          </w:tblCellMar>
        </w:tblPrEx>
        <w:tc>
          <w:tcPr>
            <w:tcW w:w="9746" w:type="dxa"/>
            <w:shd w:val="clear" w:color="auto" w:fill="F1F5F8"/>
            <w:tcMar>
              <w:top w:w="60" w:type="dxa"/>
              <w:left w:w="100" w:type="dxa"/>
              <w:bottom w:w="60" w:type="dxa"/>
              <w:right w:w="100" w:type="dxa"/>
            </w:tcMar>
            <w:vAlign w:val="center"/>
          </w:tcPr>
          <w:p w14:paraId="2CEC78BE" w14:textId="77777777" w:rsidR="0022259F" w:rsidRDefault="00000000">
            <w:pPr>
              <w:spacing w:line="250" w:lineRule="auto"/>
              <w:jc w:val="both"/>
            </w:pPr>
            <w:r>
              <w:rPr>
                <w:b/>
                <w:bCs/>
                <w:color w:val="B3261E"/>
              </w:rPr>
              <w:t xml:space="preserve">Declaración de autoría: </w:t>
            </w:r>
            <w:r>
              <w:t>Declaro que las capturas presentadas fueron tomadas en mi propio equipo y que las respuestas son de mi autoría. Entiendo que presentar evidencias de otra persona anula la Parte 1 de esta práctica.</w:t>
            </w:r>
          </w:p>
        </w:tc>
      </w:tr>
    </w:tbl>
    <w:p w14:paraId="7BB36812" w14:textId="77777777" w:rsidR="0022259F" w:rsidRDefault="0022259F">
      <w:pPr>
        <w:spacing w:after="400"/>
      </w:pPr>
    </w:p>
    <w:tbl>
      <w:tblPr>
        <w:tblW w:w="9746" w:type="dxa"/>
        <w:tblCellMar>
          <w:left w:w="10" w:type="dxa"/>
          <w:right w:w="10" w:type="dxa"/>
        </w:tblCellMar>
        <w:tblLook w:val="04A0" w:firstRow="1" w:lastRow="0" w:firstColumn="1" w:lastColumn="0" w:noHBand="0" w:noVBand="1"/>
      </w:tblPr>
      <w:tblGrid>
        <w:gridCol w:w="4873"/>
        <w:gridCol w:w="4873"/>
      </w:tblGrid>
      <w:tr w:rsidR="0022259F" w14:paraId="07308D91" w14:textId="77777777">
        <w:tblPrEx>
          <w:tblCellMar>
            <w:top w:w="0" w:type="dxa"/>
            <w:bottom w:w="0" w:type="dxa"/>
          </w:tblCellMar>
        </w:tblPrEx>
        <w:tc>
          <w:tcPr>
            <w:tcW w:w="4873" w:type="dxa"/>
            <w:tcMar>
              <w:top w:w="60" w:type="dxa"/>
              <w:left w:w="100" w:type="dxa"/>
              <w:bottom w:w="60" w:type="dxa"/>
              <w:right w:w="100" w:type="dxa"/>
            </w:tcMar>
            <w:vAlign w:val="center"/>
          </w:tcPr>
          <w:p w14:paraId="2CAC6217" w14:textId="77777777" w:rsidR="0022259F" w:rsidRDefault="00000000">
            <w:pPr>
              <w:jc w:val="center"/>
            </w:pPr>
            <w:r>
              <w:t>_____________________________</w:t>
            </w:r>
          </w:p>
          <w:p w14:paraId="6C3BE764" w14:textId="77777777" w:rsidR="0022259F" w:rsidRDefault="00000000">
            <w:pPr>
              <w:jc w:val="center"/>
            </w:pPr>
            <w:r>
              <w:rPr>
                <w:color w:val="5A6B78"/>
                <w:sz w:val="18"/>
                <w:szCs w:val="18"/>
              </w:rPr>
              <w:t>Firma del estudiante</w:t>
            </w:r>
          </w:p>
        </w:tc>
        <w:tc>
          <w:tcPr>
            <w:tcW w:w="4873" w:type="dxa"/>
            <w:tcMar>
              <w:top w:w="60" w:type="dxa"/>
              <w:left w:w="100" w:type="dxa"/>
              <w:bottom w:w="60" w:type="dxa"/>
              <w:right w:w="100" w:type="dxa"/>
            </w:tcMar>
            <w:vAlign w:val="center"/>
          </w:tcPr>
          <w:p w14:paraId="5128DBC4" w14:textId="77777777" w:rsidR="0022259F" w:rsidRDefault="00000000">
            <w:pPr>
              <w:jc w:val="center"/>
            </w:pPr>
            <w:r>
              <w:t>_____________________________</w:t>
            </w:r>
          </w:p>
          <w:p w14:paraId="2783D289" w14:textId="77777777" w:rsidR="0022259F" w:rsidRDefault="00000000">
            <w:pPr>
              <w:jc w:val="center"/>
            </w:pPr>
            <w:r>
              <w:rPr>
                <w:color w:val="5A6B78"/>
                <w:sz w:val="18"/>
                <w:szCs w:val="18"/>
              </w:rPr>
              <w:t>Fecha</w:t>
            </w:r>
          </w:p>
        </w:tc>
      </w:tr>
    </w:tbl>
    <w:p w14:paraId="6CB3A533" w14:textId="77777777" w:rsidR="00786290" w:rsidRDefault="00786290"/>
    <w:sectPr w:rsidR="00786290">
      <w:headerReference w:type="default" r:id="rId23"/>
      <w:footerReference w:type="default" r:id="rId24"/>
      <w:pgSz w:w="11906" w:h="16838"/>
      <w:pgMar w:top="1400" w:right="1080" w:bottom="1080" w:left="1080" w:header="5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FB0BC" w14:textId="77777777" w:rsidR="00786290" w:rsidRDefault="00786290">
      <w:r>
        <w:separator/>
      </w:r>
    </w:p>
  </w:endnote>
  <w:endnote w:type="continuationSeparator" w:id="0">
    <w:p w14:paraId="35095249" w14:textId="77777777" w:rsidR="00786290" w:rsidRDefault="00786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83DB6" w14:textId="77777777" w:rsidR="0022259F" w:rsidRDefault="00000000">
    <w:pPr>
      <w:pBdr>
        <w:top w:val="single" w:sz="4" w:space="3" w:color="D6DEE5"/>
      </w:pBdr>
    </w:pPr>
    <w:r>
      <w:rPr>
        <w:color w:val="8F9EAA"/>
        <w:sz w:val="15"/>
        <w:szCs w:val="15"/>
      </w:rPr>
      <w:t xml:space="preserve">COM-600 Microservicios · Práctica N.º 5 · Hoja de </w:t>
    </w:r>
    <w:proofErr w:type="spellStart"/>
    <w:r>
      <w:rPr>
        <w:color w:val="8F9EAA"/>
        <w:sz w:val="15"/>
        <w:szCs w:val="15"/>
      </w:rPr>
      <w:t>EvidenciasPágina</w:t>
    </w:r>
    <w:proofErr w:type="spellEnd"/>
    <w:r>
      <w:rPr>
        <w:color w:val="8F9EAA"/>
        <w:sz w:val="15"/>
        <w:szCs w:val="15"/>
      </w:rPr>
      <w:t xml:space="preserve"> </w:t>
    </w:r>
    <w:r>
      <w:rPr>
        <w:color w:val="8F9EAA"/>
        <w:sz w:val="15"/>
        <w:szCs w:val="15"/>
      </w:rPr>
      <w:fldChar w:fldCharType="begin"/>
    </w:r>
    <w:r>
      <w:rPr>
        <w:color w:val="8F9EAA"/>
        <w:sz w:val="15"/>
        <w:szCs w:val="15"/>
      </w:rPr>
      <w:instrText>PAGE</w:instrText>
    </w:r>
    <w:r>
      <w:rPr>
        <w:color w:val="8F9EAA"/>
        <w:sz w:val="15"/>
        <w:szCs w:val="15"/>
      </w:rPr>
      <w:fldChar w:fldCharType="separate"/>
    </w:r>
    <w:r w:rsidR="007F71A1">
      <w:rPr>
        <w:noProof/>
        <w:color w:val="8F9EAA"/>
        <w:sz w:val="15"/>
        <w:szCs w:val="15"/>
      </w:rPr>
      <w:t>1</w:t>
    </w:r>
    <w:r>
      <w:rPr>
        <w:color w:val="8F9EAA"/>
        <w:sz w:val="15"/>
        <w:szCs w:val="15"/>
      </w:rPr>
      <w:fldChar w:fldCharType="end"/>
    </w:r>
    <w:r>
      <w:rPr>
        <w:color w:val="8F9EAA"/>
        <w:sz w:val="15"/>
        <w:szCs w:val="15"/>
      </w:rPr>
      <w:t xml:space="preserve"> de </w:t>
    </w:r>
    <w:r>
      <w:rPr>
        <w:color w:val="8F9EAA"/>
        <w:sz w:val="15"/>
        <w:szCs w:val="15"/>
      </w:rPr>
      <w:fldChar w:fldCharType="begin"/>
    </w:r>
    <w:r>
      <w:rPr>
        <w:color w:val="8F9EAA"/>
        <w:sz w:val="15"/>
        <w:szCs w:val="15"/>
      </w:rPr>
      <w:instrText>NUMPAGES</w:instrText>
    </w:r>
    <w:r>
      <w:rPr>
        <w:color w:val="8F9EAA"/>
        <w:sz w:val="15"/>
        <w:szCs w:val="15"/>
      </w:rPr>
      <w:fldChar w:fldCharType="separate"/>
    </w:r>
    <w:r w:rsidR="007F71A1">
      <w:rPr>
        <w:noProof/>
        <w:color w:val="8F9EAA"/>
        <w:sz w:val="15"/>
        <w:szCs w:val="15"/>
      </w:rPr>
      <w:t>2</w:t>
    </w:r>
    <w:r>
      <w:rPr>
        <w:color w:val="8F9EA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1452B" w14:textId="77777777" w:rsidR="00786290" w:rsidRDefault="00786290">
      <w:r>
        <w:separator/>
      </w:r>
    </w:p>
  </w:footnote>
  <w:footnote w:type="continuationSeparator" w:id="0">
    <w:p w14:paraId="7DF46C3A" w14:textId="77777777" w:rsidR="00786290" w:rsidRDefault="007862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bottom w:val="single" w:sz="4" w:space="0" w:color="D6DEE5"/>
      </w:tblBorders>
      <w:tblCellMar>
        <w:left w:w="10" w:type="dxa"/>
        <w:right w:w="10" w:type="dxa"/>
      </w:tblCellMar>
      <w:tblLook w:val="04A0" w:firstRow="1" w:lastRow="0" w:firstColumn="1" w:lastColumn="0" w:noHBand="0" w:noVBand="1"/>
    </w:tblPr>
    <w:tblGrid>
      <w:gridCol w:w="6400"/>
      <w:gridCol w:w="3346"/>
    </w:tblGrid>
    <w:tr w:rsidR="0022259F" w14:paraId="6CF357D7" w14:textId="77777777">
      <w:tblPrEx>
        <w:tblCellMar>
          <w:top w:w="0" w:type="dxa"/>
          <w:bottom w:w="0" w:type="dxa"/>
        </w:tblCellMar>
      </w:tblPrEx>
      <w:tc>
        <w:tcPr>
          <w:tcW w:w="6400" w:type="dxa"/>
          <w:tcMar>
            <w:top w:w="60" w:type="dxa"/>
            <w:left w:w="100" w:type="dxa"/>
            <w:bottom w:w="60" w:type="dxa"/>
            <w:right w:w="100" w:type="dxa"/>
          </w:tcMar>
          <w:vAlign w:val="center"/>
        </w:tcPr>
        <w:p w14:paraId="1EEDD4AD" w14:textId="77777777" w:rsidR="0022259F" w:rsidRDefault="00000000">
          <w:r>
            <w:rPr>
              <w:b/>
              <w:bCs/>
              <w:color w:val="0F3D5C"/>
              <w:sz w:val="15"/>
              <w:szCs w:val="15"/>
            </w:rPr>
            <w:t>UNIVERSIDAD MAYOR REAL Y PONTIFICIA DE SAN FRANCISCO XAVIER DE CHUQUISACA</w:t>
          </w:r>
        </w:p>
        <w:p w14:paraId="2504AEBE" w14:textId="77777777" w:rsidR="0022259F" w:rsidRDefault="00000000">
          <w:pPr>
            <w:spacing w:after="40"/>
          </w:pPr>
          <w:r>
            <w:rPr>
              <w:color w:val="5A6B78"/>
              <w:sz w:val="15"/>
              <w:szCs w:val="15"/>
            </w:rPr>
            <w:t>Facultad de Ciencia y Tecnología · COM-600 Microservicios</w:t>
          </w:r>
        </w:p>
      </w:tc>
      <w:tc>
        <w:tcPr>
          <w:tcW w:w="3346" w:type="dxa"/>
          <w:tcMar>
            <w:top w:w="60" w:type="dxa"/>
            <w:left w:w="100" w:type="dxa"/>
            <w:bottom w:w="60" w:type="dxa"/>
            <w:right w:w="100" w:type="dxa"/>
          </w:tcMar>
          <w:vAlign w:val="center"/>
        </w:tcPr>
        <w:p w14:paraId="3FB063D9" w14:textId="77777777" w:rsidR="0022259F" w:rsidRDefault="00000000">
          <w:pPr>
            <w:jc w:val="right"/>
          </w:pPr>
          <w:proofErr w:type="gramStart"/>
          <w:r>
            <w:rPr>
              <w:b/>
              <w:bCs/>
              <w:color w:val="1F8A7A"/>
              <w:sz w:val="15"/>
              <w:szCs w:val="15"/>
            </w:rPr>
            <w:t>PRÁCTICA N.º</w:t>
          </w:r>
          <w:proofErr w:type="gramEnd"/>
          <w:r>
            <w:rPr>
              <w:b/>
              <w:bCs/>
              <w:color w:val="1F8A7A"/>
              <w:sz w:val="15"/>
              <w:szCs w:val="15"/>
            </w:rPr>
            <w:t xml:space="preserve"> 5</w:t>
          </w:r>
        </w:p>
      </w:tc>
    </w:tr>
  </w:tbl>
  <w:p w14:paraId="4E7DD568" w14:textId="77777777" w:rsidR="0022259F" w:rsidRDefault="0022259F">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7300D"/>
    <w:multiLevelType w:val="hybridMultilevel"/>
    <w:tmpl w:val="0A3CF326"/>
    <w:lvl w:ilvl="0" w:tplc="77E29998">
      <w:start w:val="1"/>
      <w:numFmt w:val="bullet"/>
      <w:lvlText w:val="●"/>
      <w:lvlJc w:val="left"/>
      <w:pPr>
        <w:ind w:left="720" w:hanging="360"/>
      </w:pPr>
    </w:lvl>
    <w:lvl w:ilvl="1" w:tplc="C584F188">
      <w:start w:val="1"/>
      <w:numFmt w:val="bullet"/>
      <w:lvlText w:val="○"/>
      <w:lvlJc w:val="left"/>
      <w:pPr>
        <w:ind w:left="1440" w:hanging="360"/>
      </w:pPr>
    </w:lvl>
    <w:lvl w:ilvl="2" w:tplc="8A2C2254">
      <w:start w:val="1"/>
      <w:numFmt w:val="bullet"/>
      <w:lvlText w:val="■"/>
      <w:lvlJc w:val="left"/>
      <w:pPr>
        <w:ind w:left="2160" w:hanging="360"/>
      </w:pPr>
    </w:lvl>
    <w:lvl w:ilvl="3" w:tplc="385A24BA">
      <w:start w:val="1"/>
      <w:numFmt w:val="bullet"/>
      <w:lvlText w:val="●"/>
      <w:lvlJc w:val="left"/>
      <w:pPr>
        <w:ind w:left="2880" w:hanging="360"/>
      </w:pPr>
    </w:lvl>
    <w:lvl w:ilvl="4" w:tplc="5B2AC3D4">
      <w:start w:val="1"/>
      <w:numFmt w:val="bullet"/>
      <w:lvlText w:val="○"/>
      <w:lvlJc w:val="left"/>
      <w:pPr>
        <w:ind w:left="3600" w:hanging="360"/>
      </w:pPr>
    </w:lvl>
    <w:lvl w:ilvl="5" w:tplc="50AC2BF2">
      <w:start w:val="1"/>
      <w:numFmt w:val="bullet"/>
      <w:lvlText w:val="■"/>
      <w:lvlJc w:val="left"/>
      <w:pPr>
        <w:ind w:left="4320" w:hanging="360"/>
      </w:pPr>
    </w:lvl>
    <w:lvl w:ilvl="6" w:tplc="49ACB162">
      <w:start w:val="1"/>
      <w:numFmt w:val="bullet"/>
      <w:lvlText w:val="●"/>
      <w:lvlJc w:val="left"/>
      <w:pPr>
        <w:ind w:left="5040" w:hanging="360"/>
      </w:pPr>
    </w:lvl>
    <w:lvl w:ilvl="7" w:tplc="78CCCB5A">
      <w:start w:val="1"/>
      <w:numFmt w:val="bullet"/>
      <w:lvlText w:val="●"/>
      <w:lvlJc w:val="left"/>
      <w:pPr>
        <w:ind w:left="5760" w:hanging="360"/>
      </w:pPr>
    </w:lvl>
    <w:lvl w:ilvl="8" w:tplc="CDACC202">
      <w:start w:val="1"/>
      <w:numFmt w:val="bullet"/>
      <w:lvlText w:val="●"/>
      <w:lvlJc w:val="left"/>
      <w:pPr>
        <w:ind w:left="6480" w:hanging="360"/>
      </w:pPr>
    </w:lvl>
  </w:abstractNum>
  <w:abstractNum w:abstractNumId="1" w15:restartNumberingAfterBreak="0">
    <w:nsid w:val="39C047B9"/>
    <w:multiLevelType w:val="hybridMultilevel"/>
    <w:tmpl w:val="A1E8D020"/>
    <w:lvl w:ilvl="0" w:tplc="E856EE02">
      <w:start w:val="1"/>
      <w:numFmt w:val="decimal"/>
      <w:lvlText w:val="%1."/>
      <w:lvlJc w:val="left"/>
      <w:pPr>
        <w:ind w:left="460" w:hanging="280"/>
      </w:pPr>
    </w:lvl>
    <w:lvl w:ilvl="1" w:tplc="67408B76">
      <w:numFmt w:val="decimal"/>
      <w:lvlText w:val=""/>
      <w:lvlJc w:val="left"/>
    </w:lvl>
    <w:lvl w:ilvl="2" w:tplc="D902BEC2">
      <w:numFmt w:val="decimal"/>
      <w:lvlText w:val=""/>
      <w:lvlJc w:val="left"/>
    </w:lvl>
    <w:lvl w:ilvl="3" w:tplc="B14432C0">
      <w:numFmt w:val="decimal"/>
      <w:lvlText w:val=""/>
      <w:lvlJc w:val="left"/>
    </w:lvl>
    <w:lvl w:ilvl="4" w:tplc="5E2E8F46">
      <w:numFmt w:val="decimal"/>
      <w:lvlText w:val=""/>
      <w:lvlJc w:val="left"/>
    </w:lvl>
    <w:lvl w:ilvl="5" w:tplc="ED3A4B16">
      <w:numFmt w:val="decimal"/>
      <w:lvlText w:val=""/>
      <w:lvlJc w:val="left"/>
    </w:lvl>
    <w:lvl w:ilvl="6" w:tplc="F2A43E14">
      <w:numFmt w:val="decimal"/>
      <w:lvlText w:val=""/>
      <w:lvlJc w:val="left"/>
    </w:lvl>
    <w:lvl w:ilvl="7" w:tplc="1A4679A4">
      <w:numFmt w:val="decimal"/>
      <w:lvlText w:val=""/>
      <w:lvlJc w:val="left"/>
    </w:lvl>
    <w:lvl w:ilvl="8" w:tplc="FE522510">
      <w:numFmt w:val="decimal"/>
      <w:lvlText w:val=""/>
      <w:lvlJc w:val="left"/>
    </w:lvl>
  </w:abstractNum>
  <w:abstractNum w:abstractNumId="2" w15:restartNumberingAfterBreak="0">
    <w:nsid w:val="75D8319A"/>
    <w:multiLevelType w:val="hybridMultilevel"/>
    <w:tmpl w:val="5A66589A"/>
    <w:lvl w:ilvl="0" w:tplc="6F301472">
      <w:start w:val="1"/>
      <w:numFmt w:val="decimal"/>
      <w:lvlText w:val="%1."/>
      <w:lvlJc w:val="left"/>
      <w:pPr>
        <w:ind w:left="460" w:hanging="280"/>
      </w:pPr>
    </w:lvl>
    <w:lvl w:ilvl="1" w:tplc="DF401878">
      <w:numFmt w:val="decimal"/>
      <w:lvlText w:val=""/>
      <w:lvlJc w:val="left"/>
    </w:lvl>
    <w:lvl w:ilvl="2" w:tplc="0EB231CA">
      <w:numFmt w:val="decimal"/>
      <w:lvlText w:val=""/>
      <w:lvlJc w:val="left"/>
    </w:lvl>
    <w:lvl w:ilvl="3" w:tplc="70167002">
      <w:numFmt w:val="decimal"/>
      <w:lvlText w:val=""/>
      <w:lvlJc w:val="left"/>
    </w:lvl>
    <w:lvl w:ilvl="4" w:tplc="9E34DE9E">
      <w:numFmt w:val="decimal"/>
      <w:lvlText w:val=""/>
      <w:lvlJc w:val="left"/>
    </w:lvl>
    <w:lvl w:ilvl="5" w:tplc="16D2DBD4">
      <w:numFmt w:val="decimal"/>
      <w:lvlText w:val=""/>
      <w:lvlJc w:val="left"/>
    </w:lvl>
    <w:lvl w:ilvl="6" w:tplc="11A66F2A">
      <w:numFmt w:val="decimal"/>
      <w:lvlText w:val=""/>
      <w:lvlJc w:val="left"/>
    </w:lvl>
    <w:lvl w:ilvl="7" w:tplc="1C38FBE0">
      <w:numFmt w:val="decimal"/>
      <w:lvlText w:val=""/>
      <w:lvlJc w:val="left"/>
    </w:lvl>
    <w:lvl w:ilvl="8" w:tplc="5C941B5C">
      <w:numFmt w:val="decimal"/>
      <w:lvlText w:val=""/>
      <w:lvlJc w:val="left"/>
    </w:lvl>
  </w:abstractNum>
  <w:num w:numId="1" w16cid:durableId="9550610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59F"/>
    <w:rsid w:val="0022259F"/>
    <w:rsid w:val="005215C5"/>
    <w:rsid w:val="00576F9D"/>
    <w:rsid w:val="00786290"/>
    <w:rsid w:val="007F71A1"/>
    <w:rsid w:val="00825861"/>
    <w:rsid w:val="00A5433E"/>
    <w:rsid w:val="00EB037B"/>
    <w:rsid w:val="00F806E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32232"/>
  <w15:docId w15:val="{D692496B-4B37-4D3C-BC86-E15449288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12</Pages>
  <Words>1810</Words>
  <Characters>9960</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Práctica N.º 5 — Comunicación de alto rendimiento con gRPC — Hoja de Evidencias</vt:lpstr>
    </vt:vector>
  </TitlesOfParts>
  <Company/>
  <LinksUpToDate>false</LinksUpToDate>
  <CharactersWithSpaces>11747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N.º 5 — Comunicación de alto rendimiento con gRPC — Hoja de Evidencias</dc:title>
  <dc:creator>Montellano Barriga Carlos David</dc:creator>
  <cp:lastModifiedBy>Manuel cruz grimaldez</cp:lastModifiedBy>
  <cp:revision>1</cp:revision>
  <dcterms:created xsi:type="dcterms:W3CDTF">2026-08-27T21:24:00Z</dcterms:created>
  <dcterms:modified xsi:type="dcterms:W3CDTF">2026-09-10T22:54:00Z</dcterms:modified>
</cp:coreProperties>
</file>