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022" w:rsidRPr="004D1022" w:rsidRDefault="004D1022">
      <w:pPr>
        <w:rPr>
          <w:b/>
          <w:sz w:val="40"/>
          <w:szCs w:val="40"/>
          <w:lang w:val="en-GB"/>
        </w:rPr>
      </w:pPr>
      <w:r w:rsidRPr="004D1022">
        <w:rPr>
          <w:b/>
          <w:sz w:val="40"/>
          <w:szCs w:val="40"/>
          <w:lang w:val="en-GB"/>
        </w:rPr>
        <w:t>U_POP</w:t>
      </w:r>
    </w:p>
    <w:p w:rsidR="004D1022" w:rsidRDefault="004D1022">
      <w:pPr>
        <w:rPr>
          <w:lang w:val="en-GB"/>
        </w:rPr>
      </w:pPr>
      <w:bookmarkStart w:id="0" w:name="_GoBack"/>
      <w:bookmarkEnd w:id="0"/>
    </w:p>
    <w:p w:rsidR="00B0073F" w:rsidRDefault="00685719">
      <w:pPr>
        <w:rPr>
          <w:lang w:val="en-GB"/>
        </w:rPr>
      </w:pPr>
      <w:r>
        <w:rPr>
          <w:lang w:val="en-GB"/>
        </w:rPr>
        <w:t>Description:</w:t>
      </w:r>
    </w:p>
    <w:p w:rsidR="00685719" w:rsidRDefault="00685719">
      <w:pPr>
        <w:rPr>
          <w:lang w:val="en-GB"/>
        </w:rPr>
      </w:pPr>
      <w:r>
        <w:rPr>
          <w:lang w:val="en-GB"/>
        </w:rPr>
        <w:t xml:space="preserve">The macro is designed to </w:t>
      </w:r>
      <w:r w:rsidR="007443DB">
        <w:rPr>
          <w:lang w:val="en-GB"/>
        </w:rPr>
        <w:t xml:space="preserve">create macro variables of the total counts per treatment group, for display in table headers or for use in further derivations. </w:t>
      </w:r>
      <w:r>
        <w:rPr>
          <w:lang w:val="en-GB"/>
        </w:rPr>
        <w:t>T</w:t>
      </w:r>
      <w:r w:rsidR="007443DB">
        <w:rPr>
          <w:lang w:val="en-GB"/>
        </w:rPr>
        <w:t xml:space="preserve">he </w:t>
      </w:r>
      <w:r w:rsidR="004416D8">
        <w:rPr>
          <w:lang w:val="en-GB"/>
        </w:rPr>
        <w:t>end product are macro variables, with the numeric treatment group as a suffix, e.g. &amp;POP1, &amp;POP2, &amp;POP3 etc.</w:t>
      </w:r>
    </w:p>
    <w:p w:rsidR="00685719" w:rsidRDefault="00685719">
      <w:pPr>
        <w:rPr>
          <w:lang w:val="en-GB"/>
        </w:rPr>
      </w:pPr>
      <w:r>
        <w:rPr>
          <w:lang w:val="en-GB"/>
        </w:rPr>
        <w:t>Capabilities are:</w:t>
      </w:r>
    </w:p>
    <w:p w:rsidR="00685719" w:rsidRDefault="00685719" w:rsidP="00685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total treatment column is </w:t>
      </w:r>
      <w:r w:rsidR="007443DB">
        <w:rPr>
          <w:lang w:val="en-GB"/>
        </w:rPr>
        <w:t>p</w:t>
      </w:r>
      <w:r>
        <w:rPr>
          <w:lang w:val="en-GB"/>
        </w:rPr>
        <w:t>ossible within the macro</w:t>
      </w:r>
    </w:p>
    <w:p w:rsidR="007443DB" w:rsidRDefault="007443DB" w:rsidP="006857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can state the prefix to the macro variable name</w:t>
      </w:r>
    </w:p>
    <w:p w:rsidR="0097290D" w:rsidRDefault="007443DB" w:rsidP="00473756">
      <w:pPr>
        <w:pStyle w:val="ListParagraph"/>
        <w:numPr>
          <w:ilvl w:val="0"/>
          <w:numId w:val="1"/>
        </w:numPr>
        <w:rPr>
          <w:lang w:val="en-GB"/>
        </w:rPr>
      </w:pPr>
      <w:r w:rsidRPr="004416D8">
        <w:rPr>
          <w:lang w:val="en-GB"/>
        </w:rPr>
        <w:t>Subsets can be stated</w:t>
      </w:r>
    </w:p>
    <w:p w:rsidR="004416D8" w:rsidRPr="004416D8" w:rsidRDefault="004416D8" w:rsidP="004416D8">
      <w:pPr>
        <w:pStyle w:val="ListParagraph"/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752"/>
        <w:gridCol w:w="1718"/>
        <w:gridCol w:w="1558"/>
        <w:gridCol w:w="1481"/>
        <w:gridCol w:w="3476"/>
      </w:tblGrid>
      <w:tr w:rsidR="00AA68CF" w:rsidTr="00176FEC">
        <w:trPr>
          <w:tblHeader/>
        </w:trPr>
        <w:tc>
          <w:tcPr>
            <w:tcW w:w="1752" w:type="dxa"/>
          </w:tcPr>
          <w:p w:rsidR="00AA68CF" w:rsidRPr="0097290D" w:rsidRDefault="00AA68CF" w:rsidP="00AA68CF">
            <w:pPr>
              <w:rPr>
                <w:b/>
                <w:lang w:val="en-GB"/>
              </w:rPr>
            </w:pPr>
            <w:r w:rsidRPr="0097290D">
              <w:rPr>
                <w:b/>
                <w:lang w:val="en-GB"/>
              </w:rPr>
              <w:t>Parameter Name</w:t>
            </w:r>
          </w:p>
        </w:tc>
        <w:tc>
          <w:tcPr>
            <w:tcW w:w="1718" w:type="dxa"/>
          </w:tcPr>
          <w:p w:rsidR="00AA68CF" w:rsidRPr="0097290D" w:rsidRDefault="00AA68CF" w:rsidP="00AA68CF">
            <w:pPr>
              <w:rPr>
                <w:b/>
                <w:lang w:val="en-GB"/>
              </w:rPr>
            </w:pPr>
            <w:r w:rsidRPr="0097290D">
              <w:rPr>
                <w:b/>
                <w:lang w:val="en-GB"/>
              </w:rPr>
              <w:t>Description</w:t>
            </w:r>
          </w:p>
        </w:tc>
        <w:tc>
          <w:tcPr>
            <w:tcW w:w="1558" w:type="dxa"/>
          </w:tcPr>
          <w:p w:rsidR="00AA68CF" w:rsidRPr="0097290D" w:rsidRDefault="00AA68CF" w:rsidP="00AA68C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Required?</w:t>
            </w:r>
          </w:p>
        </w:tc>
        <w:tc>
          <w:tcPr>
            <w:tcW w:w="1481" w:type="dxa"/>
          </w:tcPr>
          <w:p w:rsidR="00AA68CF" w:rsidRDefault="00AA68CF" w:rsidP="00AA68C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Controlled Terms</w:t>
            </w:r>
          </w:p>
        </w:tc>
        <w:tc>
          <w:tcPr>
            <w:tcW w:w="3476" w:type="dxa"/>
          </w:tcPr>
          <w:p w:rsidR="00AA68CF" w:rsidRPr="0097290D" w:rsidRDefault="00AA68CF" w:rsidP="00AA68CF">
            <w:pPr>
              <w:rPr>
                <w:b/>
                <w:lang w:val="en-GB"/>
              </w:rPr>
            </w:pPr>
            <w:r w:rsidRPr="0097290D">
              <w:rPr>
                <w:b/>
                <w:lang w:val="en-GB"/>
              </w:rPr>
              <w:t>Comment</w:t>
            </w:r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INDS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Input dataset</w:t>
            </w:r>
          </w:p>
        </w:tc>
        <w:tc>
          <w:tcPr>
            <w:tcW w:w="1558" w:type="dxa"/>
          </w:tcPr>
          <w:p w:rsidR="00AA68CF" w:rsidRDefault="00AA68CF" w:rsidP="00AA68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4416D8" w:rsidP="00AA68CF">
            <w:pPr>
              <w:rPr>
                <w:lang w:val="en-GB"/>
              </w:rPr>
            </w:pPr>
            <w:r>
              <w:rPr>
                <w:lang w:val="en-GB"/>
              </w:rPr>
              <w:t xml:space="preserve">Default: </w:t>
            </w:r>
            <w:proofErr w:type="spellStart"/>
            <w:r>
              <w:rPr>
                <w:lang w:val="en-GB"/>
              </w:rPr>
              <w:t>adam.adsl</w:t>
            </w:r>
            <w:proofErr w:type="spellEnd"/>
          </w:p>
        </w:tc>
      </w:tr>
      <w:tr w:rsidR="00AA68CF" w:rsidTr="00176FEC">
        <w:tc>
          <w:tcPr>
            <w:tcW w:w="1752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TRTVARN</w:t>
            </w:r>
          </w:p>
        </w:tc>
        <w:tc>
          <w:tcPr>
            <w:tcW w:w="1718" w:type="dxa"/>
          </w:tcPr>
          <w:p w:rsidR="00AA68CF" w:rsidRDefault="00AA68CF" w:rsidP="00AA68CF">
            <w:pPr>
              <w:rPr>
                <w:lang w:val="en-GB"/>
              </w:rPr>
            </w:pPr>
            <w:r>
              <w:rPr>
                <w:lang w:val="en-GB"/>
              </w:rPr>
              <w:t>Numeric treatment variable</w:t>
            </w:r>
          </w:p>
        </w:tc>
        <w:tc>
          <w:tcPr>
            <w:tcW w:w="1558" w:type="dxa"/>
          </w:tcPr>
          <w:p w:rsidR="00AA68CF" w:rsidRDefault="004416D8" w:rsidP="004416D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Exp</w:t>
            </w:r>
            <w:proofErr w:type="spellEnd"/>
          </w:p>
        </w:tc>
        <w:tc>
          <w:tcPr>
            <w:tcW w:w="1481" w:type="dxa"/>
          </w:tcPr>
          <w:p w:rsidR="00AA68CF" w:rsidRDefault="00AA68CF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AA68CF" w:rsidRDefault="004416D8" w:rsidP="00AA68CF">
            <w:pPr>
              <w:rPr>
                <w:lang w:val="en-GB"/>
              </w:rPr>
            </w:pPr>
            <w:r>
              <w:rPr>
                <w:lang w:val="en-GB"/>
              </w:rPr>
              <w:t>Default: trt01pn</w:t>
            </w:r>
          </w:p>
        </w:tc>
      </w:tr>
      <w:tr w:rsidR="004416D8" w:rsidTr="00176FEC">
        <w:tc>
          <w:tcPr>
            <w:tcW w:w="1752" w:type="dxa"/>
          </w:tcPr>
          <w:p w:rsidR="004416D8" w:rsidRDefault="004416D8" w:rsidP="00AA68CF">
            <w:pPr>
              <w:rPr>
                <w:lang w:val="en-GB"/>
              </w:rPr>
            </w:pPr>
            <w:r>
              <w:rPr>
                <w:lang w:val="en-GB"/>
              </w:rPr>
              <w:t>MVPRE</w:t>
            </w:r>
          </w:p>
        </w:tc>
        <w:tc>
          <w:tcPr>
            <w:tcW w:w="1718" w:type="dxa"/>
          </w:tcPr>
          <w:p w:rsidR="004416D8" w:rsidRDefault="004416D8" w:rsidP="00AA68CF">
            <w:pPr>
              <w:rPr>
                <w:lang w:val="en-GB"/>
              </w:rPr>
            </w:pPr>
            <w:r>
              <w:rPr>
                <w:lang w:val="en-GB"/>
              </w:rPr>
              <w:t>Prefix to the macro variable names</w:t>
            </w:r>
          </w:p>
        </w:tc>
        <w:tc>
          <w:tcPr>
            <w:tcW w:w="1558" w:type="dxa"/>
          </w:tcPr>
          <w:p w:rsidR="004416D8" w:rsidRDefault="004416D8" w:rsidP="00AA68C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</w:t>
            </w:r>
            <w:proofErr w:type="spellEnd"/>
          </w:p>
        </w:tc>
        <w:tc>
          <w:tcPr>
            <w:tcW w:w="1481" w:type="dxa"/>
          </w:tcPr>
          <w:p w:rsidR="004416D8" w:rsidRDefault="004416D8" w:rsidP="00AA68CF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4416D8" w:rsidRDefault="004416D8" w:rsidP="00AA68CF">
            <w:pPr>
              <w:rPr>
                <w:lang w:val="en-GB"/>
              </w:rPr>
            </w:pPr>
            <w:r>
              <w:rPr>
                <w:lang w:val="en-GB"/>
              </w:rPr>
              <w:t>Default: POP</w:t>
            </w:r>
          </w:p>
        </w:tc>
      </w:tr>
      <w:tr w:rsidR="004416D8" w:rsidTr="00176FEC">
        <w:tc>
          <w:tcPr>
            <w:tcW w:w="1752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WHERE</w:t>
            </w:r>
          </w:p>
        </w:tc>
        <w:tc>
          <w:tcPr>
            <w:tcW w:w="1718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Where clause to subset the input dataset on</w:t>
            </w:r>
          </w:p>
        </w:tc>
        <w:tc>
          <w:tcPr>
            <w:tcW w:w="1558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4416D8" w:rsidRDefault="004416D8" w:rsidP="004416D8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4416D8" w:rsidRDefault="004416D8" w:rsidP="004416D8">
            <w:pPr>
              <w:rPr>
                <w:lang w:val="en-GB"/>
              </w:rPr>
            </w:pPr>
          </w:p>
        </w:tc>
      </w:tr>
      <w:tr w:rsidR="004416D8" w:rsidTr="00176FEC">
        <w:tc>
          <w:tcPr>
            <w:tcW w:w="1752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TOTVAL</w:t>
            </w:r>
          </w:p>
        </w:tc>
        <w:tc>
          <w:tcPr>
            <w:tcW w:w="1718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Value of additional “Total” treatment macro variable</w:t>
            </w:r>
          </w:p>
        </w:tc>
        <w:tc>
          <w:tcPr>
            <w:tcW w:w="1558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4416D8" w:rsidRDefault="004416D8" w:rsidP="004416D8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 xml:space="preserve">e.g. 9, 99. </w:t>
            </w:r>
          </w:p>
        </w:tc>
      </w:tr>
      <w:tr w:rsidR="004416D8" w:rsidTr="00176FEC">
        <w:tc>
          <w:tcPr>
            <w:tcW w:w="1752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TOTCOND</w:t>
            </w:r>
          </w:p>
        </w:tc>
        <w:tc>
          <w:tcPr>
            <w:tcW w:w="1718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Condition of the total treatment</w:t>
            </w:r>
          </w:p>
        </w:tc>
        <w:tc>
          <w:tcPr>
            <w:tcW w:w="1558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Perm</w:t>
            </w:r>
          </w:p>
        </w:tc>
        <w:tc>
          <w:tcPr>
            <w:tcW w:w="1481" w:type="dxa"/>
          </w:tcPr>
          <w:p w:rsidR="004416D8" w:rsidRDefault="004416D8" w:rsidP="004416D8">
            <w:pPr>
              <w:rPr>
                <w:lang w:val="en-GB"/>
              </w:rPr>
            </w:pPr>
          </w:p>
        </w:tc>
        <w:tc>
          <w:tcPr>
            <w:tcW w:w="3476" w:type="dxa"/>
          </w:tcPr>
          <w:p w:rsidR="004416D8" w:rsidRDefault="004416D8" w:rsidP="004416D8">
            <w:pPr>
              <w:rPr>
                <w:lang w:val="en-GB"/>
              </w:rPr>
            </w:pPr>
            <w:r>
              <w:rPr>
                <w:lang w:val="en-GB"/>
              </w:rPr>
              <w:t>If TOTVAL is specified and TOTCOND is left blank, the condition applied to create the total treatment group will be &amp;TRTVARN ne .</w:t>
            </w:r>
          </w:p>
        </w:tc>
      </w:tr>
    </w:tbl>
    <w:p w:rsidR="00C91D40" w:rsidRPr="0097290D" w:rsidRDefault="00C91D40" w:rsidP="004416D8">
      <w:pPr>
        <w:rPr>
          <w:lang w:val="en-GB"/>
        </w:rPr>
      </w:pPr>
    </w:p>
    <w:sectPr w:rsidR="00C91D40" w:rsidRPr="00972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12E18"/>
    <w:multiLevelType w:val="hybridMultilevel"/>
    <w:tmpl w:val="0628954C"/>
    <w:lvl w:ilvl="0" w:tplc="568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0D"/>
    <w:rsid w:val="00144435"/>
    <w:rsid w:val="00176FEC"/>
    <w:rsid w:val="00211E96"/>
    <w:rsid w:val="00406FC9"/>
    <w:rsid w:val="004416D8"/>
    <w:rsid w:val="004719DB"/>
    <w:rsid w:val="004C6C28"/>
    <w:rsid w:val="004D1022"/>
    <w:rsid w:val="005C6916"/>
    <w:rsid w:val="005C7C02"/>
    <w:rsid w:val="00624457"/>
    <w:rsid w:val="00685719"/>
    <w:rsid w:val="007443DB"/>
    <w:rsid w:val="007B00FD"/>
    <w:rsid w:val="008E1830"/>
    <w:rsid w:val="009000F2"/>
    <w:rsid w:val="0097290D"/>
    <w:rsid w:val="00A42C19"/>
    <w:rsid w:val="00AA68CF"/>
    <w:rsid w:val="00AD5B3F"/>
    <w:rsid w:val="00B0073F"/>
    <w:rsid w:val="00B234E5"/>
    <w:rsid w:val="00B510E1"/>
    <w:rsid w:val="00C91D40"/>
    <w:rsid w:val="00CC7158"/>
    <w:rsid w:val="00E86152"/>
    <w:rsid w:val="00E9487E"/>
    <w:rsid w:val="00F27866"/>
    <w:rsid w:val="00FB5FA9"/>
    <w:rsid w:val="00FD16EB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9245"/>
  <w15:chartTrackingRefBased/>
  <w15:docId w15:val="{E39869DE-EE47-4963-88B9-F0CC71EC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Mann</dc:creator>
  <cp:keywords/>
  <dc:description/>
  <cp:lastModifiedBy>James Mann</cp:lastModifiedBy>
  <cp:revision>3</cp:revision>
  <dcterms:created xsi:type="dcterms:W3CDTF">2022-03-22T14:07:00Z</dcterms:created>
  <dcterms:modified xsi:type="dcterms:W3CDTF">2022-03-23T14:52:00Z</dcterms:modified>
</cp:coreProperties>
</file>