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7200"/>
        <w:gridCol w:w="1650"/>
      </w:tblGrid>
      <w:tr w:rsidR="00590C82" w14:paraId="5C688595"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5B02FEC7" w14:textId="77777777" w:rsidR="00590C82" w:rsidRDefault="00380DCF" w:rsidP="00380DCF">
            <w:pPr>
              <w:pStyle w:val="Heading6"/>
              <w:snapToGrid w:val="0"/>
              <w:ind w:left="1152" w:hanging="1152"/>
              <w:jc w:val="left"/>
            </w:pPr>
            <w:r>
              <w:t xml:space="preserve">        Network Infrastructure</w:t>
            </w:r>
          </w:p>
          <w:p w14:paraId="1CF4EBEA" w14:textId="22885A5A" w:rsidR="00590C82" w:rsidRDefault="00590C82">
            <w:pPr>
              <w:ind w:right="-115"/>
              <w:jc w:val="center"/>
              <w:rPr>
                <w:rFonts w:ascii="Tahoma" w:hAnsi="Tahoma" w:cs="Tahoma"/>
                <w:sz w:val="20"/>
                <w:szCs w:val="20"/>
              </w:rPr>
            </w:pPr>
            <w:r>
              <w:rPr>
                <w:rFonts w:ascii="Tahoma" w:hAnsi="Tahoma" w:cs="Tahoma"/>
                <w:sz w:val="20"/>
                <w:szCs w:val="20"/>
              </w:rPr>
              <w:t xml:space="preserve">Diploma in </w:t>
            </w:r>
            <w:r w:rsidR="00A70D12">
              <w:rPr>
                <w:rFonts w:ascii="Tahoma" w:hAnsi="Tahoma" w:cs="Tahoma"/>
                <w:sz w:val="20"/>
                <w:szCs w:val="20"/>
              </w:rPr>
              <w:t>C</w:t>
            </w:r>
            <w:r w:rsidR="00380DCF">
              <w:rPr>
                <w:rFonts w:ascii="Tahoma" w:hAnsi="Tahoma" w:cs="Tahoma"/>
                <w:sz w:val="20"/>
                <w:szCs w:val="20"/>
              </w:rPr>
              <w:t>SF/</w:t>
            </w:r>
            <w:r>
              <w:rPr>
                <w:rFonts w:ascii="Tahoma" w:hAnsi="Tahoma" w:cs="Tahoma"/>
                <w:sz w:val="20"/>
                <w:szCs w:val="20"/>
              </w:rPr>
              <w:t xml:space="preserve">IT </w:t>
            </w:r>
          </w:p>
          <w:p w14:paraId="7B0B3EC1" w14:textId="10C6A1CA" w:rsidR="00590C82" w:rsidRDefault="00590C82" w:rsidP="00380DCF">
            <w:pPr>
              <w:ind w:right="-115"/>
              <w:jc w:val="center"/>
              <w:rPr>
                <w:rFonts w:ascii="Tahoma" w:hAnsi="Tahoma" w:cs="Tahoma"/>
                <w:sz w:val="20"/>
                <w:szCs w:val="20"/>
              </w:rPr>
            </w:pPr>
            <w:r>
              <w:rPr>
                <w:rFonts w:ascii="Tahoma" w:hAnsi="Tahoma" w:cs="Tahoma"/>
                <w:sz w:val="20"/>
                <w:szCs w:val="20"/>
              </w:rPr>
              <w:t xml:space="preserve">Year </w:t>
            </w:r>
            <w:r w:rsidR="00C74D41">
              <w:rPr>
                <w:rFonts w:ascii="Tahoma" w:hAnsi="Tahoma" w:cs="Tahoma"/>
                <w:sz w:val="20"/>
                <w:szCs w:val="20"/>
              </w:rPr>
              <w:t>2</w:t>
            </w:r>
            <w:r>
              <w:rPr>
                <w:rFonts w:ascii="Tahoma" w:hAnsi="Tahoma" w:cs="Tahoma"/>
                <w:sz w:val="20"/>
                <w:szCs w:val="20"/>
              </w:rPr>
              <w:t xml:space="preserve"> (20</w:t>
            </w:r>
            <w:r w:rsidR="00013130">
              <w:rPr>
                <w:rFonts w:ascii="Tahoma" w:hAnsi="Tahoma" w:cs="Tahoma"/>
                <w:sz w:val="20"/>
                <w:szCs w:val="20"/>
              </w:rPr>
              <w:t>2</w:t>
            </w:r>
            <w:r w:rsidR="00E04C18">
              <w:rPr>
                <w:rFonts w:ascii="Tahoma" w:hAnsi="Tahoma" w:cs="Tahoma"/>
                <w:sz w:val="20"/>
                <w:szCs w:val="20"/>
              </w:rPr>
              <w:t>2</w:t>
            </w:r>
            <w:r>
              <w:rPr>
                <w:rFonts w:ascii="Tahoma" w:hAnsi="Tahoma" w:cs="Tahoma"/>
                <w:sz w:val="20"/>
                <w:szCs w:val="20"/>
              </w:rPr>
              <w:t>/</w:t>
            </w:r>
            <w:r w:rsidR="005C61F9">
              <w:rPr>
                <w:rFonts w:ascii="Tahoma" w:hAnsi="Tahoma" w:cs="Tahoma"/>
                <w:sz w:val="20"/>
                <w:szCs w:val="20"/>
              </w:rPr>
              <w:t>2</w:t>
            </w:r>
            <w:r w:rsidR="00E04C18">
              <w:rPr>
                <w:rFonts w:ascii="Tahoma" w:hAnsi="Tahoma" w:cs="Tahoma"/>
                <w:sz w:val="20"/>
                <w:szCs w:val="20"/>
              </w:rPr>
              <w:t>3</w:t>
            </w:r>
            <w:r>
              <w:rPr>
                <w:rFonts w:ascii="Tahoma" w:hAnsi="Tahoma" w:cs="Tahoma"/>
                <w:sz w:val="20"/>
                <w:szCs w:val="20"/>
              </w:rPr>
              <w:t xml:space="preserve">) Semester </w:t>
            </w:r>
            <w:r w:rsidR="00C74D41">
              <w:rPr>
                <w:rFonts w:ascii="Tahoma" w:hAnsi="Tahoma" w:cs="Tahoma"/>
                <w:sz w:val="20"/>
                <w:szCs w:val="20"/>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9736EA4" w14:textId="086EA50D" w:rsidR="00590C82" w:rsidRDefault="00590C82" w:rsidP="00604EE3">
            <w:pPr>
              <w:snapToGrid w:val="0"/>
              <w:ind w:right="252"/>
              <w:jc w:val="right"/>
              <w:rPr>
                <w:rFonts w:ascii="Tahoma" w:hAnsi="Tahoma" w:cs="Tahoma"/>
                <w:sz w:val="20"/>
                <w:szCs w:val="20"/>
              </w:rPr>
            </w:pPr>
            <w:r>
              <w:rPr>
                <w:rFonts w:ascii="Tahoma" w:hAnsi="Tahoma" w:cs="Tahoma"/>
                <w:sz w:val="20"/>
                <w:szCs w:val="20"/>
              </w:rPr>
              <w:t xml:space="preserve">Week </w:t>
            </w:r>
            <w:r w:rsidR="004142DC">
              <w:rPr>
                <w:rFonts w:ascii="Tahoma" w:hAnsi="Tahoma" w:cs="Tahoma"/>
                <w:sz w:val="20"/>
                <w:szCs w:val="20"/>
              </w:rPr>
              <w:t>1</w:t>
            </w:r>
            <w:r w:rsidR="002339BD">
              <w:rPr>
                <w:rFonts w:ascii="Tahoma" w:hAnsi="Tahoma" w:cs="Tahoma"/>
                <w:sz w:val="20"/>
                <w:szCs w:val="20"/>
              </w:rPr>
              <w:t>3</w:t>
            </w:r>
          </w:p>
        </w:tc>
      </w:tr>
      <w:tr w:rsidR="00590C82" w14:paraId="75490B0A" w14:textId="77777777">
        <w:trPr>
          <w:cantSplit/>
          <w:trHeight w:val="412"/>
        </w:trPr>
        <w:tc>
          <w:tcPr>
            <w:tcW w:w="7200" w:type="dxa"/>
            <w:vMerge/>
            <w:tcBorders>
              <w:top w:val="single" w:sz="8" w:space="0" w:color="000000"/>
              <w:left w:val="single" w:sz="8" w:space="0" w:color="000000"/>
              <w:bottom w:val="single" w:sz="8" w:space="0" w:color="000000"/>
            </w:tcBorders>
          </w:tcPr>
          <w:p w14:paraId="30D996A6" w14:textId="77777777" w:rsidR="00590C82" w:rsidRDefault="00590C82">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267518E7" w14:textId="77777777" w:rsidR="00590C82" w:rsidRDefault="00590C82">
            <w:pPr>
              <w:tabs>
                <w:tab w:val="left" w:pos="1152"/>
              </w:tabs>
              <w:snapToGrid w:val="0"/>
              <w:ind w:right="252"/>
              <w:jc w:val="right"/>
              <w:rPr>
                <w:rFonts w:ascii="Tahoma" w:hAnsi="Tahoma" w:cs="Tahoma"/>
                <w:sz w:val="20"/>
                <w:szCs w:val="20"/>
              </w:rPr>
            </w:pPr>
            <w:r>
              <w:rPr>
                <w:rFonts w:ascii="Tahoma" w:hAnsi="Tahoma" w:cs="Tahoma"/>
                <w:b/>
                <w:color w:val="FF0000"/>
                <w:sz w:val="20"/>
                <w:szCs w:val="20"/>
              </w:rPr>
              <w:t xml:space="preserve">1 </w:t>
            </w:r>
            <w:r>
              <w:rPr>
                <w:rFonts w:ascii="Tahoma" w:hAnsi="Tahoma" w:cs="Tahoma"/>
                <w:sz w:val="20"/>
                <w:szCs w:val="20"/>
              </w:rPr>
              <w:t>hour</w:t>
            </w:r>
          </w:p>
        </w:tc>
      </w:tr>
      <w:tr w:rsidR="00590C82" w14:paraId="4D8497C5"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E397685" w14:textId="77777777" w:rsidR="00590C82" w:rsidRDefault="00590C82">
            <w:pPr>
              <w:snapToGrid w:val="0"/>
              <w:spacing w:before="20" w:after="20"/>
              <w:jc w:val="center"/>
              <w:rPr>
                <w:rFonts w:ascii="Tahoma" w:hAnsi="Tahoma" w:cs="Tahoma"/>
                <w:b/>
                <w:color w:val="0000FF"/>
              </w:rPr>
            </w:pPr>
            <w:r>
              <w:rPr>
                <w:rFonts w:ascii="Tahoma" w:hAnsi="Tahoma" w:cs="Tahoma"/>
                <w:b/>
                <w:color w:val="0000FF"/>
              </w:rPr>
              <w:t>Managing Users, Groups and Computer Accounts</w:t>
            </w:r>
          </w:p>
        </w:tc>
      </w:tr>
    </w:tbl>
    <w:p w14:paraId="72BF3708" w14:textId="77777777" w:rsidR="00590C82" w:rsidRDefault="00590C82">
      <w:pPr>
        <w:rPr>
          <w:rFonts w:ascii="Arial" w:hAnsi="Arial" w:cs="Arial"/>
          <w:sz w:val="22"/>
        </w:rPr>
      </w:pPr>
    </w:p>
    <w:p w14:paraId="2CAF1F46" w14:textId="4E596E9C" w:rsidR="00590C82" w:rsidRDefault="00590C82" w:rsidP="000C7877">
      <w:pPr>
        <w:numPr>
          <w:ilvl w:val="0"/>
          <w:numId w:val="2"/>
        </w:numPr>
        <w:jc w:val="both"/>
        <w:rPr>
          <w:rFonts w:ascii="Arial" w:hAnsi="Arial" w:cs="Arial"/>
          <w:bCs/>
        </w:rPr>
      </w:pPr>
      <w:r w:rsidRPr="000C7877">
        <w:rPr>
          <w:rFonts w:ascii="Arial" w:hAnsi="Arial" w:cs="Arial"/>
          <w:b/>
        </w:rPr>
        <w:t>True or False.</w:t>
      </w:r>
      <w:r w:rsidRPr="000C7877">
        <w:rPr>
          <w:rFonts w:ascii="Arial" w:hAnsi="Arial" w:cs="Arial"/>
          <w:bCs/>
        </w:rPr>
        <w:t xml:space="preserve"> A user </w:t>
      </w:r>
      <w:r w:rsidRPr="000C7877">
        <w:rPr>
          <w:rFonts w:ascii="Arial" w:hAnsi="Arial" w:cs="Arial"/>
          <w:b/>
          <w:u w:val="single"/>
        </w:rPr>
        <w:t>only</w:t>
      </w:r>
      <w:r w:rsidRPr="000C7877">
        <w:rPr>
          <w:rFonts w:ascii="Arial" w:hAnsi="Arial" w:cs="Arial"/>
          <w:bCs/>
        </w:rPr>
        <w:t xml:space="preserve"> requires an appropriate user account to log into Windows Active Directory domain.</w:t>
      </w:r>
    </w:p>
    <w:p w14:paraId="57F54471" w14:textId="5F67A8A4" w:rsidR="00521600" w:rsidRPr="000C7877" w:rsidRDefault="00521600" w:rsidP="00521600">
      <w:pPr>
        <w:jc w:val="both"/>
        <w:rPr>
          <w:rFonts w:ascii="Arial" w:hAnsi="Arial" w:cs="Arial"/>
          <w:bCs/>
        </w:rPr>
      </w:pPr>
      <w:r>
        <w:rPr>
          <w:rFonts w:ascii="Arial" w:hAnsi="Arial" w:cs="Arial"/>
          <w:bCs/>
        </w:rPr>
        <w:t>False a user needs an appropriate user account as well as a computer account that is inside the domain to log in.</w:t>
      </w:r>
    </w:p>
    <w:p w14:paraId="554F9386" w14:textId="77777777" w:rsidR="00590C82" w:rsidRPr="000C7877" w:rsidRDefault="00590C82" w:rsidP="000C7877">
      <w:pPr>
        <w:jc w:val="both"/>
        <w:rPr>
          <w:rFonts w:ascii="Arial" w:hAnsi="Arial" w:cs="Arial"/>
          <w:b/>
        </w:rPr>
      </w:pPr>
    </w:p>
    <w:p w14:paraId="68DB6660" w14:textId="59BE4595" w:rsidR="00590C82" w:rsidRDefault="00590C82" w:rsidP="000C7877">
      <w:pPr>
        <w:numPr>
          <w:ilvl w:val="0"/>
          <w:numId w:val="2"/>
        </w:numPr>
        <w:jc w:val="both"/>
        <w:rPr>
          <w:rFonts w:ascii="Arial" w:hAnsi="Arial" w:cs="Arial"/>
          <w:bCs/>
        </w:rPr>
      </w:pPr>
      <w:r w:rsidRPr="000C7877">
        <w:rPr>
          <w:rFonts w:ascii="Arial" w:hAnsi="Arial" w:cs="Arial"/>
          <w:bCs/>
        </w:rPr>
        <w:t>All the 100+ Sales users in the sales department require write access to a shared folder. What is the best way to assign permissions to these Sales users?</w:t>
      </w:r>
    </w:p>
    <w:p w14:paraId="73803F1D" w14:textId="2D9F2DE8" w:rsidR="002E34FC" w:rsidRPr="000C7877" w:rsidRDefault="002E34FC" w:rsidP="002E34FC">
      <w:pPr>
        <w:ind w:left="360"/>
        <w:jc w:val="both"/>
        <w:rPr>
          <w:rFonts w:ascii="Arial" w:hAnsi="Arial" w:cs="Arial"/>
          <w:bCs/>
        </w:rPr>
      </w:pPr>
      <w:r>
        <w:rPr>
          <w:rFonts w:ascii="Arial" w:hAnsi="Arial" w:cs="Arial"/>
          <w:bCs/>
        </w:rPr>
        <w:t>C.</w:t>
      </w:r>
    </w:p>
    <w:p w14:paraId="43F363E4" w14:textId="77777777" w:rsidR="00590C82" w:rsidRPr="000C7877" w:rsidRDefault="00590C82" w:rsidP="000C7877">
      <w:pPr>
        <w:jc w:val="both"/>
        <w:rPr>
          <w:rFonts w:ascii="Arial" w:hAnsi="Arial" w:cs="Arial"/>
          <w:bCs/>
        </w:rPr>
      </w:pPr>
    </w:p>
    <w:p w14:paraId="6B4BF4B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the write permissions directly to the appropriate users.</w:t>
      </w:r>
    </w:p>
    <w:p w14:paraId="5BF74CD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distribution group and then assign write permissions to this group.</w:t>
      </w:r>
    </w:p>
    <w:p w14:paraId="394AED61"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security group and then assign write permissions to this group.</w:t>
      </w:r>
    </w:p>
    <w:p w14:paraId="0A817AF5"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 xml:space="preserve">Assign Sales user to a computer group and then assign </w:t>
      </w:r>
      <w:r w:rsidR="000C7877">
        <w:rPr>
          <w:rFonts w:ascii="Arial" w:hAnsi="Arial" w:cs="Arial"/>
          <w:bCs/>
        </w:rPr>
        <w:t>write</w:t>
      </w:r>
      <w:r w:rsidRPr="000C7877">
        <w:rPr>
          <w:rFonts w:ascii="Arial" w:hAnsi="Arial" w:cs="Arial"/>
          <w:bCs/>
        </w:rPr>
        <w:t xml:space="preserve"> permissions to this group.</w:t>
      </w:r>
    </w:p>
    <w:p w14:paraId="2456BEE1" w14:textId="77777777" w:rsidR="00590C82" w:rsidRPr="000C7877" w:rsidRDefault="00590C82" w:rsidP="000C7877">
      <w:pPr>
        <w:jc w:val="both"/>
        <w:rPr>
          <w:rFonts w:ascii="Arial" w:hAnsi="Arial" w:cs="Arial"/>
          <w:b/>
          <w:u w:val="single"/>
        </w:rPr>
      </w:pPr>
    </w:p>
    <w:p w14:paraId="2EE58838" w14:textId="77777777" w:rsidR="00590C82" w:rsidRPr="000C7877" w:rsidRDefault="00590C82" w:rsidP="000C7877">
      <w:pPr>
        <w:pStyle w:val="BodyText3"/>
        <w:numPr>
          <w:ilvl w:val="0"/>
          <w:numId w:val="2"/>
        </w:numPr>
        <w:jc w:val="both"/>
        <w:rPr>
          <w:bCs/>
          <w:sz w:val="24"/>
          <w:szCs w:val="24"/>
        </w:rPr>
      </w:pPr>
      <w:r w:rsidRPr="000C7877">
        <w:rPr>
          <w:bCs/>
          <w:sz w:val="24"/>
          <w:szCs w:val="24"/>
        </w:rPr>
        <w:t xml:space="preserve">5 laptops are used by traveling members of the Sales team. James wants to increase the security of these laptops. He wants to ensure that when these laptops are not loaned out, users should not be able to use the laptops to log on to the Active Directory domain. How can he do this, using </w:t>
      </w:r>
      <w:r w:rsidR="0051143C">
        <w:rPr>
          <w:bCs/>
          <w:sz w:val="24"/>
          <w:szCs w:val="24"/>
        </w:rPr>
        <w:t xml:space="preserve">the </w:t>
      </w:r>
      <w:r w:rsidRPr="000C7877">
        <w:rPr>
          <w:bCs/>
          <w:sz w:val="24"/>
          <w:szCs w:val="24"/>
        </w:rPr>
        <w:t>least amount of administrative effort?</w:t>
      </w:r>
    </w:p>
    <w:p w14:paraId="36A794F3" w14:textId="77777777" w:rsidR="00590C82" w:rsidRPr="000C7877" w:rsidRDefault="00590C82" w:rsidP="000C7877">
      <w:pPr>
        <w:pStyle w:val="BodyText3"/>
        <w:jc w:val="both"/>
        <w:rPr>
          <w:bCs/>
          <w:sz w:val="24"/>
          <w:szCs w:val="24"/>
        </w:rPr>
      </w:pPr>
    </w:p>
    <w:p w14:paraId="560A087D"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after Sales users return the laptops.</w:t>
      </w:r>
    </w:p>
    <w:p w14:paraId="59F497EC"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before Sales users loan the laptops.</w:t>
      </w:r>
    </w:p>
    <w:p w14:paraId="177523E2"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Change the computer password before the laptops are loaned out.</w:t>
      </w:r>
    </w:p>
    <w:p w14:paraId="03EE6534"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Delete the computer accounts for the laptops when they are not in use.</w:t>
      </w:r>
    </w:p>
    <w:p w14:paraId="6BAD3608"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Disable the computer accounts for the laptops when they are not in use.</w:t>
      </w:r>
    </w:p>
    <w:p w14:paraId="6EFECF4F" w14:textId="41264CFD" w:rsidR="00590C82" w:rsidRPr="000C7877" w:rsidRDefault="00CF496F" w:rsidP="000C7877">
      <w:pPr>
        <w:pStyle w:val="BodyText3"/>
        <w:jc w:val="both"/>
        <w:rPr>
          <w:bCs/>
          <w:sz w:val="24"/>
          <w:szCs w:val="24"/>
        </w:rPr>
      </w:pPr>
      <w:r>
        <w:rPr>
          <w:bCs/>
          <w:sz w:val="24"/>
          <w:szCs w:val="24"/>
        </w:rPr>
        <w:t>E.</w:t>
      </w:r>
    </w:p>
    <w:p w14:paraId="4063F406" w14:textId="77777777" w:rsidR="00590C82" w:rsidRPr="000C7877" w:rsidRDefault="00590C82" w:rsidP="000C7877">
      <w:pPr>
        <w:pStyle w:val="BodyText3"/>
        <w:numPr>
          <w:ilvl w:val="0"/>
          <w:numId w:val="2"/>
        </w:numPr>
        <w:jc w:val="both"/>
        <w:rPr>
          <w:bCs/>
          <w:sz w:val="24"/>
          <w:szCs w:val="24"/>
        </w:rPr>
      </w:pPr>
      <w:r w:rsidRPr="000C7877">
        <w:rPr>
          <w:bCs/>
          <w:sz w:val="24"/>
          <w:szCs w:val="24"/>
        </w:rPr>
        <w:t>Which of the following scopes of groups can only contain members from a single domain but can be used to grant permissions in other dom</w:t>
      </w:r>
      <w:r w:rsidR="003C3034">
        <w:rPr>
          <w:bCs/>
          <w:sz w:val="24"/>
          <w:szCs w:val="24"/>
        </w:rPr>
        <w:t>ains within an Active Directory?</w:t>
      </w:r>
    </w:p>
    <w:p w14:paraId="55955A6D" w14:textId="2F451293" w:rsidR="00590C82" w:rsidRPr="00C04D16" w:rsidRDefault="008D0FBA" w:rsidP="000C7877">
      <w:pPr>
        <w:jc w:val="both"/>
        <w:rPr>
          <w:rFonts w:ascii="Arial" w:hAnsi="Arial" w:cs="Arial"/>
          <w:bCs/>
          <w:u w:val="single"/>
        </w:rPr>
      </w:pPr>
      <w:r>
        <w:rPr>
          <w:rFonts w:ascii="Arial" w:hAnsi="Arial" w:cs="Arial"/>
          <w:bCs/>
          <w:u w:val="single"/>
        </w:rPr>
        <w:t>D</w:t>
      </w:r>
    </w:p>
    <w:p w14:paraId="5DBAF60A"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Domain local groups</w:t>
      </w:r>
    </w:p>
    <w:p w14:paraId="687DD3CB"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Local groups</w:t>
      </w:r>
    </w:p>
    <w:p w14:paraId="3E32FDBE"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Global Groups</w:t>
      </w:r>
    </w:p>
    <w:p w14:paraId="453D4A8C"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Universal Groups</w:t>
      </w:r>
    </w:p>
    <w:p w14:paraId="5B61C59C" w14:textId="77777777" w:rsidR="00590C82" w:rsidRPr="000C7877" w:rsidRDefault="00590C82" w:rsidP="000C7877">
      <w:pPr>
        <w:jc w:val="both"/>
        <w:rPr>
          <w:rFonts w:ascii="Arial" w:hAnsi="Arial" w:cs="Arial"/>
          <w:bCs/>
        </w:rPr>
      </w:pPr>
    </w:p>
    <w:p w14:paraId="50E6C8F6" w14:textId="26E6553F" w:rsidR="00590C82" w:rsidRPr="000C7877" w:rsidRDefault="007A6F31" w:rsidP="003C3034">
      <w:pPr>
        <w:ind w:left="360" w:hanging="360"/>
        <w:jc w:val="both"/>
        <w:rPr>
          <w:rFonts w:ascii="Arial" w:hAnsi="Arial" w:cs="Arial"/>
        </w:rPr>
      </w:pPr>
      <w:r>
        <w:rPr>
          <w:rFonts w:ascii="Arial" w:hAnsi="Arial" w:cs="Arial"/>
          <w:bCs/>
        </w:rPr>
        <w:t>5</w:t>
      </w:r>
      <w:r w:rsidR="003B3C20">
        <w:rPr>
          <w:rFonts w:ascii="Arial" w:hAnsi="Arial" w:cs="Arial"/>
          <w:bCs/>
        </w:rPr>
        <w:t xml:space="preserve">.  </w:t>
      </w:r>
      <w:r w:rsidR="00590C82" w:rsidRPr="000C7877">
        <w:rPr>
          <w:rFonts w:ascii="Arial" w:hAnsi="Arial" w:cs="Arial"/>
          <w:bCs/>
        </w:rPr>
        <w:t xml:space="preserve">You administer a single Active Directory Windows domain. </w:t>
      </w:r>
      <w:r w:rsidR="00590C82" w:rsidRPr="000C7877">
        <w:rPr>
          <w:rFonts w:ascii="Arial" w:hAnsi="Arial" w:cs="Arial"/>
        </w:rPr>
        <w:t>All users in your Sales department are members of an existing global distribution group named SalesGroup. You create a new network share for the Sales users.</w:t>
      </w:r>
      <w:r w:rsidR="003C3034">
        <w:rPr>
          <w:rFonts w:ascii="Arial" w:hAnsi="Arial" w:cs="Arial"/>
        </w:rPr>
        <w:t xml:space="preserve"> How do y</w:t>
      </w:r>
      <w:r w:rsidR="00590C82" w:rsidRPr="000C7877">
        <w:rPr>
          <w:rFonts w:ascii="Arial" w:hAnsi="Arial" w:cs="Arial"/>
        </w:rPr>
        <w:t xml:space="preserve">ou </w:t>
      </w:r>
      <w:r w:rsidR="00590C82" w:rsidRPr="000C7877">
        <w:rPr>
          <w:rFonts w:ascii="Arial" w:hAnsi="Arial" w:cs="Arial"/>
        </w:rPr>
        <w:lastRenderedPageBreak/>
        <w:t>enable the members of SalesGroup to access the file share?</w:t>
      </w:r>
      <w:r w:rsidR="00590C82" w:rsidRPr="000C7877">
        <w:rPr>
          <w:rFonts w:ascii="Arial" w:hAnsi="Arial" w:cs="Arial"/>
        </w:rPr>
        <w:br/>
      </w:r>
      <w:r w:rsidR="008361A6">
        <w:rPr>
          <w:rFonts w:ascii="Arial" w:hAnsi="Arial" w:cs="Arial"/>
        </w:rPr>
        <w:t>A</w:t>
      </w:r>
    </w:p>
    <w:p w14:paraId="40B876A9"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Change the group type of SalesGroup to security.</w:t>
      </w:r>
    </w:p>
    <w:p w14:paraId="7FACFD7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Change the group type of SalesGroup to universal.</w:t>
      </w:r>
    </w:p>
    <w:p w14:paraId="2A83E644"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Change the group type of SalesGroup to local.</w:t>
      </w:r>
    </w:p>
    <w:p w14:paraId="21258F4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Nothing</w:t>
      </w:r>
    </w:p>
    <w:p w14:paraId="38F56E35" w14:textId="77777777" w:rsidR="00590C82" w:rsidRPr="000C7877" w:rsidRDefault="00590C82" w:rsidP="000C7877">
      <w:pPr>
        <w:jc w:val="both"/>
        <w:rPr>
          <w:rFonts w:ascii="Arial" w:hAnsi="Arial" w:cs="Arial"/>
          <w:bCs/>
        </w:rPr>
      </w:pPr>
    </w:p>
    <w:p w14:paraId="3A91A692" w14:textId="5F7F6E72" w:rsidR="00590C82" w:rsidRPr="000C7877" w:rsidRDefault="007A6F31" w:rsidP="000C7877">
      <w:pPr>
        <w:pStyle w:val="BodyTextIndent2"/>
        <w:jc w:val="both"/>
        <w:rPr>
          <w:bCs w:val="0"/>
          <w:sz w:val="24"/>
        </w:rPr>
      </w:pPr>
      <w:r>
        <w:rPr>
          <w:bCs w:val="0"/>
          <w:sz w:val="24"/>
        </w:rPr>
        <w:t>6</w:t>
      </w:r>
      <w:r w:rsidR="00590C82" w:rsidRPr="000C7877">
        <w:rPr>
          <w:bCs w:val="0"/>
          <w:sz w:val="24"/>
        </w:rPr>
        <w:t>.  You are the administrator for a network that consists of a single Active Directory forest containing 2 domains: hq.nam.com and branch.nam.com</w:t>
      </w:r>
      <w:r>
        <w:rPr>
          <w:bCs w:val="0"/>
          <w:sz w:val="24"/>
        </w:rPr>
        <w:t xml:space="preserve"> </w:t>
      </w:r>
      <w:r w:rsidR="00590C82" w:rsidRPr="000C7877">
        <w:rPr>
          <w:bCs w:val="0"/>
          <w:sz w:val="24"/>
        </w:rPr>
        <w:t>. Users in hq.nam.com domain require access to applications and shared folders that are stored in servers in branch.nam.com.</w:t>
      </w:r>
    </w:p>
    <w:p w14:paraId="00AFF52D" w14:textId="77777777" w:rsidR="00590C82" w:rsidRPr="000C7877" w:rsidRDefault="00590C82" w:rsidP="000C7877">
      <w:pPr>
        <w:pStyle w:val="BodyTextIndent2"/>
        <w:jc w:val="both"/>
        <w:rPr>
          <w:bCs w:val="0"/>
          <w:sz w:val="24"/>
        </w:rPr>
      </w:pPr>
    </w:p>
    <w:p w14:paraId="795D736B" w14:textId="77777777" w:rsidR="00590C82" w:rsidRPr="000C7877" w:rsidRDefault="00590C82" w:rsidP="000C7877">
      <w:pPr>
        <w:pStyle w:val="BodyTextIndent2"/>
        <w:jc w:val="both"/>
        <w:rPr>
          <w:bCs w:val="0"/>
          <w:sz w:val="24"/>
        </w:rPr>
      </w:pPr>
      <w:r w:rsidRPr="000C7877">
        <w:rPr>
          <w:bCs w:val="0"/>
          <w:sz w:val="24"/>
        </w:rPr>
        <w:tab/>
        <w:t xml:space="preserve">You need to create a group in hq.nam.com that will provide the required access. What </w:t>
      </w:r>
      <w:r w:rsidR="003C3034">
        <w:rPr>
          <w:bCs w:val="0"/>
          <w:sz w:val="24"/>
        </w:rPr>
        <w:t xml:space="preserve">kind of </w:t>
      </w:r>
      <w:r w:rsidRPr="000C7877">
        <w:rPr>
          <w:bCs w:val="0"/>
          <w:sz w:val="24"/>
        </w:rPr>
        <w:t>group should you create?</w:t>
      </w:r>
    </w:p>
    <w:p w14:paraId="1121D94B" w14:textId="77777777" w:rsidR="00590C82" w:rsidRPr="000C7877" w:rsidRDefault="00590C82" w:rsidP="00DD71EF">
      <w:pPr>
        <w:pStyle w:val="NormalWeb"/>
        <w:numPr>
          <w:ilvl w:val="0"/>
          <w:numId w:val="7"/>
        </w:numPr>
        <w:spacing w:after="0"/>
        <w:ind w:right="720"/>
        <w:jc w:val="both"/>
        <w:rPr>
          <w:rFonts w:ascii="Arial" w:hAnsi="Arial" w:cs="Arial"/>
        </w:rPr>
      </w:pPr>
      <w:r w:rsidRPr="000C7877">
        <w:rPr>
          <w:rFonts w:ascii="Arial" w:hAnsi="Arial" w:cs="Arial"/>
        </w:rPr>
        <w:t>Distribution group with scope as domain local</w:t>
      </w:r>
    </w:p>
    <w:p w14:paraId="5A99D634"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Distribution group with scope as global</w:t>
      </w:r>
    </w:p>
    <w:p w14:paraId="5ABB7F6D"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Security group with scope as domain local</w:t>
      </w:r>
    </w:p>
    <w:p w14:paraId="66146012" w14:textId="2D13FF94" w:rsidR="00590C82" w:rsidRDefault="00590C82" w:rsidP="00DD71EF">
      <w:pPr>
        <w:pStyle w:val="NormalWeb"/>
        <w:numPr>
          <w:ilvl w:val="0"/>
          <w:numId w:val="7"/>
        </w:numPr>
        <w:spacing w:before="0"/>
        <w:ind w:right="720"/>
        <w:jc w:val="both"/>
        <w:rPr>
          <w:rFonts w:ascii="Arial" w:hAnsi="Arial" w:cs="Arial"/>
        </w:rPr>
      </w:pPr>
      <w:r w:rsidRPr="000C7877">
        <w:rPr>
          <w:rFonts w:ascii="Arial" w:hAnsi="Arial" w:cs="Arial"/>
        </w:rPr>
        <w:t>Security group with scope as global</w:t>
      </w:r>
    </w:p>
    <w:p w14:paraId="7340A595" w14:textId="4F8267F6" w:rsidR="003B2369" w:rsidRPr="000C7877" w:rsidRDefault="00471F51" w:rsidP="003B2369">
      <w:pPr>
        <w:pStyle w:val="NormalWeb"/>
        <w:spacing w:before="0"/>
        <w:ind w:left="360" w:right="720"/>
        <w:jc w:val="both"/>
        <w:rPr>
          <w:rFonts w:ascii="Arial" w:hAnsi="Arial" w:cs="Arial"/>
        </w:rPr>
      </w:pPr>
      <w:r>
        <w:rPr>
          <w:rFonts w:ascii="Arial" w:hAnsi="Arial" w:cs="Arial"/>
        </w:rPr>
        <w:t>D</w:t>
      </w:r>
    </w:p>
    <w:p w14:paraId="36B68CD3" w14:textId="77777777" w:rsidR="00590C82" w:rsidRPr="000C7877" w:rsidRDefault="00590C82" w:rsidP="000C7877">
      <w:pPr>
        <w:ind w:left="360" w:hanging="360"/>
        <w:jc w:val="both"/>
        <w:rPr>
          <w:rFonts w:ascii="Arial" w:hAnsi="Arial" w:cs="Arial"/>
        </w:rPr>
      </w:pPr>
    </w:p>
    <w:p w14:paraId="14453EEA" w14:textId="0F555F17" w:rsidR="00590C82" w:rsidRPr="000C7877" w:rsidRDefault="007A6F31" w:rsidP="000C7877">
      <w:pPr>
        <w:ind w:left="360" w:hanging="360"/>
        <w:jc w:val="both"/>
        <w:rPr>
          <w:rFonts w:ascii="Arial" w:hAnsi="Arial" w:cs="Arial"/>
        </w:rPr>
      </w:pPr>
      <w:r>
        <w:rPr>
          <w:rFonts w:ascii="Arial" w:hAnsi="Arial" w:cs="Arial"/>
        </w:rPr>
        <w:t>7</w:t>
      </w:r>
      <w:r w:rsidR="00590C82" w:rsidRPr="000C7877">
        <w:rPr>
          <w:rFonts w:ascii="Arial" w:hAnsi="Arial" w:cs="Arial"/>
        </w:rPr>
        <w:t>.  You are an administrator</w:t>
      </w:r>
      <w:r w:rsidR="000C7877">
        <w:rPr>
          <w:rFonts w:ascii="Arial" w:hAnsi="Arial" w:cs="Arial"/>
        </w:rPr>
        <w:t xml:space="preserve"> for a single Active directory </w:t>
      </w:r>
      <w:r w:rsidR="00590C82" w:rsidRPr="000C7877">
        <w:rPr>
          <w:rFonts w:ascii="Arial" w:hAnsi="Arial" w:cs="Arial"/>
        </w:rPr>
        <w:t>domain. All user accounts in the Sales department are located in the Sales organizational unit (OU). You suspect that one or more user accounts in the OU have compromised passwords. You need to force all users in the Sales department to reset their passwords.</w:t>
      </w:r>
    </w:p>
    <w:p w14:paraId="3F8B5CB1" w14:textId="77777777" w:rsidR="00590C82" w:rsidRPr="000C7877" w:rsidRDefault="00590C82" w:rsidP="000C7877">
      <w:pPr>
        <w:pStyle w:val="NormalWeb"/>
        <w:ind w:right="720" w:firstLine="360"/>
        <w:jc w:val="both"/>
        <w:rPr>
          <w:rFonts w:ascii="Arial" w:hAnsi="Arial" w:cs="Arial"/>
        </w:rPr>
      </w:pPr>
      <w:r w:rsidRPr="000C7877">
        <w:rPr>
          <w:rFonts w:ascii="Arial" w:hAnsi="Arial" w:cs="Arial"/>
        </w:rPr>
        <w:t>What should you do?</w:t>
      </w:r>
    </w:p>
    <w:p w14:paraId="606FC94A" w14:textId="77777777" w:rsidR="00590C82" w:rsidRPr="000C7877" w:rsidRDefault="00590C82" w:rsidP="00DD71EF">
      <w:pPr>
        <w:pStyle w:val="NormalWeb"/>
        <w:numPr>
          <w:ilvl w:val="0"/>
          <w:numId w:val="8"/>
        </w:numPr>
        <w:spacing w:after="0"/>
        <w:ind w:right="25"/>
        <w:jc w:val="both"/>
        <w:rPr>
          <w:rFonts w:ascii="Arial" w:hAnsi="Arial" w:cs="Arial"/>
        </w:rPr>
      </w:pPr>
      <w:r w:rsidRPr="000C7877">
        <w:rPr>
          <w:rFonts w:ascii="Arial" w:hAnsi="Arial" w:cs="Arial"/>
        </w:rPr>
        <w:t>Select all user accounts in SALES OU and disable and re-enable the accounts.</w:t>
      </w:r>
    </w:p>
    <w:p w14:paraId="3B8A17AA"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SALES OU and modify the account properties to force all passwords to be changed on next logon.</w:t>
      </w:r>
    </w:p>
    <w:p w14:paraId="3BBAB14B"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the entire domain and disable them.</w:t>
      </w:r>
    </w:p>
    <w:p w14:paraId="0430709A" w14:textId="277CD477" w:rsidR="00590C82" w:rsidRDefault="00590C82" w:rsidP="00DD71EF">
      <w:pPr>
        <w:pStyle w:val="NormalWeb"/>
        <w:numPr>
          <w:ilvl w:val="0"/>
          <w:numId w:val="8"/>
        </w:numPr>
        <w:spacing w:before="0"/>
        <w:ind w:right="25"/>
        <w:jc w:val="both"/>
        <w:rPr>
          <w:rFonts w:ascii="Arial" w:hAnsi="Arial" w:cs="Arial"/>
        </w:rPr>
      </w:pPr>
      <w:r w:rsidRPr="000C7877">
        <w:rPr>
          <w:rFonts w:ascii="Arial" w:hAnsi="Arial" w:cs="Arial"/>
        </w:rPr>
        <w:t>Do nothing</w:t>
      </w:r>
    </w:p>
    <w:p w14:paraId="7AEF994A" w14:textId="54D8B7B3" w:rsidR="005E71A5" w:rsidRPr="000C7877" w:rsidRDefault="005E71A5" w:rsidP="005E71A5">
      <w:pPr>
        <w:pStyle w:val="NormalWeb"/>
        <w:spacing w:before="0"/>
        <w:ind w:left="360" w:right="25"/>
        <w:jc w:val="both"/>
        <w:rPr>
          <w:rFonts w:ascii="Arial" w:hAnsi="Arial" w:cs="Arial"/>
        </w:rPr>
      </w:pPr>
      <w:r>
        <w:rPr>
          <w:rFonts w:ascii="Arial" w:hAnsi="Arial" w:cs="Arial"/>
        </w:rPr>
        <w:t>B</w:t>
      </w:r>
    </w:p>
    <w:p w14:paraId="515C7C11" w14:textId="482B7F9E" w:rsidR="00590C82" w:rsidRPr="000C7877" w:rsidRDefault="007A6F31" w:rsidP="008A78EA">
      <w:pPr>
        <w:tabs>
          <w:tab w:val="left" w:pos="-851"/>
          <w:tab w:val="left" w:pos="360"/>
          <w:tab w:val="left" w:pos="1440"/>
          <w:tab w:val="left" w:pos="2160"/>
          <w:tab w:val="left" w:pos="2880"/>
          <w:tab w:val="left" w:pos="3600"/>
          <w:tab w:val="left" w:pos="4320"/>
          <w:tab w:val="left" w:pos="5040"/>
          <w:tab w:val="left" w:pos="5760"/>
          <w:tab w:val="left" w:pos="6480"/>
          <w:tab w:val="left" w:pos="7200"/>
        </w:tabs>
        <w:ind w:left="360" w:right="81" w:hanging="360"/>
        <w:jc w:val="both"/>
        <w:rPr>
          <w:rFonts w:ascii="Arial" w:hAnsi="Arial" w:cs="Arial"/>
        </w:rPr>
      </w:pPr>
      <w:r>
        <w:rPr>
          <w:rFonts w:ascii="Arial" w:hAnsi="Arial" w:cs="Arial"/>
        </w:rPr>
        <w:t>8</w:t>
      </w:r>
      <w:r w:rsidR="00590C82" w:rsidRPr="000C7877">
        <w:rPr>
          <w:rFonts w:ascii="Arial" w:hAnsi="Arial" w:cs="Arial"/>
        </w:rPr>
        <w:t>. The diagram below shows the domain layout structure. Marketing users in hotel.com domain need to access a sales folder in golf.com domain.  Sales users in golf.com also need access to the sales folder.  Outline a group strategy such that all sales users from golf.com domain and all marketing users from hotel.com domain can access the Sales folder.</w:t>
      </w:r>
    </w:p>
    <w:p w14:paraId="641073E3" w14:textId="246D16C9" w:rsidR="007A6F31" w:rsidRDefault="00000000" w:rsidP="000C7877">
      <w:pPr>
        <w:tabs>
          <w:tab w:val="left" w:pos="0"/>
          <w:tab w:val="left" w:pos="360"/>
          <w:tab w:val="left" w:pos="1440"/>
          <w:tab w:val="left" w:pos="2160"/>
          <w:tab w:val="left" w:pos="2880"/>
          <w:tab w:val="left" w:pos="3600"/>
          <w:tab w:val="left" w:pos="4320"/>
          <w:tab w:val="left" w:pos="5040"/>
          <w:tab w:val="left" w:pos="5760"/>
          <w:tab w:val="left" w:pos="6480"/>
          <w:tab w:val="left" w:pos="7200"/>
        </w:tabs>
        <w:ind w:right="81"/>
        <w:jc w:val="both"/>
      </w:pPr>
      <w:r>
        <w:pict w14:anchorId="663AB1E4">
          <v:shapetype id="_x0000_t202" coordsize="21600,21600" o:spt="202" path="m,l,21600r21600,l21600,xe">
            <v:stroke joinstyle="miter"/>
            <v:path gradientshapeok="t" o:connecttype="rect"/>
          </v:shapetype>
          <v:shape id="_x0000_s2050" type="#_x0000_t202" style="position:absolute;left:0;text-align:left;margin-left:149.5pt;margin-top:33.2pt;width:117.3pt;height:36.05pt;z-index:1;mso-wrap-distance-left:9.05pt;mso-wrap-distance-right:9.05pt" stroked="f">
            <v:fill color2="black"/>
            <v:textbox style="mso-next-textbox:#_x0000_s2050" inset="0,0,0,0">
              <w:txbxContent>
                <w:p w14:paraId="59C1F29A" w14:textId="77777777" w:rsidR="00FD5F70" w:rsidRDefault="00FD5F70" w:rsidP="00FD5F70">
                  <w:pPr>
                    <w:jc w:val="center"/>
                    <w:rPr>
                      <w:rFonts w:ascii="Arial" w:hAnsi="Arial" w:cs="Arial"/>
                    </w:rPr>
                  </w:pPr>
                </w:p>
                <w:p w14:paraId="449F73C6" w14:textId="4BC4D8E7" w:rsidR="00590C82" w:rsidRPr="00FD5F70" w:rsidRDefault="00590C82" w:rsidP="00FD5F70">
                  <w:pPr>
                    <w:jc w:val="center"/>
                    <w:rPr>
                      <w:rFonts w:ascii="Arial" w:hAnsi="Arial" w:cs="Arial"/>
                    </w:rPr>
                  </w:pPr>
                  <w:r w:rsidRPr="005C61F9">
                    <w:rPr>
                      <w:rFonts w:ascii="Arial" w:hAnsi="Arial" w:cs="Arial"/>
                    </w:rPr>
                    <w:t>Trust</w:t>
                  </w:r>
                  <w:r w:rsidR="00FD5F70">
                    <w:rPr>
                      <w:rFonts w:ascii="Arial" w:hAnsi="Arial" w:cs="Arial"/>
                    </w:rPr>
                    <w:t xml:space="preserve"> Relationship</w:t>
                  </w:r>
                </w:p>
              </w:txbxContent>
            </v:textbox>
          </v:shape>
        </w:pict>
      </w:r>
      <w:r>
        <w:pict w14:anchorId="74C75D4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1" type="#_x0000_t5" style="position:absolute;left:0;text-align:left;margin-left:35.25pt;margin-top:37pt;width:156.75pt;height:76.5pt;z-index:2;mso-wrap-style:none;v-text-anchor:middle" fillcolor="#9bbb59" strokecolor="#f2f2f2" strokeweight="1.06mm">
            <v:fill color2="#6444a6"/>
            <v:stroke color2="#0d0d0d"/>
            <v:shadow on="t" color="#4e6128" opacity="32786f" offset=".35mm,.62mm"/>
          </v:shape>
        </w:pict>
      </w:r>
      <w:r>
        <w:pict w14:anchorId="1F526AC0">
          <v:shape id="_x0000_s2052" type="#_x0000_t202" style="position:absolute;left:0;text-align:left;margin-left:82.5pt;margin-top:14.65pt;width:82.4pt;height:13.75pt;z-index:3;mso-wrap-distance-left:9.05pt;mso-wrap-distance-right:9.05pt" stroked="f">
            <v:fill color2="black"/>
            <v:textbox style="mso-next-textbox:#_x0000_s2052" inset="0,0,0,0">
              <w:txbxContent>
                <w:p w14:paraId="2E3F6114" w14:textId="77777777" w:rsidR="00590C82" w:rsidRPr="005C61F9" w:rsidRDefault="00590C82">
                  <w:pPr>
                    <w:rPr>
                      <w:rFonts w:ascii="Arial" w:hAnsi="Arial" w:cs="Arial"/>
                    </w:rPr>
                  </w:pPr>
                  <w:r w:rsidRPr="005C61F9">
                    <w:rPr>
                      <w:rFonts w:ascii="Arial" w:hAnsi="Arial" w:cs="Arial"/>
                    </w:rPr>
                    <w:t>golf.com</w:t>
                  </w:r>
                </w:p>
              </w:txbxContent>
            </v:textbox>
          </v:shape>
        </w:pict>
      </w:r>
      <w:r>
        <w:pict w14:anchorId="37D60844">
          <v:shape id="_x0000_s2053" type="#_x0000_t202" style="position:absolute;left:0;text-align:left;margin-left:35.25pt;margin-top:118pt;width:89.95pt;height:13.75pt;z-index:4;mso-wrap-distance-left:9.05pt;mso-wrap-distance-right:9.05pt" stroked="f">
            <v:fill color2="black"/>
            <v:textbox style="mso-next-textbox:#_x0000_s2053" inset="0,0,0,0">
              <w:txbxContent>
                <w:p w14:paraId="406F1DC1" w14:textId="77777777" w:rsidR="00590C82" w:rsidRDefault="00590C82"/>
              </w:txbxContent>
            </v:textbox>
          </v:shape>
        </w:pict>
      </w:r>
      <w:r>
        <w:pict w14:anchorId="2907DB3E">
          <v:shape id="_x0000_s2054" type="#_x0000_t202" style="position:absolute;left:0;text-align:left;margin-left:284.25pt;margin-top:14.65pt;width:84.7pt;height:20.95pt;z-index:5;mso-wrap-distance-left:9.05pt;mso-wrap-distance-right:9.05pt" stroked="f">
            <v:fill color2="black"/>
            <v:textbox style="mso-next-textbox:#_x0000_s2054" inset="0,0,0,0">
              <w:txbxContent>
                <w:p w14:paraId="6C20BC64" w14:textId="77777777" w:rsidR="00590C82" w:rsidRPr="005C61F9" w:rsidRDefault="00590C82">
                  <w:pPr>
                    <w:rPr>
                      <w:rFonts w:ascii="Arial" w:hAnsi="Arial" w:cs="Arial"/>
                    </w:rPr>
                  </w:pPr>
                  <w:r w:rsidRPr="005C61F9">
                    <w:rPr>
                      <w:rFonts w:ascii="Arial" w:hAnsi="Arial" w:cs="Arial"/>
                    </w:rPr>
                    <w:t>hotel.com</w:t>
                  </w:r>
                </w:p>
                <w:p w14:paraId="3EE846F6" w14:textId="77777777" w:rsidR="00590C82" w:rsidRDefault="00590C82"/>
              </w:txbxContent>
            </v:textbox>
          </v:shape>
        </w:pict>
      </w:r>
      <w:r>
        <w:pict w14:anchorId="204CF704">
          <v:shape id="_x0000_s2056" type="#_x0000_t202" style="position:absolute;left:0;text-align:left;margin-left:72.85pt;margin-top:86.5pt;width:83.05pt;height:13.75pt;z-index:7;mso-wrap-distance-left:9.05pt;mso-wrap-distance-right:9.05pt" stroked="f">
            <v:fill color2="black"/>
            <v:textbox style="mso-next-textbox:#_x0000_s2056" inset="0,0,0,0">
              <w:txbxContent>
                <w:p w14:paraId="74E8901E" w14:textId="77777777" w:rsidR="00590C82" w:rsidRPr="005C61F9" w:rsidRDefault="00590C82">
                  <w:pPr>
                    <w:rPr>
                      <w:rFonts w:ascii="Arial" w:hAnsi="Arial" w:cs="Arial"/>
                    </w:rPr>
                  </w:pPr>
                  <w:r w:rsidRPr="005C61F9">
                    <w:rPr>
                      <w:rFonts w:ascii="Arial" w:hAnsi="Arial" w:cs="Arial"/>
                    </w:rPr>
                    <w:t>Sales Folder</w:t>
                  </w:r>
                </w:p>
              </w:txbxContent>
            </v:textbox>
          </v:shape>
        </w:pict>
      </w:r>
      <w:r>
        <w:pict w14:anchorId="43AD2141">
          <v:shapetype id="_x0000_t32" coordsize="21600,21600" o:spt="32" o:oned="t" path="m,l21600,21600e" filled="f">
            <v:path arrowok="t" fillok="f" o:connecttype="none"/>
            <o:lock v:ext="edit" shapetype="t"/>
          </v:shapetype>
          <v:shape id="_x0000_s2057" type="#_x0000_t32" style="position:absolute;left:0;text-align:left;margin-left:151.5pt;margin-top:69.15pt;width:108.8pt;height:.1pt;z-index:8" o:connectortype="straight" strokeweight=".26mm">
            <v:stroke startarrow="block" endarrow="block" joinstyle="miter"/>
          </v:shape>
        </w:pict>
      </w:r>
    </w:p>
    <w:p w14:paraId="180874C0" w14:textId="77777777" w:rsidR="007A6F31" w:rsidRPr="007A6F31" w:rsidRDefault="007A6F31" w:rsidP="007A6F31"/>
    <w:p w14:paraId="4BC7D032" w14:textId="080FD9F1" w:rsidR="007A6F31" w:rsidRPr="007A6F31" w:rsidRDefault="00000000" w:rsidP="007A6F31">
      <w:r>
        <w:lastRenderedPageBreak/>
        <w:pict w14:anchorId="2D729864">
          <v:shape id="_x0000_s2055" type="#_x0000_t5" style="position:absolute;margin-left:228pt;margin-top:7.15pt;width:154.5pt;height:77.25pt;z-index:6;mso-wrap-style:none;v-text-anchor:middle" fillcolor="#9bbb59" strokecolor="#f2f2f2" strokeweight="1.06mm">
            <v:fill color2="#6444a6"/>
            <v:stroke color2="#0d0d0d"/>
            <v:shadow on="t" color="#4e6128" opacity="32786f" offset=".35mm,.62mm"/>
          </v:shape>
        </w:pict>
      </w:r>
    </w:p>
    <w:p w14:paraId="2B9158EC" w14:textId="77777777" w:rsidR="007A6F31" w:rsidRPr="007A6F31" w:rsidRDefault="007A6F31" w:rsidP="007A6F31"/>
    <w:p w14:paraId="4F5CC6C5" w14:textId="77777777" w:rsidR="007A6F31" w:rsidRPr="007A6F31" w:rsidRDefault="007A6F31" w:rsidP="007A6F31"/>
    <w:p w14:paraId="4EFBF0C9" w14:textId="5D6974D6" w:rsidR="007A6F31" w:rsidRPr="007A6F31" w:rsidRDefault="007A6F31" w:rsidP="007A6F31"/>
    <w:p w14:paraId="0C500BCE" w14:textId="7923CB09" w:rsidR="007A6F31" w:rsidRDefault="007A6F31" w:rsidP="007A6F31"/>
    <w:p w14:paraId="723CA7B0" w14:textId="723FC0E4" w:rsidR="00590C82" w:rsidRDefault="00590C82" w:rsidP="007A6F31">
      <w:pPr>
        <w:jc w:val="right"/>
      </w:pPr>
    </w:p>
    <w:p w14:paraId="12D7D142" w14:textId="7C839023" w:rsidR="00DB74A7" w:rsidRDefault="00DB74A7" w:rsidP="007A6F31">
      <w:pPr>
        <w:jc w:val="right"/>
      </w:pPr>
    </w:p>
    <w:p w14:paraId="5E3D93A3" w14:textId="7B55B70B" w:rsidR="00DB74A7" w:rsidRDefault="00DB74A7" w:rsidP="007A6F31">
      <w:pPr>
        <w:jc w:val="right"/>
      </w:pPr>
    </w:p>
    <w:p w14:paraId="225C113E" w14:textId="410E2EE5" w:rsidR="00DB74A7" w:rsidRDefault="00DB74A7" w:rsidP="007A6F31">
      <w:pPr>
        <w:jc w:val="right"/>
      </w:pPr>
    </w:p>
    <w:p w14:paraId="5829E9F2" w14:textId="10850C00" w:rsidR="00DB74A7" w:rsidRDefault="00DB74A7" w:rsidP="007A6F31">
      <w:pPr>
        <w:jc w:val="right"/>
      </w:pPr>
      <w:r>
        <w:t xml:space="preserve">Sales </w:t>
      </w:r>
      <w:r w:rsidR="00A7370A">
        <w:t xml:space="preserve">users </w:t>
      </w:r>
      <w:r>
        <w:t>and</w:t>
      </w:r>
      <w:r w:rsidR="00A7370A">
        <w:t xml:space="preserve"> marketing users</w:t>
      </w:r>
      <w:r>
        <w:t xml:space="preserve"> = Global Group (security)</w:t>
      </w:r>
      <w:r w:rsidR="00A7370A">
        <w:t xml:space="preserve"> Sales &amp; marketing</w:t>
      </w:r>
    </w:p>
    <w:p w14:paraId="252F0D6F" w14:textId="6CC7D158" w:rsidR="00DB74A7" w:rsidRDefault="00A7370A" w:rsidP="007A6F31">
      <w:pPr>
        <w:jc w:val="right"/>
      </w:pPr>
      <w:r>
        <w:t>Sales Folder = Domain Local (security)</w:t>
      </w:r>
    </w:p>
    <w:p w14:paraId="48B6FBC1" w14:textId="0307AE02" w:rsidR="00A7370A" w:rsidRPr="007A6F31" w:rsidRDefault="00A7370A" w:rsidP="007A6F31">
      <w:pPr>
        <w:jc w:val="right"/>
      </w:pPr>
      <w:r>
        <w:t xml:space="preserve">Add both global groups into the sales folder group and assign permissions </w:t>
      </w:r>
      <w:r w:rsidR="00E81A5F">
        <w:t>to the groups</w:t>
      </w:r>
      <w:r>
        <w:t xml:space="preserve"> </w:t>
      </w:r>
    </w:p>
    <w:sectPr w:rsidR="00A7370A" w:rsidRPr="007A6F31">
      <w:headerReference w:type="default" r:id="rId7"/>
      <w:footerReference w:type="default" r:id="rId8"/>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C8D2" w14:textId="77777777" w:rsidR="00BF5FE7" w:rsidRDefault="00BF5FE7">
      <w:r>
        <w:separator/>
      </w:r>
    </w:p>
  </w:endnote>
  <w:endnote w:type="continuationSeparator" w:id="0">
    <w:p w14:paraId="568C80E9" w14:textId="77777777" w:rsidR="00BF5FE7" w:rsidRDefault="00BF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AA52" w14:textId="77777777" w:rsidR="00590C82" w:rsidRDefault="00000000">
    <w:pPr>
      <w:pStyle w:val="Footer"/>
      <w:rPr>
        <w:rFonts w:ascii="Arial" w:hAnsi="Arial" w:cs="Arial"/>
        <w:sz w:val="22"/>
        <w:szCs w:val="22"/>
        <w:lang w:val="en-SG"/>
      </w:rPr>
    </w:pPr>
    <w:r>
      <w:pict w14:anchorId="3AC9B0E1">
        <v:line id="_x0000_s1026" style="position:absolute;z-index:-2" from="0,8pt" to="441pt,8pt" strokeweight=".53mm">
          <v:stroke joinstyle="miter"/>
        </v:line>
      </w:pict>
    </w:r>
  </w:p>
  <w:p w14:paraId="6C98F463" w14:textId="18B1F93A" w:rsidR="00590C82" w:rsidRDefault="00FC46CD" w:rsidP="005D4994">
    <w:pPr>
      <w:pStyle w:val="Footer"/>
      <w:tabs>
        <w:tab w:val="clear" w:pos="8640"/>
        <w:tab w:val="right" w:pos="8820"/>
      </w:tabs>
      <w:rPr>
        <w:rStyle w:val="PageNumber"/>
        <w:rFonts w:ascii="Arial" w:hAnsi="Arial" w:cs="Arial"/>
        <w:sz w:val="20"/>
        <w:szCs w:val="20"/>
      </w:rPr>
    </w:pPr>
    <w:r w:rsidRPr="00FC46CD">
      <w:rPr>
        <w:rFonts w:ascii="Arial" w:hAnsi="Arial" w:cs="Arial"/>
        <w:sz w:val="20"/>
        <w:szCs w:val="20"/>
      </w:rPr>
      <w:t>NI</w:t>
    </w:r>
    <w:r w:rsidR="00590C82">
      <w:rPr>
        <w:rFonts w:ascii="Arial" w:hAnsi="Arial" w:cs="Arial"/>
        <w:sz w:val="20"/>
        <w:szCs w:val="20"/>
      </w:rPr>
      <w:t xml:space="preserve"> Y</w:t>
    </w:r>
    <w:r w:rsidR="00E3729A">
      <w:rPr>
        <w:rFonts w:ascii="Arial" w:hAnsi="Arial" w:cs="Arial"/>
        <w:sz w:val="20"/>
        <w:szCs w:val="20"/>
      </w:rPr>
      <w:t>ea</w:t>
    </w:r>
    <w:r w:rsidR="00590C82">
      <w:rPr>
        <w:rFonts w:ascii="Arial" w:hAnsi="Arial" w:cs="Arial"/>
        <w:sz w:val="20"/>
        <w:szCs w:val="20"/>
      </w:rPr>
      <w:t>r 20</w:t>
    </w:r>
    <w:r w:rsidR="00D21B30">
      <w:rPr>
        <w:rFonts w:ascii="Arial" w:hAnsi="Arial" w:cs="Arial"/>
        <w:sz w:val="20"/>
        <w:szCs w:val="20"/>
      </w:rPr>
      <w:t>2</w:t>
    </w:r>
    <w:r w:rsidR="00B87C36">
      <w:rPr>
        <w:rFonts w:ascii="Arial" w:hAnsi="Arial" w:cs="Arial"/>
        <w:sz w:val="20"/>
        <w:szCs w:val="20"/>
      </w:rPr>
      <w:t>2</w:t>
    </w:r>
    <w:r w:rsidR="00590C82">
      <w:rPr>
        <w:rFonts w:ascii="Arial" w:hAnsi="Arial" w:cs="Arial"/>
        <w:sz w:val="20"/>
        <w:szCs w:val="20"/>
      </w:rPr>
      <w:t>/</w:t>
    </w:r>
    <w:r w:rsidR="005C61F9">
      <w:rPr>
        <w:rFonts w:ascii="Arial" w:hAnsi="Arial" w:cs="Arial"/>
        <w:sz w:val="20"/>
        <w:szCs w:val="20"/>
      </w:rPr>
      <w:t>2</w:t>
    </w:r>
    <w:r w:rsidR="00B87C36">
      <w:rPr>
        <w:rFonts w:ascii="Arial" w:hAnsi="Arial" w:cs="Arial"/>
        <w:sz w:val="20"/>
        <w:szCs w:val="20"/>
      </w:rPr>
      <w:t>3</w:t>
    </w:r>
    <w:r>
      <w:rPr>
        <w:rFonts w:ascii="Arial" w:hAnsi="Arial" w:cs="Arial"/>
        <w:sz w:val="20"/>
        <w:szCs w:val="20"/>
      </w:rPr>
      <w:t xml:space="preserve"> </w:t>
    </w:r>
    <w:r w:rsidR="00590C82">
      <w:rPr>
        <w:rFonts w:ascii="Arial" w:hAnsi="Arial" w:cs="Arial"/>
        <w:sz w:val="20"/>
        <w:szCs w:val="20"/>
      </w:rPr>
      <w:t xml:space="preserve">Semester </w:t>
    </w:r>
    <w:r w:rsidR="009C55FF">
      <w:rPr>
        <w:rFonts w:ascii="Arial" w:hAnsi="Arial" w:cs="Arial"/>
        <w:sz w:val="20"/>
        <w:szCs w:val="20"/>
      </w:rPr>
      <w:t>3</w:t>
    </w:r>
    <w:r>
      <w:rPr>
        <w:rFonts w:ascii="Arial" w:hAnsi="Arial" w:cs="Arial"/>
        <w:sz w:val="20"/>
        <w:szCs w:val="20"/>
      </w:rPr>
      <w:tab/>
    </w:r>
    <w:r>
      <w:rPr>
        <w:rFonts w:ascii="Arial" w:hAnsi="Arial" w:cs="Arial"/>
        <w:sz w:val="20"/>
        <w:szCs w:val="20"/>
      </w:rPr>
      <w:tab/>
    </w:r>
    <w:r w:rsidR="009C55FF">
      <w:rPr>
        <w:rFonts w:ascii="Arial" w:hAnsi="Arial" w:cs="Arial"/>
        <w:sz w:val="20"/>
        <w:szCs w:val="20"/>
      </w:rPr>
      <w:t xml:space="preserve"> </w:t>
    </w:r>
    <w:r w:rsidR="009C124D">
      <w:rPr>
        <w:rFonts w:ascii="Arial" w:hAnsi="Arial" w:cs="Arial"/>
        <w:sz w:val="20"/>
        <w:szCs w:val="20"/>
      </w:rPr>
      <w:t>Last updated: 0</w:t>
    </w:r>
    <w:r w:rsidR="00E3729A">
      <w:rPr>
        <w:rFonts w:ascii="Arial" w:hAnsi="Arial" w:cs="Arial"/>
        <w:sz w:val="20"/>
        <w:szCs w:val="20"/>
      </w:rPr>
      <w:t>1</w:t>
    </w:r>
    <w:r w:rsidR="009C124D">
      <w:rPr>
        <w:rFonts w:ascii="Arial" w:hAnsi="Arial" w:cs="Arial"/>
        <w:sz w:val="20"/>
        <w:szCs w:val="20"/>
      </w:rPr>
      <w:t>-07-202</w:t>
    </w:r>
    <w:r w:rsidR="00B87C36">
      <w:rPr>
        <w:rFonts w:ascii="Arial" w:hAnsi="Arial" w:cs="Arial"/>
        <w:sz w:val="20"/>
        <w:szCs w:val="20"/>
      </w:rPr>
      <w:t>2</w:t>
    </w:r>
    <w:r>
      <w:rPr>
        <w:rFonts w:ascii="Arial" w:hAnsi="Arial" w:cs="Arial"/>
        <w:sz w:val="20"/>
        <w:szCs w:val="20"/>
      </w:rPr>
      <w:tab/>
      <w:t xml:space="preserve">                                                                                                                        </w:t>
    </w:r>
    <w:r w:rsidR="00590C82">
      <w:rPr>
        <w:rFonts w:ascii="Arial" w:hAnsi="Arial" w:cs="Arial"/>
        <w:sz w:val="20"/>
        <w:szCs w:val="20"/>
      </w:rPr>
      <w:tab/>
    </w:r>
    <w:r w:rsidR="00590C82">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D178" w14:textId="77777777" w:rsidR="00BF5FE7" w:rsidRDefault="00BF5FE7">
      <w:r>
        <w:separator/>
      </w:r>
    </w:p>
  </w:footnote>
  <w:footnote w:type="continuationSeparator" w:id="0">
    <w:p w14:paraId="57FB00CA" w14:textId="77777777" w:rsidR="00BF5FE7" w:rsidRDefault="00BF5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4B23" w14:textId="35A58F64" w:rsidR="00FC46CD" w:rsidRDefault="00000000" w:rsidP="00FC46CD">
    <w:pPr>
      <w:pStyle w:val="Header"/>
      <w:tabs>
        <w:tab w:val="clear" w:pos="8640"/>
        <w:tab w:val="right" w:pos="8820"/>
      </w:tabs>
    </w:pPr>
    <w:r>
      <w:rPr>
        <w:rFonts w:ascii="Tahoma" w:hAnsi="Tahoma" w:cs="Tahoma"/>
        <w:i/>
        <w:noProof/>
        <w:sz w:val="28"/>
        <w:szCs w:val="28"/>
      </w:rPr>
      <w:pict w14:anchorId="2B7ACFFD">
        <v:shapetype id="_x0000_t202" coordsize="21600,21600" o:spt="202" path="m,l,21600r21600,l21600,xe">
          <v:stroke joinstyle="miter"/>
          <v:path gradientshapeok="t" o:connecttype="rect"/>
        </v:shapetype>
        <v:shape id="MSIPCM8e9b4238983eda112948d1cc" o:spid="_x0000_s1030" type="#_x0000_t202" alt="{&quot;HashCode&quot;:-1818968269,&quot;Height&quot;:841.0,&quot;Width&quot;:595.0,&quot;Placement&quot;:&quot;Header&quot;,&quot;Index&quot;:&quot;Primary&quot;,&quot;Section&quot;:1,&quot;Top&quot;:0.0,&quot;Left&quot;:0.0}" style="position:absolute;margin-left:0;margin-top:15pt;width:595.25pt;height:21pt;z-index:1;mso-wrap-style:square;mso-position-horizontal:absolute;mso-position-horizontal-relative:page;mso-position-vertical:absolute;mso-position-vertical-relative:page;v-text-anchor:top" o:allowincell="f" filled="f" stroked="f">
          <v:textbox inset="20pt,0,,0">
            <w:txbxContent>
              <w:p w14:paraId="1B4E43E5" w14:textId="248F6662" w:rsidR="009C124D" w:rsidRPr="009C124D" w:rsidRDefault="009C124D" w:rsidP="009C124D">
                <w:pPr>
                  <w:rPr>
                    <w:rFonts w:ascii="Calibri" w:hAnsi="Calibri" w:cs="Calibri"/>
                    <w:color w:val="000000"/>
                    <w:sz w:val="22"/>
                  </w:rPr>
                </w:pPr>
                <w:r w:rsidRPr="009C124D">
                  <w:rPr>
                    <w:rFonts w:ascii="Calibri" w:hAnsi="Calibri" w:cs="Calibri"/>
                    <w:color w:val="000000"/>
                    <w:sz w:val="22"/>
                  </w:rPr>
                  <w:t xml:space="preserve">                    Official (Closed) - Non Sensitive</w:t>
                </w:r>
              </w:p>
            </w:txbxContent>
          </v:textbox>
          <w10:wrap anchorx="page" anchory="page"/>
        </v:shape>
      </w:pict>
    </w:r>
    <w:r>
      <w:rPr>
        <w:rFonts w:ascii="Tahoma" w:hAnsi="Tahoma" w:cs="Tahoma"/>
        <w:i/>
        <w:sz w:val="28"/>
        <w:szCs w:val="28"/>
      </w:rPr>
      <w:pict w14:anchorId="4A7D9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6.5pt;mso-position-horizontal-relative:char;mso-position-vertical-relative:line" o:userdrawn="t">
          <v:imagedata r:id="rId1" o:title="School of ICT"/>
        </v:shape>
      </w:pict>
    </w:r>
    <w:r w:rsidR="00FC46CD">
      <w:rPr>
        <w:rFonts w:ascii="Tahoma" w:hAnsi="Tahoma" w:cs="Tahoma"/>
        <w:i/>
        <w:smallCaps/>
      </w:rPr>
      <w:tab/>
    </w:r>
    <w:r w:rsidR="00FC46CD">
      <w:rPr>
        <w:rFonts w:ascii="Tahoma" w:hAnsi="Tahoma" w:cs="Tahoma"/>
        <w:i/>
        <w:smallCaps/>
      </w:rPr>
      <w:tab/>
    </w:r>
    <w:r w:rsidR="00FC46CD">
      <w:rPr>
        <w:rFonts w:ascii="Arial" w:hAnsi="Arial" w:cs="Arial"/>
        <w:sz w:val="20"/>
        <w:szCs w:val="20"/>
      </w:rPr>
      <w:t xml:space="preserve">Page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PAGE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1</w:t>
    </w:r>
    <w:r w:rsidR="00FC46CD">
      <w:rPr>
        <w:rStyle w:val="PageNumber"/>
        <w:rFonts w:ascii="Arial" w:hAnsi="Arial" w:cs="Arial"/>
        <w:sz w:val="20"/>
        <w:szCs w:val="20"/>
      </w:rPr>
      <w:fldChar w:fldCharType="end"/>
    </w:r>
    <w:r w:rsidR="00FC46CD">
      <w:rPr>
        <w:rStyle w:val="PageNumber"/>
        <w:rFonts w:ascii="Arial" w:hAnsi="Arial" w:cs="Arial"/>
        <w:sz w:val="20"/>
        <w:szCs w:val="20"/>
      </w:rPr>
      <w:t xml:space="preserve"> of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NUMPAGES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2</w:t>
    </w:r>
    <w:r w:rsidR="00FC46CD">
      <w:rPr>
        <w:rStyle w:val="PageNumber"/>
        <w:rFonts w:ascii="Arial" w:hAnsi="Arial" w:cs="Arial"/>
        <w:sz w:val="20"/>
        <w:szCs w:val="20"/>
      </w:rPr>
      <w:fldChar w:fldCharType="end"/>
    </w:r>
  </w:p>
  <w:p w14:paraId="0FF75203" w14:textId="77777777" w:rsidR="00590C82" w:rsidRPr="00FC46CD" w:rsidRDefault="00000000">
    <w:pPr>
      <w:pStyle w:val="Header"/>
    </w:pPr>
    <w:r>
      <w:rPr>
        <w:noProof/>
        <w:lang w:eastAsia="zh-CN"/>
      </w:rPr>
      <w:pict w14:anchorId="4FFD12DE">
        <v:line id="_x0000_s1028" style="position:absolute;z-index:-1" from="0,1.1pt" to="441pt,1.1pt" strokeweight=".53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936AD47C"/>
    <w:name w:val="WW8Num11"/>
    <w:lvl w:ilvl="0">
      <w:start w:val="1"/>
      <w:numFmt w:val="decimal"/>
      <w:lvlText w:val="%1."/>
      <w:lvlJc w:val="left"/>
      <w:pPr>
        <w:tabs>
          <w:tab w:val="num" w:pos="360"/>
        </w:tabs>
        <w:ind w:left="360" w:hanging="360"/>
      </w:pPr>
      <w:rPr>
        <w:rFonts w:ascii="Arial" w:hAnsi="Arial" w:cs="Arial" w:hint="default"/>
        <w:sz w:val="24"/>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singleLevel"/>
    <w:tmpl w:val="00000003"/>
    <w:name w:val="WW8Num12"/>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065"/>
        </w:tabs>
        <w:ind w:left="1065" w:hanging="705"/>
      </w:pPr>
    </w:lvl>
  </w:abstractNum>
  <w:abstractNum w:abstractNumId="4" w15:restartNumberingAfterBreak="0">
    <w:nsid w:val="00000005"/>
    <w:multiLevelType w:val="singleLevel"/>
    <w:tmpl w:val="00000005"/>
    <w:name w:val="WW8Num31"/>
    <w:lvl w:ilvl="0">
      <w:start w:val="1"/>
      <w:numFmt w:val="upperLetter"/>
      <w:lvlText w:val="(%1)"/>
      <w:lvlJc w:val="left"/>
      <w:pPr>
        <w:tabs>
          <w:tab w:val="num" w:pos="1110"/>
        </w:tabs>
        <w:ind w:left="1110" w:hanging="390"/>
      </w:pPr>
    </w:lvl>
  </w:abstractNum>
  <w:abstractNum w:abstractNumId="5" w15:restartNumberingAfterBreak="0">
    <w:nsid w:val="00000006"/>
    <w:multiLevelType w:val="singleLevel"/>
    <w:tmpl w:val="00000006"/>
    <w:name w:val="WW8Num33"/>
    <w:lvl w:ilvl="0">
      <w:start w:val="1"/>
      <w:numFmt w:val="upperLetter"/>
      <w:lvlText w:val="%1."/>
      <w:lvlJc w:val="left"/>
      <w:pPr>
        <w:tabs>
          <w:tab w:val="num" w:pos="1080"/>
        </w:tabs>
        <w:ind w:left="1080" w:hanging="360"/>
      </w:pPr>
    </w:lvl>
  </w:abstractNum>
  <w:abstractNum w:abstractNumId="6" w15:restartNumberingAfterBreak="0">
    <w:nsid w:val="3C165DA7"/>
    <w:multiLevelType w:val="hybridMultilevel"/>
    <w:tmpl w:val="20B64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17B53"/>
    <w:multiLevelType w:val="hybridMultilevel"/>
    <w:tmpl w:val="EA5E9790"/>
    <w:lvl w:ilvl="0" w:tplc="000000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585147">
    <w:abstractNumId w:val="0"/>
  </w:num>
  <w:num w:numId="2" w16cid:durableId="1830898187">
    <w:abstractNumId w:val="1"/>
  </w:num>
  <w:num w:numId="3" w16cid:durableId="279730222">
    <w:abstractNumId w:val="2"/>
  </w:num>
  <w:num w:numId="4" w16cid:durableId="1359038998">
    <w:abstractNumId w:val="3"/>
  </w:num>
  <w:num w:numId="5" w16cid:durableId="1210650756">
    <w:abstractNumId w:val="4"/>
  </w:num>
  <w:num w:numId="6" w16cid:durableId="1526939411">
    <w:abstractNumId w:val="5"/>
  </w:num>
  <w:num w:numId="7" w16cid:durableId="258417058">
    <w:abstractNumId w:val="7"/>
  </w:num>
  <w:num w:numId="8" w16cid:durableId="1058018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8"/>
    <o:shapelayout v:ext="edit">
      <o:idmap v:ext="edit" data="1"/>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EE3"/>
    <w:rsid w:val="00013130"/>
    <w:rsid w:val="00033976"/>
    <w:rsid w:val="000B5B64"/>
    <w:rsid w:val="000C7877"/>
    <w:rsid w:val="00224155"/>
    <w:rsid w:val="002339BD"/>
    <w:rsid w:val="0027260B"/>
    <w:rsid w:val="002E34FC"/>
    <w:rsid w:val="00320C64"/>
    <w:rsid w:val="00380DCF"/>
    <w:rsid w:val="003B2369"/>
    <w:rsid w:val="003B3C20"/>
    <w:rsid w:val="003C3034"/>
    <w:rsid w:val="004110C7"/>
    <w:rsid w:val="004142DC"/>
    <w:rsid w:val="00471F51"/>
    <w:rsid w:val="0051143C"/>
    <w:rsid w:val="00521600"/>
    <w:rsid w:val="00590C82"/>
    <w:rsid w:val="005C61F9"/>
    <w:rsid w:val="005D4994"/>
    <w:rsid w:val="005E71A5"/>
    <w:rsid w:val="00604EE3"/>
    <w:rsid w:val="00672CED"/>
    <w:rsid w:val="006B3364"/>
    <w:rsid w:val="0074263C"/>
    <w:rsid w:val="00754AD0"/>
    <w:rsid w:val="0077379D"/>
    <w:rsid w:val="0078010C"/>
    <w:rsid w:val="007A6F31"/>
    <w:rsid w:val="007B6315"/>
    <w:rsid w:val="0083297B"/>
    <w:rsid w:val="008361A6"/>
    <w:rsid w:val="00883FD8"/>
    <w:rsid w:val="008A78EA"/>
    <w:rsid w:val="008D0FBA"/>
    <w:rsid w:val="009549C3"/>
    <w:rsid w:val="009C124D"/>
    <w:rsid w:val="009C55FF"/>
    <w:rsid w:val="009E7793"/>
    <w:rsid w:val="00A5423E"/>
    <w:rsid w:val="00A70D12"/>
    <w:rsid w:val="00A7370A"/>
    <w:rsid w:val="00A85982"/>
    <w:rsid w:val="00AC77C7"/>
    <w:rsid w:val="00AE6372"/>
    <w:rsid w:val="00B73DDF"/>
    <w:rsid w:val="00B87C36"/>
    <w:rsid w:val="00BD3409"/>
    <w:rsid w:val="00BF5FE7"/>
    <w:rsid w:val="00C04D16"/>
    <w:rsid w:val="00C16892"/>
    <w:rsid w:val="00C74D41"/>
    <w:rsid w:val="00C94288"/>
    <w:rsid w:val="00CF496F"/>
    <w:rsid w:val="00D05788"/>
    <w:rsid w:val="00D21B30"/>
    <w:rsid w:val="00DB74A7"/>
    <w:rsid w:val="00DC1318"/>
    <w:rsid w:val="00DD71EF"/>
    <w:rsid w:val="00E04C18"/>
    <w:rsid w:val="00E3729A"/>
    <w:rsid w:val="00E74823"/>
    <w:rsid w:val="00E81A5F"/>
    <w:rsid w:val="00EC0448"/>
    <w:rsid w:val="00EE7370"/>
    <w:rsid w:val="00F72EA5"/>
    <w:rsid w:val="00FC46CD"/>
    <w:rsid w:val="00FD5F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_x0000_s2057"/>
      </o:rules>
    </o:shapelayout>
  </w:shapeDefaults>
  <w:decimalSymbol w:val="."/>
  <w:listSeparator w:val=","/>
  <w14:docId w14:val="0AB3C383"/>
  <w15:chartTrackingRefBased/>
  <w15:docId w15:val="{DB278AD4-01E2-49D2-8FC4-6CE442E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hAnsi="Times New Roman" w:cs="Times New Roman"/>
      <w:sz w:val="24"/>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4z0">
    <w:name w:val="WW8Num34z0"/>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styleId="Hyperlink">
    <w:name w:val="Hyperlink"/>
    <w:semiHidden/>
    <w:rPr>
      <w:color w:val="0000FF"/>
      <w:u w:val="single"/>
    </w:rPr>
  </w:style>
  <w:style w:type="character" w:styleId="PageNumber">
    <w:name w:val="page number"/>
    <w:basedOn w:val="DefaultParagraphFon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jc w:val="both"/>
    </w:pPr>
    <w:rPr>
      <w:rFonts w:ascii="Arial" w:hAnsi="Arial" w:cs="Arial"/>
      <w:sz w:val="22"/>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360"/>
      <w:jc w:val="both"/>
    </w:pPr>
    <w:rPr>
      <w:rFonts w:ascii="Arial" w:hAnsi="Arial" w:cs="Arial"/>
      <w:sz w:val="22"/>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HeaderChar">
    <w:name w:val="Header Char"/>
    <w:link w:val="Header"/>
    <w:uiPriority w:val="99"/>
    <w:rsid w:val="00FC46CD"/>
    <w:rPr>
      <w:rFonts w:eastAsia="SimSu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Dominic Lee</cp:lastModifiedBy>
  <cp:revision>14</cp:revision>
  <cp:lastPrinted>2008-05-12T04:12:00Z</cp:lastPrinted>
  <dcterms:created xsi:type="dcterms:W3CDTF">2022-07-20T09:40:00Z</dcterms:created>
  <dcterms:modified xsi:type="dcterms:W3CDTF">2022-08-11T17:04:00Z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2022-07-10T19:12:26Z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c1ae262d-b38c-4049-be36-45eaf80d008a</vt:lpwstr>
  </property>
  <property fmtid="{D5CDD505-2E9C-101B-9397-08002B2CF9AE}" pid="8" name="MSIP_Label_30286cb9-b49f-4646-87a5-340028348160_ContentBits">
    <vt:lpwstr>1</vt:lpwstr>
  </property>
</Properties>
</file>