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73C" w:rsidRDefault="00C306CB">
      <w:pPr>
        <w:rPr>
          <w:b/>
          <w:sz w:val="36"/>
        </w:rPr>
      </w:pPr>
      <w:r>
        <w:rPr>
          <w:b/>
          <w:caps/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A63FFE" wp14:editId="6DF1F8B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85975" cy="295275"/>
                <wp:effectExtent l="0" t="0" r="952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95275"/>
                        </a:xfrm>
                        <a:prstGeom prst="rect">
                          <a:avLst/>
                        </a:prstGeom>
                        <a:solidFill>
                          <a:srgbClr val="FF696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6CB" w:rsidRPr="00C306CB" w:rsidRDefault="00F759E7" w:rsidP="00C306CB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 xml:space="preserve">APPENDIX </w:t>
                            </w:r>
                            <w:r w:rsidR="00CB5666">
                              <w:rPr>
                                <w:b/>
                                <w:color w:val="FFFFFF" w:themeColor="background1"/>
                                <w:sz w:val="28"/>
                                <w:lang w:val="en-US"/>
                              </w:rPr>
                              <w:t>H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A63FFE" id="Rectangle 2" o:spid="_x0000_s1026" style="position:absolute;margin-left:0;margin-top:0;width:164.25pt;height:2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" fillcolor="#ff6969" stroked="f" strokeweight="1pt">
                <v:textbox>
                  <w:txbxContent>
                    <w:p w:rsidR="00C306CB" w:rsidRPr="00C306CB" w:rsidRDefault="00F759E7" w:rsidP="00C306CB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 xml:space="preserve">APPENDIX </w:t>
                      </w:r>
                      <w:r w:rsidR="00CB5666">
                        <w:rPr>
                          <w:b/>
                          <w:color w:val="FFFFFF" w:themeColor="background1"/>
                          <w:sz w:val="28"/>
                          <w:lang w:val="en-US"/>
                        </w:rPr>
                        <w:t>H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77573C">
        <w:rPr>
          <w:b/>
          <w:sz w:val="36"/>
        </w:rPr>
        <w:t>APPENDIX B</w:t>
      </w:r>
    </w:p>
    <w:p w:rsidR="0077573C" w:rsidRDefault="0077573C">
      <w:pPr>
        <w:rPr>
          <w:b/>
          <w:sz w:val="36"/>
        </w:rPr>
      </w:pPr>
      <w:r w:rsidRPr="0077573C">
        <w:rPr>
          <w:b/>
          <w:sz w:val="36"/>
        </w:rPr>
        <w:t>LIST OF OFFICIAL LANGUAGES SURVEY QUESTIONS</w:t>
      </w:r>
      <w:r w:rsidR="00FD3DC7">
        <w:rPr>
          <w:b/>
          <w:sz w:val="36"/>
        </w:rPr>
        <w:t xml:space="preserve"> AND STATEMENTS</w:t>
      </w:r>
    </w:p>
    <w:tbl>
      <w:tblPr>
        <w:tblW w:w="14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5"/>
      </w:tblGrid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33b) Did the extent and quality of French language instruction that you received prepare you to be successful in Quebec?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1) Thinking about the past year, how often have you heard the French language spoken?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2) Thinking about your personal contact with French-speaking people like friends, neighbours, relatives or co-workers.  Wou</w:t>
            </w:r>
            <w:r>
              <w:rPr>
                <w:rFonts w:eastAsia="Times New Roman" w:cs="Arial"/>
                <w:color w:val="000000"/>
                <w:lang w:val="en-CA" w:eastAsia="fr-CA"/>
              </w:rPr>
              <w:t>l</w:t>
            </w:r>
            <w:r w:rsidRPr="002E0BA4">
              <w:rPr>
                <w:rFonts w:eastAsia="Times New Roman" w:cs="Arial"/>
                <w:color w:val="000000"/>
                <w:lang w:val="en-CA" w:eastAsia="fr-CA"/>
              </w:rPr>
              <w:t>d you say you have regular contact with no French-speaking people, with only one person, with two people or with severa</w:t>
            </w:r>
            <w:r>
              <w:rPr>
                <w:rFonts w:eastAsia="Times New Roman" w:cs="Arial"/>
                <w:color w:val="000000"/>
                <w:lang w:val="en-CA" w:eastAsia="fr-CA"/>
              </w:rPr>
              <w:t>l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3) How many times have you visited a French-speaking community in Quebec or elsewhere in Canada?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4) How well informed would you say that you are on the history and culture of Francophones across Canada?  Would you say that you are very well-info</w:t>
            </w:r>
            <w:r>
              <w:rPr>
                <w:rFonts w:eastAsia="Times New Roman" w:cs="Arial"/>
                <w:color w:val="000000"/>
                <w:lang w:val="en-CA" w:eastAsia="fr-CA"/>
              </w:rPr>
              <w:t>r</w:t>
            </w:r>
            <w:r w:rsidRPr="002E0BA4">
              <w:rPr>
                <w:rFonts w:eastAsia="Times New Roman" w:cs="Arial"/>
                <w:color w:val="000000"/>
                <w:lang w:val="en-CA" w:eastAsia="fr-CA"/>
              </w:rPr>
              <w:t>med, somewhat informed, not very well informed or not at all informed?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16) Canada would be better off if there was more contact between French-speaking Canadians and English-speaking Canadians.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17) It is important that Canada's schools teach today's children to speak both English and French.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18) I think that knowing French is totally useless where I live.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eastAsia="fr-CA"/>
              </w:rPr>
              <w:t>Q 40) Vos rapports sociaux avec des amis se passent-ils généralement …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 27B) Did the extent and quality of French language instruction that you received prepare you to be suc</w:t>
            </w:r>
            <w:r>
              <w:rPr>
                <w:rFonts w:eastAsia="Times New Roman" w:cs="Arial"/>
                <w:color w:val="000000"/>
                <w:lang w:val="en-CA" w:eastAsia="fr-CA"/>
              </w:rPr>
              <w:t>c</w:t>
            </w:r>
            <w:r w:rsidRPr="002E0BA4">
              <w:rPr>
                <w:rFonts w:eastAsia="Times New Roman" w:cs="Arial"/>
                <w:color w:val="000000"/>
                <w:lang w:val="en-CA" w:eastAsia="fr-CA"/>
              </w:rPr>
              <w:t>essful in Quebec?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 xml:space="preserve">Q 27C) How important to you is the teaching of French as a second language at the elementary and secondary levels? </w:t>
            </w:r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Is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it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>...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Q09d. Five years from now, do you think that you will still be living in the same municipality?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 xml:space="preserve">Q09f. Among the following reasons, which one, if any, is most important in your probable decision to move to another province? </w:t>
            </w:r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Is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it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>...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 xml:space="preserve">Q15h2. The following series of questions will focus on the language of certain activities. </w:t>
            </w:r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Do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you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watch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television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in: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 xml:space="preserve">Q15h3. The following series of questions will focus on the language of certain activities. </w:t>
            </w:r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Do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you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listen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to radio in: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Q15h4. The following series of questions will focus on the language of certain activities. Do you attend theatre productions or other performing arts in: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 xml:space="preserve">Q15h5. The following series of questions will focus on the language of certain activities. </w:t>
            </w:r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Do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you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read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color w:val="000000"/>
                <w:lang w:eastAsia="fr-CA"/>
              </w:rPr>
              <w:t>newspapers</w:t>
            </w:r>
            <w:proofErr w:type="spellEnd"/>
            <w:r w:rsidRPr="002E0BA4">
              <w:rPr>
                <w:rFonts w:eastAsia="Times New Roman" w:cs="Arial"/>
                <w:color w:val="000000"/>
                <w:lang w:eastAsia="fr-CA"/>
              </w:rPr>
              <w:t xml:space="preserve"> in: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Q34B. How important was the language of the social club or organization in your decision to join. Was it e</w:t>
            </w:r>
            <w:r>
              <w:rPr>
                <w:rFonts w:eastAsia="Times New Roman" w:cs="Arial"/>
                <w:color w:val="000000"/>
                <w:lang w:val="en-CA" w:eastAsia="fr-CA"/>
              </w:rPr>
              <w:t>x</w:t>
            </w:r>
            <w:r w:rsidRPr="002E0BA4">
              <w:rPr>
                <w:rFonts w:eastAsia="Times New Roman" w:cs="Arial"/>
                <w:color w:val="000000"/>
                <w:lang w:val="en-CA" w:eastAsia="fr-CA"/>
              </w:rPr>
              <w:t>tremely important, very important, important, not important or not important at all?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Q35B. What was the main language you used in your volunteering activity?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Q44b. Do you totally agree, somewhat agree, somewhat disagree or totally disagree with each of the following statements: b) The future of the French language in Quebec is threatened.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Q44c. Do you totally agree, somewhat agree, somewhat disagree or totally disagree with each of the following statements: c) It is important that the Government of Quebec maintains laws which protect French in Quebec.</w:t>
            </w:r>
          </w:p>
        </w:tc>
      </w:tr>
      <w:tr w:rsidR="002E0BA4" w:rsidRPr="002E0BA4" w:rsidTr="00FD3DC7">
        <w:trPr>
          <w:trHeight w:val="375"/>
        </w:trPr>
        <w:tc>
          <w:tcPr>
            <w:tcW w:w="14395" w:type="dxa"/>
            <w:shd w:val="clear" w:color="auto" w:fill="auto"/>
            <w:vAlign w:val="bottom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color w:val="000000"/>
                <w:lang w:val="en-CA" w:eastAsia="fr-CA"/>
              </w:rPr>
            </w:pPr>
            <w:r w:rsidRPr="002E0BA4">
              <w:rPr>
                <w:rFonts w:eastAsia="Times New Roman" w:cs="Arial"/>
                <w:color w:val="000000"/>
                <w:lang w:val="en-CA" w:eastAsia="fr-CA"/>
              </w:rPr>
              <w:t>Q44d. Do you totally agree, somewhat agree, somewhat disagree or totally disagree with each of the following statements: b) The future of the English-speaking community in my region is threatened.</w:t>
            </w:r>
          </w:p>
        </w:tc>
      </w:tr>
      <w:tr w:rsidR="002E0BA4" w:rsidRPr="0077573C" w:rsidTr="00B87E16">
        <w:trPr>
          <w:trHeight w:val="413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B87E16" w:rsidRDefault="00B87E16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B87E16">
              <w:rPr>
                <w:rFonts w:eastAsia="Times New Roman" w:cs="Arial"/>
                <w:color w:val="000000"/>
                <w:lang w:val="en-CA" w:eastAsia="fr-CA"/>
              </w:rPr>
              <w:lastRenderedPageBreak/>
              <w:t xml:space="preserve">Do you totally agree, somewhat agree, somewhat disagree or totally disagree with each of the following statements: </w:t>
            </w:r>
            <w:r w:rsidR="002E0BA4" w:rsidRPr="00B87E16">
              <w:rPr>
                <w:rFonts w:eastAsia="Times New Roman" w:cs="Arial"/>
                <w:lang w:val="en-CA" w:eastAsia="fr-CA"/>
              </w:rPr>
              <w:t>In Canada, relationships between Francophones and Anglophones are more positive today than they were 10 years ago.</w:t>
            </w:r>
          </w:p>
        </w:tc>
      </w:tr>
      <w:tr w:rsidR="002E0BA4" w:rsidRPr="0077573C" w:rsidTr="00B87E16">
        <w:trPr>
          <w:trHeight w:val="422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B87E16" w:rsidRDefault="00B87E16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B87E16">
              <w:rPr>
                <w:rFonts w:eastAsia="Times New Roman" w:cs="Arial"/>
                <w:color w:val="000000"/>
                <w:lang w:val="en-CA" w:eastAsia="fr-CA"/>
              </w:rPr>
              <w:t xml:space="preserve">Do you totally agree, somewhat agree, somewhat disagree or totally disagree with each of the following statements: </w:t>
            </w:r>
            <w:r w:rsidR="002E0BA4" w:rsidRPr="00B87E16">
              <w:rPr>
                <w:rFonts w:eastAsia="Times New Roman" w:cs="Arial"/>
                <w:lang w:val="en-CA" w:eastAsia="fr-CA"/>
              </w:rPr>
              <w:t>In your region, relationships between Francophones and Anglophones are more positive today than they were 10 years ago.</w:t>
            </w:r>
          </w:p>
        </w:tc>
      </w:tr>
      <w:tr w:rsidR="002E0BA4" w:rsidRPr="0077573C" w:rsidTr="00B87E16">
        <w:trPr>
          <w:trHeight w:val="660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B87E16" w:rsidRDefault="00B87E16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B87E16">
              <w:rPr>
                <w:rFonts w:eastAsia="Times New Roman" w:cs="Arial"/>
                <w:color w:val="000000"/>
                <w:lang w:val="en-CA" w:eastAsia="fr-CA"/>
              </w:rPr>
              <w:t xml:space="preserve">Do you totally agree, somewhat agree, somewhat disagree or totally disagree with each of the following statements: </w:t>
            </w:r>
            <w:r w:rsidR="002E0BA4" w:rsidRPr="00B87E16">
              <w:rPr>
                <w:rFonts w:eastAsia="Times New Roman" w:cs="Arial"/>
                <w:lang w:val="en-CA" w:eastAsia="fr-CA"/>
              </w:rPr>
              <w:t>You would be (or would have been) interested in participating in school-based language exchanges to interact with young people from the other official language communities.</w:t>
            </w:r>
          </w:p>
        </w:tc>
      </w:tr>
      <w:tr w:rsidR="002E0BA4" w:rsidRPr="002E0BA4" w:rsidTr="00B87E16">
        <w:trPr>
          <w:trHeight w:val="314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B87E16" w:rsidRDefault="00B87E16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B87E16">
              <w:rPr>
                <w:rFonts w:eastAsia="Times New Roman" w:cs="Arial"/>
                <w:color w:val="000000"/>
                <w:lang w:val="en-CA" w:eastAsia="fr-CA"/>
              </w:rPr>
              <w:t xml:space="preserve">Do you totally agree, somewhat agree, somewhat disagree or totally disagree with each of the following statements: </w:t>
            </w:r>
            <w:r w:rsidR="002E0BA4" w:rsidRPr="00B87E16">
              <w:rPr>
                <w:rFonts w:eastAsia="Times New Roman" w:cs="Arial"/>
                <w:lang w:val="en-CA" w:eastAsia="fr-CA"/>
              </w:rPr>
              <w:t>Learning both official languages contributes to better understanding among Canadians.</w:t>
            </w:r>
          </w:p>
        </w:tc>
      </w:tr>
      <w:tr w:rsidR="002E0BA4" w:rsidRPr="0077573C" w:rsidTr="00B87E16">
        <w:trPr>
          <w:trHeight w:val="557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77573C" w:rsidRDefault="002E0BA4" w:rsidP="00B87E16">
            <w:pPr>
              <w:spacing w:after="0" w:line="240" w:lineRule="auto"/>
              <w:rPr>
                <w:rFonts w:eastAsia="Times New Roman" w:cs="Arial"/>
                <w:b/>
                <w:lang w:eastAsia="fr-CA"/>
              </w:rPr>
            </w:pPr>
            <w:r w:rsidRPr="0077573C">
              <w:rPr>
                <w:rFonts w:eastAsia="Times New Roman" w:cs="Arial"/>
                <w:b/>
                <w:lang w:val="en-CA" w:eastAsia="fr-CA"/>
              </w:rPr>
              <w:t>For the next series of questions, please use a scale of 00  to 10, where 00 means you are 'not at all interested' and 10 means you are ‘extremely interested'. What level of interest</w:t>
            </w:r>
            <w:r w:rsidR="00B87E16">
              <w:rPr>
                <w:rFonts w:eastAsia="Times New Roman" w:cs="Arial"/>
                <w:b/>
                <w:lang w:val="en-CA" w:eastAsia="fr-CA"/>
              </w:rPr>
              <w:t xml:space="preserve"> do you have in the following: </w:t>
            </w:r>
          </w:p>
        </w:tc>
      </w:tr>
      <w:tr w:rsidR="00B87E16" w:rsidRPr="00B87E16" w:rsidTr="00B87E16">
        <w:trPr>
          <w:trHeight w:val="674"/>
        </w:trPr>
        <w:tc>
          <w:tcPr>
            <w:tcW w:w="14395" w:type="dxa"/>
            <w:shd w:val="clear" w:color="auto" w:fill="D9E2F3" w:themeFill="accent5" w:themeFillTint="33"/>
            <w:vAlign w:val="center"/>
          </w:tcPr>
          <w:p w:rsidR="00B87E16" w:rsidRPr="00B87E16" w:rsidRDefault="00B87E16" w:rsidP="00B87E16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B87E16">
              <w:rPr>
                <w:rFonts w:eastAsia="Times New Roman" w:cs="Arial"/>
                <w:lang w:val="en-CA" w:eastAsia="fr-CA"/>
              </w:rPr>
              <w:t>How interested are you in learning more about Francophone communities living outside Quebec (for example, their history, their contribution to Canada and their life experience as members of a linguistic minority)? (Question asked to everyone except Francophones outside Quebec.)</w:t>
            </w:r>
          </w:p>
        </w:tc>
      </w:tr>
      <w:tr w:rsidR="002E0BA4" w:rsidRPr="002E0BA4" w:rsidTr="00B87E16">
        <w:trPr>
          <w:trHeight w:val="530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 xml:space="preserve">How interested are you in learning more about Anglophone communities living outside Quebec (for example, their history, culture and life experience)? </w:t>
            </w:r>
            <w:r w:rsidRPr="002E0BA4">
              <w:rPr>
                <w:rFonts w:eastAsia="Times New Roman" w:cs="Arial"/>
                <w:lang w:eastAsia="fr-CA"/>
              </w:rPr>
              <w:t xml:space="preserve">(Question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asked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to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everyone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except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Anglophones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outside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Quebec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>.)</w:t>
            </w:r>
          </w:p>
        </w:tc>
      </w:tr>
      <w:tr w:rsidR="002E0BA4" w:rsidRPr="002E0BA4" w:rsidTr="00B87E16">
        <w:trPr>
          <w:trHeight w:val="620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 xml:space="preserve">How interested are you in learning more about Francophone communities living in Quebec (for example, their history, their contribution to Canada and their life experience as Francophones in North America)? </w:t>
            </w:r>
            <w:r w:rsidRPr="002E0BA4">
              <w:rPr>
                <w:rFonts w:eastAsia="Times New Roman" w:cs="Arial"/>
                <w:lang w:eastAsia="fr-CA"/>
              </w:rPr>
              <w:t xml:space="preserve">(Question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asked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to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everyone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except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Anglophones in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Quebec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>.)</w:t>
            </w:r>
          </w:p>
        </w:tc>
      </w:tr>
      <w:tr w:rsidR="002E0BA4" w:rsidRPr="002E0BA4" w:rsidTr="00B87E16">
        <w:trPr>
          <w:trHeight w:val="611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 xml:space="preserve">How interested are you in learning more about Anglophone communities living in Quebec (for example, their history, their contribution to Canada and their life experience as members of a linguistic minority)? </w:t>
            </w:r>
            <w:r w:rsidRPr="002E0BA4">
              <w:rPr>
                <w:rFonts w:eastAsia="Times New Roman" w:cs="Arial"/>
                <w:lang w:eastAsia="fr-CA"/>
              </w:rPr>
              <w:t xml:space="preserve">(Question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asked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to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everyone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except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 xml:space="preserve"> Anglophones in </w:t>
            </w:r>
            <w:proofErr w:type="spellStart"/>
            <w:r w:rsidRPr="002E0BA4">
              <w:rPr>
                <w:rFonts w:eastAsia="Times New Roman" w:cs="Arial"/>
                <w:lang w:eastAsia="fr-CA"/>
              </w:rPr>
              <w:t>Quebec</w:t>
            </w:r>
            <w:proofErr w:type="spellEnd"/>
            <w:r w:rsidRPr="002E0BA4">
              <w:rPr>
                <w:rFonts w:eastAsia="Times New Roman" w:cs="Arial"/>
                <w:lang w:eastAsia="fr-CA"/>
              </w:rPr>
              <w:t>.)</w:t>
            </w:r>
          </w:p>
        </w:tc>
      </w:tr>
      <w:tr w:rsidR="002E0BA4" w:rsidRPr="002E0BA4" w:rsidTr="00B87E16">
        <w:trPr>
          <w:trHeight w:val="746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>How interested are you in cultural products (e.g. shows, books, films and television) by [IF FIRST OFFICIAL LANGUAGE ENGLISH @ Q.3 INSERT FRANCOPHONE, IF FIRST OFFICIAL LANGUAGE FRENCH @  Q.3 INSERT ANGLOPHONE] artists and creators in [IF FIRST OFFICIAL LANGUAGE ENGLISH  @ Q.3  INSERT ENGLISH, IF FIRST OFFICIAL LANGUAGE IS FRENCH @ Q.3 INSERT FRENCH]?</w:t>
            </w:r>
          </w:p>
        </w:tc>
      </w:tr>
      <w:tr w:rsidR="002E0BA4" w:rsidRPr="002E0BA4" w:rsidTr="00B87E16">
        <w:trPr>
          <w:trHeight w:val="827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>How interested are you in cultural products (e.g. shows, books, films, television) by [IF FIRST OFFICIAL LANGUAGE ENGLISH @ Q.3 INSERT FRANCOPHONE, IF FIRST OFFICIAL LANGUAGE FRENCH @  Q.3 INSERT ANGLOPHONE] artists and creators in [IF FIRST OFFICIAL LANGUAGE ENGLISH  @ Q.3  INSERT FRENCH, IF FIRST OFFICIAL LANGUAGE IS FRENCH @ Q.3 INSERT ENGLISH] ?</w:t>
            </w:r>
          </w:p>
        </w:tc>
      </w:tr>
      <w:tr w:rsidR="002E0BA4" w:rsidRPr="002E0BA4" w:rsidTr="00B87E16">
        <w:trPr>
          <w:trHeight w:val="530"/>
        </w:trPr>
        <w:tc>
          <w:tcPr>
            <w:tcW w:w="14395" w:type="dxa"/>
            <w:shd w:val="clear" w:color="auto" w:fill="D9E2F3" w:themeFill="accent5" w:themeFillTint="33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>Among the artistic and cultural events (shows, festivals, exhibitions, etc.) you have attended over the past 12 months, how many were presented in [If Q3=English and Q4 not Quebec then French / If Q3=French and Q4=Quebec then English]?</w:t>
            </w:r>
          </w:p>
        </w:tc>
      </w:tr>
      <w:tr w:rsidR="002E0BA4" w:rsidRPr="00EB2791" w:rsidTr="00FD3DC7">
        <w:trPr>
          <w:trHeight w:val="350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 xml:space="preserve">If you could learn a language other </w:t>
            </w:r>
            <w:proofErr w:type="gramStart"/>
            <w:r w:rsidRPr="002E0BA4">
              <w:rPr>
                <w:rFonts w:eastAsia="Times New Roman" w:cs="Arial"/>
                <w:lang w:val="en-CA" w:eastAsia="fr-CA"/>
              </w:rPr>
              <w:t>than  [</w:t>
            </w:r>
            <w:proofErr w:type="gramEnd"/>
            <w:r w:rsidRPr="002E0BA4">
              <w:rPr>
                <w:rFonts w:eastAsia="Times New Roman" w:cs="Arial"/>
                <w:lang w:val="en-CA" w:eastAsia="fr-CA"/>
              </w:rPr>
              <w:t>If Q1=English then English and if Q1=French then French], in your opinion, what language would be most important for you to learn?</w:t>
            </w:r>
          </w:p>
        </w:tc>
      </w:tr>
      <w:tr w:rsidR="002E0BA4" w:rsidRPr="002E0BA4" w:rsidTr="00FD3DC7">
        <w:trPr>
          <w:trHeight w:val="404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2E0BA4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>In your opinion, what is the greatest advantage of having a working knowledge of both Canada's official languages?</w:t>
            </w:r>
          </w:p>
        </w:tc>
      </w:tr>
      <w:tr w:rsidR="002E0BA4" w:rsidRPr="002E0BA4" w:rsidTr="00FD3DC7">
        <w:trPr>
          <w:trHeight w:val="467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7F54E8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 xml:space="preserve">Q41 In your opinion, what is the greatest advantage of having a working knowledge of both Canada's official </w:t>
            </w:r>
            <w:r w:rsidR="007F54E8">
              <w:rPr>
                <w:rFonts w:eastAsia="Times New Roman" w:cs="Arial"/>
                <w:lang w:val="en-CA" w:eastAsia="fr-CA"/>
              </w:rPr>
              <w:t>languages?</w:t>
            </w:r>
          </w:p>
        </w:tc>
      </w:tr>
      <w:tr w:rsidR="002E0BA4" w:rsidRPr="002E0BA4" w:rsidTr="00FD3DC7">
        <w:trPr>
          <w:trHeight w:val="422"/>
        </w:trPr>
        <w:tc>
          <w:tcPr>
            <w:tcW w:w="14395" w:type="dxa"/>
            <w:shd w:val="clear" w:color="auto" w:fill="auto"/>
            <w:vAlign w:val="center"/>
            <w:hideMark/>
          </w:tcPr>
          <w:p w:rsidR="002E0BA4" w:rsidRPr="002E0BA4" w:rsidRDefault="002E0BA4" w:rsidP="007F54E8">
            <w:pPr>
              <w:spacing w:after="0" w:line="240" w:lineRule="auto"/>
              <w:rPr>
                <w:rFonts w:eastAsia="Times New Roman" w:cs="Arial"/>
                <w:lang w:val="en-CA" w:eastAsia="fr-CA"/>
              </w:rPr>
            </w:pPr>
            <w:r w:rsidRPr="002E0BA4">
              <w:rPr>
                <w:rFonts w:eastAsia="Times New Roman" w:cs="Arial"/>
                <w:lang w:val="en-CA" w:eastAsia="fr-CA"/>
              </w:rPr>
              <w:t>Q43 In your view, outside of school, what activities could most facilitate the learni</w:t>
            </w:r>
            <w:r w:rsidR="007F54E8">
              <w:rPr>
                <w:rFonts w:eastAsia="Times New Roman" w:cs="Arial"/>
                <w:lang w:val="en-CA" w:eastAsia="fr-CA"/>
              </w:rPr>
              <w:t>ng of English in your region?</w:t>
            </w:r>
          </w:p>
        </w:tc>
      </w:tr>
    </w:tbl>
    <w:p w:rsidR="000F7FCC" w:rsidRPr="002E0BA4" w:rsidRDefault="00CB5666">
      <w:pPr>
        <w:rPr>
          <w:lang w:val="en-CA"/>
        </w:rPr>
      </w:pPr>
    </w:p>
    <w:sectPr w:rsidR="000F7FCC" w:rsidRPr="002E0BA4" w:rsidSect="007757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BA4"/>
    <w:rsid w:val="002E0BA4"/>
    <w:rsid w:val="003646D3"/>
    <w:rsid w:val="003F7932"/>
    <w:rsid w:val="0077573C"/>
    <w:rsid w:val="007F54E8"/>
    <w:rsid w:val="00B87E16"/>
    <w:rsid w:val="00C306CB"/>
    <w:rsid w:val="00CB5666"/>
    <w:rsid w:val="00EB2791"/>
    <w:rsid w:val="00ED16B0"/>
    <w:rsid w:val="00F759E7"/>
    <w:rsid w:val="00FD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A1FCC-942C-41AB-92B0-2A43D03B1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1008</Words>
  <Characters>5752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PCH</Company>
  <LinksUpToDate>false</LinksUpToDate>
  <CharactersWithSpaces>6747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Durand</dc:creator>
  <cp:keywords/>
  <dc:description/>
  <cp:lastModifiedBy>Jean-Daniel Bergeron</cp:lastModifiedBy>
  <cp:revision>8</cp:revision>
  <cp:lastPrinted>2019-01-21T20:07:00Z</cp:lastPrinted>
  <dcterms:created xsi:type="dcterms:W3CDTF">2019-01-08T20:42:00Z</dcterms:created>
  <dcterms:modified xsi:type="dcterms:W3CDTF">2019-01-25T04:24:00Z</dcterms:modified>
</cp:coreProperties>
</file>