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사업계획서 (소상공인용)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소상공인시장진흥공단 정책자금 직접대출 서류제출: 영업현황 · 경력 · 자금집행계획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CE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작성예시 (가상 데이터): 상호·성명·금액은 모두 설명을 위해 만든 가상 값입니다. 본인 사업에 맞게 바꿔 쓰세요.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1. 업체 개요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신청서에 입력하는 개업일자·업종·주요 사업내용·상시근로자 수·최근 3개년 평균 연매출·사업장 주소와 같은 값으로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상호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예시분식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홍길동 (가상)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개업일자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2021-03-02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업종 (표준산업분류)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음식점업 (분식)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사업장 주소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예시시 예시구 예시로 12, 1층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상시근로자 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2명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최근 3개년 평균 연매출액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180,000,000원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사업내용 (한 줄)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학교 인근 분식 매장 운영 및 배달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자금명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일반경영안정자금 (대리대출)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신청 금액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50,000,000원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2. 영업현황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심사자가 사업을 한눈에 이해하도록 숫자와 사실 위주로 적습니다. 과장은 심사에서 불리합니다.</w:t>
      </w:r>
    </w:p>
    <w:p>
      <w:r>
        <w:rPr>
          <w:rFonts w:ascii="맑은 고딕" w:hAnsi="맑은 고딕" w:eastAsia="맑은 고딕"/>
          <w:b/>
          <w:i w:val="0"/>
          <w:sz w:val="21"/>
        </w:rPr>
        <w:t>2-1. 주요 상품·서비스와 판매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상품·서비스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판매 방식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매출 비중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대표 가격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떡볶이·김밥 세트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매장 + 배달앱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55%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8,500원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튀김·분식 단품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매장 + 포장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3,000~5,000원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도시락 단체 주문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전화 주문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7,000원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21"/>
        </w:rPr>
        <w:t>2-2. 주요 고객과 거래처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인근 중·고등학교 학생과 교직원, 주변 사무실 직장인이 주 고객이며, 식자재는 지역 도매업체 2곳에서 월 단위 정산으로 구매합니다.</w:t>
      </w:r>
    </w:p>
    <w:p>
      <w:r>
        <w:rPr>
          <w:rFonts w:ascii="맑은 고딕" w:hAnsi="맑은 고딕" w:eastAsia="맑은 고딕"/>
          <w:b/>
          <w:i w:val="0"/>
          <w:sz w:val="21"/>
        </w:rPr>
        <w:t>2-3. 최근 3개년 매출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 매출액(원)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전년 대비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변동 사유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2023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165,000,000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개업 3년차 안정화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2024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182,000,000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+10.3%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배달앱 입점 확대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193,000,000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+6.0%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단체 도시락 주문 증가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  <w:sz w:val="21"/>
        </w:rPr>
        <w:t>2-4. 경쟁 환경과 강점</w:t>
      </w:r>
    </w:p>
    <w:p>
      <w:r>
        <w:rPr>
          <w:rFonts w:ascii="맑은 고딕" w:hAnsi="맑은 고딕" w:eastAsia="맑은 고딕"/>
          <w:b w:val="0"/>
          <w:i w:val="0"/>
          <w:sz w:val="21"/>
        </w:rPr>
        <w:t>반경 500m 내 분식점은 3곳입니다. 직접 만든 소스와 방학 기간 단체 도시락이 차별점이며 재방문율이 높습니다.</w:t>
      </w:r>
    </w:p>
    <w:p>
      <w:r>
        <w:rPr>
          <w:rFonts w:ascii="맑은 고딕" w:hAnsi="맑은 고딕" w:eastAsia="맑은 고딕"/>
          <w:b/>
          <w:i w:val="0"/>
          <w:sz w:val="21"/>
        </w:rPr>
        <w:t>2-5. 최근 매출 변동과 원인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올해 하반기 식자재 단가 상승으로 매출원가가 늘어 운영자금이 부족합니다. 매출은 전년과 비슷한 수준을 유지하고 있습니다.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3. 경력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대표자의 사업 관련 경력, 자격·면허를 적습니다. 같은 업종 경험이 있으면 가장 먼저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근무처·사업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 업무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2015.03~2020.12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예시식품(주)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조리·메뉴 개발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한식조리사 자격 취득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2021.03~현재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예시분식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대표 · 운영 전반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4. 자금집행계획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합계가 신청금액과 같아야 합니다. 사업과 무관한 용도로 쓰면 불이익이 있습니다. 자세한 계산은 자금집행계획표(xlsx)를 쓰세요.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세부 용도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거래처·내용</w:t>
            </w:r>
          </w:p>
        </w:tc>
        <w:tc>
          <w:tcPr>
            <w:tcW w:type="dxa" w:w="1984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금액(원)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집행 시기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식자재 구입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지역 도매업체 2곳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대출 후 1~3개월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임차료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사업장 월세 6개월분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인건비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직원 2명 급여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홍보·배달 수수료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배달앱 광고비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대출 후 1~6개월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합계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50,000,000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5. 상환 계획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월 평균 매출, 고정비, 상환 가능 금액을 간단히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월 평균 금액(원)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근거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16,000,000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최근 12개월 평균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매출원가·고정비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13,000,000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식자재·임차료·인건비·공과금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상환 가능 금액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1,000,000 이상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거치 기간 후 원금 분할상환 가정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6. 유의사항 확인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신청 화면에서는 '사업과 무관한 용도'와 '불이익' 문구를 직접 입력하고 유의사항에 체크하면 자동 서명됩니다. 아래에 미리 읽고 확인 서명해 두세요.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확인 문구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대출금을 사업과 무관한 용도로 사용할 경우 자금 조기회수 등 불이익을 받을 수 있음을 확인합니다.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 / 대표자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2026-00-00 / 홍길동 (인)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