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Calibri" w:hAnsi="Calibri"/>
          <w:b/>
          <w:i w:val="0"/>
          <w:color w:val="C89B2C"/>
          <w:sz w:val="20"/>
        </w:rPr>
        <w:t>APP2 PRODUCT AND OPERATING MODEL</w:t>
      </w:r>
    </w:p>
    <w:p>
      <w:pPr>
        <w:spacing w:after="160"/>
        <w:jc w:val="center"/>
      </w:pPr>
      <w:r>
        <w:rPr>
          <w:rFonts w:ascii="Calibri" w:hAnsi="Calibri"/>
          <w:b/>
          <w:i w:val="0"/>
          <w:color w:val="202A33"/>
          <w:sz w:val="56"/>
        </w:rPr>
        <w:t>Assignment and Research Workspaces</w:t>
      </w:r>
    </w:p>
    <w:p>
      <w:pPr>
        <w:spacing w:after="1200"/>
        <w:jc w:val="center"/>
      </w:pPr>
      <w:r>
        <w:rPr>
          <w:rFonts w:ascii="Calibri" w:hAnsi="Calibri"/>
          <w:b w:val="0"/>
          <w:i w:val="0"/>
          <w:color w:val="5D6670"/>
          <w:sz w:val="28"/>
        </w:rPr>
        <w:t>Functional specification, workflow definition and implementation guide</w:t>
      </w:r>
    </w:p>
    <w:tbl>
      <w:tblPr>
        <w:tblW w:type="auto" w:w="0"/>
        <w:jc w:val="center"/>
        <w:tblLayout w:type="fixed"/>
        <w:tblLook w:firstColumn="1" w:firstRow="1" w:lastColumn="0" w:lastRow="0" w:noHBand="0" w:noVBand="1" w:val="04A0"/>
        <w:tblBorders>
          <w:top w:val="single" w:sz="4" w:color="D8DCE1"/>
          <w:left w:val="single" w:sz="4" w:color="D8DCE1"/>
          <w:bottom w:val="single" w:sz="4" w:color="D8DCE1"/>
          <w:right w:val="single" w:sz="4" w:color="D8DCE1"/>
          <w:insideH w:val="single" w:sz="4" w:color="D8DCE1"/>
          <w:insideV w:val="single" w:sz="4" w:color="D8DCE1"/>
        </w:tblBorders>
      </w:tblPr>
      <w:tblGrid>
        <w:gridCol w:w="4680"/>
        <w:gridCol w:w="4680"/>
      </w:tblGrid>
      <w:tr>
        <w:trPr>
          <w:tblHeader w:val="true"/>
        </w:trPr>
        <w:tc>
          <w:tcPr>
            <w:tcW w:type="dxa" w:w="2200"/>
            <w:shd w:fill="F2F4F7"/>
          </w:tcPr>
          <w:p>
            <w:r>
              <w:rPr>
                <w:rFonts w:ascii="Calibri" w:hAnsi="Calibri"/>
                <w:b/>
                <w:i w:val="0"/>
                <w:color w:val="202A33"/>
                <w:sz w:val="20"/>
              </w:rPr>
              <w:t>System</w:t>
            </w:r>
          </w:p>
        </w:tc>
        <w:tc>
          <w:tcPr>
            <w:tcW w:type="dxa" w:w="7160"/>
          </w:tcPr>
          <w:p>
            <w:r>
              <w:rPr>
                <w:rFonts w:ascii="Calibri" w:hAnsi="Calibri"/>
                <w:b w:val="0"/>
                <w:i w:val="0"/>
                <w:color w:val="222222"/>
                <w:sz w:val="20"/>
              </w:rPr>
              <w:t>App2 - Assignment and Knowledge Management System</w:t>
            </w:r>
          </w:p>
        </w:tc>
      </w:tr>
      <w:tr>
        <w:tc>
          <w:tcPr>
            <w:tcW w:type="dxa" w:w="2200"/>
            <w:shd w:fill="F2F4F7"/>
          </w:tcPr>
          <w:p>
            <w:r>
              <w:rPr>
                <w:rFonts w:ascii="Calibri" w:hAnsi="Calibri"/>
                <w:b/>
                <w:i w:val="0"/>
                <w:color w:val="202A33"/>
                <w:sz w:val="20"/>
              </w:rPr>
              <w:t>Document purpose</w:t>
            </w:r>
          </w:p>
        </w:tc>
        <w:tc>
          <w:tcPr>
            <w:tcW w:type="dxa" w:w="7160"/>
          </w:tcPr>
          <w:p>
            <w:r>
              <w:rPr>
                <w:rFonts w:ascii="Calibri" w:hAnsi="Calibri"/>
                <w:b w:val="0"/>
                <w:i w:val="0"/>
                <w:color w:val="222222"/>
                <w:sz w:val="20"/>
              </w:rPr>
              <w:t>Define the complete operational model for Assignment and Research Workspaces</w:t>
            </w:r>
          </w:p>
        </w:tc>
      </w:tr>
      <w:tr>
        <w:tc>
          <w:tcPr>
            <w:tcW w:type="dxa" w:w="2200"/>
            <w:shd w:fill="F2F4F7"/>
          </w:tcPr>
          <w:p>
            <w:r>
              <w:rPr>
                <w:rFonts w:ascii="Calibri" w:hAnsi="Calibri"/>
                <w:b/>
                <w:i w:val="0"/>
                <w:color w:val="202A33"/>
                <w:sz w:val="20"/>
              </w:rPr>
              <w:t>Audience</w:t>
            </w:r>
          </w:p>
        </w:tc>
        <w:tc>
          <w:tcPr>
            <w:tcW w:type="dxa" w:w="7160"/>
          </w:tcPr>
          <w:p>
            <w:r>
              <w:rPr>
                <w:rFonts w:ascii="Calibri" w:hAnsi="Calibri"/>
                <w:b w:val="0"/>
                <w:i w:val="0"/>
                <w:color w:val="222222"/>
                <w:sz w:val="20"/>
              </w:rPr>
              <w:t>Product owners, managers, researchers, reviewers, developers and testers</w:t>
            </w:r>
          </w:p>
        </w:tc>
      </w:tr>
      <w:tr>
        <w:tc>
          <w:tcPr>
            <w:tcW w:type="dxa" w:w="2200"/>
            <w:shd w:fill="F2F4F7"/>
          </w:tcPr>
          <w:p>
            <w:r>
              <w:rPr>
                <w:rFonts w:ascii="Calibri" w:hAnsi="Calibri"/>
                <w:b/>
                <w:i w:val="0"/>
                <w:color w:val="202A33"/>
                <w:sz w:val="20"/>
              </w:rPr>
              <w:t>Status</w:t>
            </w:r>
          </w:p>
        </w:tc>
        <w:tc>
          <w:tcPr>
            <w:tcW w:type="dxa" w:w="7160"/>
          </w:tcPr>
          <w:p>
            <w:r>
              <w:rPr>
                <w:rFonts w:ascii="Calibri" w:hAnsi="Calibri"/>
                <w:b w:val="0"/>
                <w:i w:val="0"/>
                <w:color w:val="222222"/>
                <w:sz w:val="20"/>
              </w:rPr>
              <w:t>Controlled working specification - August 2026</w:t>
            </w:r>
          </w:p>
        </w:tc>
      </w:tr>
    </w:tbl>
    <w:p>
      <w:r>
        <w:br w:type="page"/>
      </w:r>
    </w:p>
    <w:p>
      <w:pPr>
        <w:pStyle w:val="Heading1"/>
      </w:pPr>
      <w:r>
        <w:t>1. Executive Summary</w:t>
      </w:r>
    </w:p>
    <w:p>
      <w:r>
        <w:rPr>
          <w:rFonts w:ascii="Calibri" w:hAnsi="Calibri"/>
          <w:b w:val="0"/>
          <w:i w:val="0"/>
          <w:color w:val="222222"/>
          <w:sz w:val="22"/>
        </w:rPr>
        <w:t>App2 requires two connected but distinct operational environments. The Assignment Workspace controls delivery of defined work: responsibility, tasks, deadlines, outputs, review and completion. The Research Workspace controls disciplined inquiry: research questions, methodology, evidence, analysis, research outputs and approval.</w:t>
      </w:r>
    </w:p>
    <w:tbl>
      <w:tblPr>
        <w:tblW w:type="auto" w:w="0"/>
        <w:tblLayout w:type="fixed"/>
        <w:tblLook w:firstColumn="1" w:firstRow="1" w:lastColumn="0" w:lastRow="0" w:noHBand="0" w:noVBand="1" w:val="04A0"/>
        <w:tblBorders>
          <w:top w:val="single" w:sz="4" w:color="C89B2C"/>
          <w:left w:val="single" w:sz="4" w:color="C89B2C"/>
          <w:bottom w:val="single" w:sz="4" w:color="C89B2C"/>
          <w:right w:val="single" w:sz="4" w:color="C89B2C"/>
          <w:insideH w:val="single" w:sz="4" w:color="C89B2C"/>
          <w:insideV w:val="single" w:sz="4" w:color="C89B2C"/>
        </w:tblBorders>
      </w:tblPr>
      <w:tblGrid>
        <w:gridCol w:w="9360"/>
      </w:tblGrid>
      <w:tr>
        <w:trPr>
          <w:tblHeader w:val="true"/>
        </w:trPr>
        <w:tc>
          <w:tcPr>
            <w:tcW w:type="dxa" w:w="9360"/>
            <w:shd w:fill="F6EFD9"/>
          </w:tcPr>
          <w:p>
            <w:pPr>
              <w:spacing w:after="40"/>
            </w:pPr>
            <w:r>
              <w:rPr>
                <w:rFonts w:ascii="Calibri" w:hAnsi="Calibri"/>
                <w:b/>
                <w:i w:val="0"/>
                <w:color w:val="C89B2C"/>
                <w:sz w:val="20"/>
              </w:rPr>
              <w:t xml:space="preserve">CORE DESIGN RULE  </w:t>
            </w:r>
            <w:r>
              <w:rPr>
                <w:rFonts w:ascii="Calibri" w:hAnsi="Calibri"/>
                <w:b w:val="0"/>
                <w:i w:val="0"/>
                <w:color w:val="202A33"/>
                <w:sz w:val="21"/>
              </w:rPr>
              <w:t>Assignments are delivery-led; research projects are evidence-led. They may be linked, but neither workspace should become a renamed version of the other.</w:t>
            </w:r>
          </w:p>
        </w:tc>
      </w:tr>
    </w:tbl>
    <w:p>
      <w:pPr>
        <w:spacing w:after="20"/>
      </w:pPr>
    </w:p>
    <w:p>
      <w:pPr>
        <w:pStyle w:val="Heading2"/>
      </w:pPr>
      <w:r>
        <w:t>1.1 Intended outcome</w:t>
      </w:r>
    </w:p>
    <w:p>
      <w:pPr>
        <w:pStyle w:val="ListBullet"/>
      </w:pPr>
      <w:r>
        <w:rPr>
          <w:rFonts w:ascii="Calibri" w:hAnsi="Calibri"/>
          <w:b w:val="0"/>
          <w:i w:val="0"/>
          <w:color w:val="222222"/>
          <w:sz w:val="22"/>
        </w:rPr>
        <w:t>Users can understand the current state of work immediately.</w:t>
      </w:r>
    </w:p>
    <w:p>
      <w:pPr>
        <w:pStyle w:val="ListBullet"/>
      </w:pPr>
      <w:r>
        <w:rPr>
          <w:rFonts w:ascii="Calibri" w:hAnsi="Calibri"/>
          <w:b w:val="0"/>
          <w:i w:val="0"/>
          <w:color w:val="222222"/>
          <w:sz w:val="22"/>
        </w:rPr>
        <w:t>Every action has an accountable owner, deadline and audit trail.</w:t>
      </w:r>
    </w:p>
    <w:p>
      <w:pPr>
        <w:pStyle w:val="ListBullet"/>
      </w:pPr>
      <w:r>
        <w:rPr>
          <w:rFonts w:ascii="Calibri" w:hAnsi="Calibri"/>
          <w:b w:val="0"/>
          <w:i w:val="0"/>
          <w:color w:val="222222"/>
          <w:sz w:val="22"/>
        </w:rPr>
        <w:t>Only the selected workspace tab is rendered and actionable.</w:t>
      </w:r>
    </w:p>
    <w:p>
      <w:pPr>
        <w:pStyle w:val="ListBullet"/>
      </w:pPr>
      <w:r>
        <w:rPr>
          <w:rFonts w:ascii="Calibri" w:hAnsi="Calibri"/>
          <w:b w:val="0"/>
          <w:i w:val="0"/>
          <w:color w:val="222222"/>
          <w:sz w:val="22"/>
        </w:rPr>
        <w:t>Required evidence and approvals cannot be bypassed.</w:t>
      </w:r>
    </w:p>
    <w:p>
      <w:pPr>
        <w:pStyle w:val="ListBullet"/>
      </w:pPr>
      <w:r>
        <w:rPr>
          <w:rFonts w:ascii="Calibri" w:hAnsi="Calibri"/>
          <w:b w:val="0"/>
          <w:i w:val="0"/>
          <w:color w:val="222222"/>
          <w:sz w:val="22"/>
        </w:rPr>
        <w:t>Notifications lead to a valid outstanding action and clear automatically when the action is completed.</w:t>
      </w:r>
    </w:p>
    <w:p>
      <w:pPr>
        <w:pStyle w:val="ListBullet"/>
      </w:pPr>
      <w:r>
        <w:rPr>
          <w:rFonts w:ascii="Calibri" w:hAnsi="Calibri"/>
          <w:b w:val="0"/>
          <w:i w:val="0"/>
          <w:color w:val="222222"/>
          <w:sz w:val="22"/>
        </w:rPr>
        <w:t>Felix assists users without silently modifying official records.</w:t>
      </w:r>
    </w:p>
    <w:p>
      <w:pPr>
        <w:pStyle w:val="Heading2"/>
      </w:pPr>
      <w:r>
        <w:t>1.2 Shared workspace experience</w:t>
      </w:r>
    </w:p>
    <w:p>
      <w:r>
        <w:rPr>
          <w:rFonts w:ascii="Calibri" w:hAnsi="Calibri"/>
          <w:b w:val="0"/>
          <w:i w:val="0"/>
          <w:color w:val="222222"/>
          <w:sz w:val="22"/>
        </w:rPr>
        <w:t>Both workspaces should open full screen and use the same App2 command-centre pattern: compact identity header, Back and Close controls, persistent tabs, KPI summary, next-action guidance, role-aware actions, restrained charcoal-and-gold styling, responsive layouts and controlled evidence.</w:t>
      </w:r>
    </w:p>
    <w:p>
      <w:pPr>
        <w:pStyle w:val="Heading1"/>
      </w:pPr>
      <w:r>
        <w:t>2. Conceptual Difference</w:t>
      </w:r>
    </w:p>
    <w:tbl>
      <w:tblPr>
        <w:tblW w:type="auto" w:w="0"/>
        <w:jc w:val="center"/>
        <w:tblLayout w:type="fixed"/>
        <w:tblLook w:firstColumn="1" w:firstRow="1" w:lastColumn="0" w:lastRow="0" w:noHBand="0" w:noVBand="1" w:val="04A0"/>
        <w:tblBorders>
          <w:top w:val="single" w:sz="4" w:color="D8DCE1"/>
          <w:left w:val="single" w:sz="4" w:color="D8DCE1"/>
          <w:bottom w:val="single" w:sz="4" w:color="D8DCE1"/>
          <w:right w:val="single" w:sz="4" w:color="D8DCE1"/>
          <w:insideH w:val="single" w:sz="4" w:color="D8DCE1"/>
          <w:insideV w:val="single" w:sz="4" w:color="D8DCE1"/>
        </w:tblBorders>
      </w:tblPr>
      <w:tblGrid>
        <w:gridCol w:w="3120"/>
        <w:gridCol w:w="3120"/>
        <w:gridCol w:w="3120"/>
      </w:tblGrid>
      <w:tr>
        <w:trPr>
          <w:tblHeader w:val="true"/>
        </w:trPr>
        <w:tc>
          <w:tcPr>
            <w:tcW w:type="dxa" w:w="1700"/>
            <w:shd w:fill="202A33"/>
            <w:vAlign w:val="center"/>
          </w:tcPr>
          <w:p>
            <w:pPr>
              <w:spacing w:after="0"/>
            </w:pPr>
            <w:r>
              <w:rPr>
                <w:rFonts w:ascii="Calibri" w:hAnsi="Calibri"/>
                <w:b/>
                <w:i w:val="0"/>
                <w:color w:val="FFFFFF"/>
                <w:sz w:val="18"/>
              </w:rPr>
              <w:t>Dimension</w:t>
            </w:r>
          </w:p>
        </w:tc>
        <w:tc>
          <w:tcPr>
            <w:tcW w:type="dxa" w:w="3600"/>
            <w:shd w:fill="202A33"/>
            <w:vAlign w:val="center"/>
          </w:tcPr>
          <w:p>
            <w:pPr>
              <w:spacing w:after="0"/>
            </w:pPr>
            <w:r>
              <w:rPr>
                <w:rFonts w:ascii="Calibri" w:hAnsi="Calibri"/>
                <w:b/>
                <w:i w:val="0"/>
                <w:color w:val="FFFFFF"/>
                <w:sz w:val="18"/>
              </w:rPr>
              <w:t>Assignment Workspace</w:t>
            </w:r>
          </w:p>
        </w:tc>
        <w:tc>
          <w:tcPr>
            <w:tcW w:type="dxa" w:w="4060"/>
            <w:shd w:fill="202A33"/>
            <w:vAlign w:val="center"/>
          </w:tcPr>
          <w:p>
            <w:pPr>
              <w:spacing w:after="0"/>
            </w:pPr>
            <w:r>
              <w:rPr>
                <w:rFonts w:ascii="Calibri" w:hAnsi="Calibri"/>
                <w:b/>
                <w:i w:val="0"/>
                <w:color w:val="FFFFFF"/>
                <w:sz w:val="18"/>
              </w:rPr>
              <w:t>Research Workspace</w:t>
            </w:r>
          </w:p>
        </w:tc>
      </w:tr>
      <w:tr>
        <w:tc>
          <w:tcPr>
            <w:tcW w:type="dxa" w:w="1700"/>
            <w:vAlign w:val="center"/>
          </w:tcPr>
          <w:p>
            <w:pPr>
              <w:spacing w:after="40"/>
            </w:pPr>
            <w:r>
              <w:rPr>
                <w:rFonts w:ascii="Calibri" w:hAnsi="Calibri"/>
                <w:b w:val="0"/>
                <w:i w:val="0"/>
                <w:color w:val="222222"/>
                <w:sz w:val="18"/>
              </w:rPr>
              <w:t>Primary purpose</w:t>
            </w:r>
          </w:p>
        </w:tc>
        <w:tc>
          <w:tcPr>
            <w:tcW w:type="dxa" w:w="3600"/>
            <w:vAlign w:val="center"/>
          </w:tcPr>
          <w:p>
            <w:pPr>
              <w:spacing w:after="40"/>
            </w:pPr>
            <w:r>
              <w:rPr>
                <w:rFonts w:ascii="Calibri" w:hAnsi="Calibri"/>
                <w:b w:val="0"/>
                <w:i w:val="0"/>
                <w:color w:val="222222"/>
                <w:sz w:val="18"/>
              </w:rPr>
              <w:t>Deliver a defined instruction or output</w:t>
            </w:r>
          </w:p>
        </w:tc>
        <w:tc>
          <w:tcPr>
            <w:tcW w:type="dxa" w:w="4060"/>
            <w:vAlign w:val="center"/>
          </w:tcPr>
          <w:p>
            <w:pPr>
              <w:spacing w:after="40"/>
            </w:pPr>
            <w:r>
              <w:rPr>
                <w:rFonts w:ascii="Calibri" w:hAnsi="Calibri"/>
                <w:b w:val="0"/>
                <w:i w:val="0"/>
                <w:color w:val="222222"/>
                <w:sz w:val="18"/>
              </w:rPr>
              <w:t>Answer a defined question using defensible evidence</w:t>
            </w:r>
          </w:p>
        </w:tc>
      </w:tr>
      <w:tr>
        <w:tc>
          <w:tcPr>
            <w:tcW w:type="dxa" w:w="1700"/>
            <w:vAlign w:val="center"/>
            <w:shd w:fill="FAFAFA"/>
          </w:tcPr>
          <w:p>
            <w:pPr>
              <w:spacing w:after="40"/>
            </w:pPr>
            <w:r>
              <w:rPr>
                <w:rFonts w:ascii="Calibri" w:hAnsi="Calibri"/>
                <w:b w:val="0"/>
                <w:i w:val="0"/>
                <w:color w:val="222222"/>
                <w:sz w:val="18"/>
              </w:rPr>
              <w:t>Starting point</w:t>
            </w:r>
          </w:p>
        </w:tc>
        <w:tc>
          <w:tcPr>
            <w:tcW w:type="dxa" w:w="3600"/>
            <w:vAlign w:val="center"/>
            <w:shd w:fill="FAFAFA"/>
          </w:tcPr>
          <w:p>
            <w:pPr>
              <w:spacing w:after="40"/>
            </w:pPr>
            <w:r>
              <w:rPr>
                <w:rFonts w:ascii="Calibri" w:hAnsi="Calibri"/>
                <w:b w:val="0"/>
                <w:i w:val="0"/>
                <w:color w:val="222222"/>
                <w:sz w:val="18"/>
              </w:rPr>
              <w:t>Assignment brief</w:t>
            </w:r>
          </w:p>
        </w:tc>
        <w:tc>
          <w:tcPr>
            <w:tcW w:type="dxa" w:w="4060"/>
            <w:vAlign w:val="center"/>
            <w:shd w:fill="FAFAFA"/>
          </w:tcPr>
          <w:p>
            <w:pPr>
              <w:spacing w:after="40"/>
            </w:pPr>
            <w:r>
              <w:rPr>
                <w:rFonts w:ascii="Calibri" w:hAnsi="Calibri"/>
                <w:b w:val="0"/>
                <w:i w:val="0"/>
                <w:color w:val="222222"/>
                <w:sz w:val="18"/>
              </w:rPr>
              <w:t>Research problem and question</w:t>
            </w:r>
          </w:p>
        </w:tc>
      </w:tr>
      <w:tr>
        <w:tc>
          <w:tcPr>
            <w:tcW w:type="dxa" w:w="1700"/>
            <w:vAlign w:val="center"/>
          </w:tcPr>
          <w:p>
            <w:pPr>
              <w:spacing w:after="40"/>
            </w:pPr>
            <w:r>
              <w:rPr>
                <w:rFonts w:ascii="Calibri" w:hAnsi="Calibri"/>
                <w:b w:val="0"/>
                <w:i w:val="0"/>
                <w:color w:val="222222"/>
                <w:sz w:val="18"/>
              </w:rPr>
              <w:t>Core unit of work</w:t>
            </w:r>
          </w:p>
        </w:tc>
        <w:tc>
          <w:tcPr>
            <w:tcW w:type="dxa" w:w="3600"/>
            <w:vAlign w:val="center"/>
          </w:tcPr>
          <w:p>
            <w:pPr>
              <w:spacing w:after="40"/>
            </w:pPr>
            <w:r>
              <w:rPr>
                <w:rFonts w:ascii="Calibri" w:hAnsi="Calibri"/>
                <w:b w:val="0"/>
                <w:i w:val="0"/>
                <w:color w:val="222222"/>
                <w:sz w:val="18"/>
              </w:rPr>
              <w:t>Task</w:t>
            </w:r>
          </w:p>
        </w:tc>
        <w:tc>
          <w:tcPr>
            <w:tcW w:type="dxa" w:w="4060"/>
            <w:vAlign w:val="center"/>
          </w:tcPr>
          <w:p>
            <w:pPr>
              <w:spacing w:after="40"/>
            </w:pPr>
            <w:r>
              <w:rPr>
                <w:rFonts w:ascii="Calibri" w:hAnsi="Calibri"/>
                <w:b w:val="0"/>
                <w:i w:val="0"/>
                <w:color w:val="222222"/>
                <w:sz w:val="18"/>
              </w:rPr>
              <w:t>Milestone, source, analysis and report section</w:t>
            </w:r>
          </w:p>
        </w:tc>
      </w:tr>
      <w:tr>
        <w:tc>
          <w:tcPr>
            <w:tcW w:type="dxa" w:w="1700"/>
            <w:vAlign w:val="center"/>
            <w:shd w:fill="FAFAFA"/>
          </w:tcPr>
          <w:p>
            <w:pPr>
              <w:spacing w:after="40"/>
            </w:pPr>
            <w:r>
              <w:rPr>
                <w:rFonts w:ascii="Calibri" w:hAnsi="Calibri"/>
                <w:b w:val="0"/>
                <w:i w:val="0"/>
                <w:color w:val="222222"/>
                <w:sz w:val="18"/>
              </w:rPr>
              <w:t>Planning emphasis</w:t>
            </w:r>
          </w:p>
        </w:tc>
        <w:tc>
          <w:tcPr>
            <w:tcW w:type="dxa" w:w="3600"/>
            <w:vAlign w:val="center"/>
            <w:shd w:fill="FAFAFA"/>
          </w:tcPr>
          <w:p>
            <w:pPr>
              <w:spacing w:after="40"/>
            </w:pPr>
            <w:r>
              <w:rPr>
                <w:rFonts w:ascii="Calibri" w:hAnsi="Calibri"/>
                <w:b w:val="0"/>
                <w:i w:val="0"/>
                <w:color w:val="222222"/>
                <w:sz w:val="18"/>
              </w:rPr>
              <w:t>Who will do what and by when</w:t>
            </w:r>
          </w:p>
        </w:tc>
        <w:tc>
          <w:tcPr>
            <w:tcW w:type="dxa" w:w="4060"/>
            <w:vAlign w:val="center"/>
            <w:shd w:fill="FAFAFA"/>
          </w:tcPr>
          <w:p>
            <w:pPr>
              <w:spacing w:after="40"/>
            </w:pPr>
            <w:r>
              <w:rPr>
                <w:rFonts w:ascii="Calibri" w:hAnsi="Calibri"/>
                <w:b w:val="0"/>
                <w:i w:val="0"/>
                <w:color w:val="222222"/>
                <w:sz w:val="18"/>
              </w:rPr>
              <w:t>Why, how, with what evidence and under what method</w:t>
            </w:r>
          </w:p>
        </w:tc>
      </w:tr>
      <w:tr>
        <w:tc>
          <w:tcPr>
            <w:tcW w:type="dxa" w:w="1700"/>
            <w:vAlign w:val="center"/>
          </w:tcPr>
          <w:p>
            <w:pPr>
              <w:spacing w:after="40"/>
            </w:pPr>
            <w:r>
              <w:rPr>
                <w:rFonts w:ascii="Calibri" w:hAnsi="Calibri"/>
                <w:b w:val="0"/>
                <w:i w:val="0"/>
                <w:color w:val="222222"/>
                <w:sz w:val="18"/>
              </w:rPr>
              <w:t>Primary controls</w:t>
            </w:r>
          </w:p>
        </w:tc>
        <w:tc>
          <w:tcPr>
            <w:tcW w:type="dxa" w:w="3600"/>
            <w:vAlign w:val="center"/>
          </w:tcPr>
          <w:p>
            <w:pPr>
              <w:spacing w:after="40"/>
            </w:pPr>
            <w:r>
              <w:rPr>
                <w:rFonts w:ascii="Calibri" w:hAnsi="Calibri"/>
                <w:b w:val="0"/>
                <w:i w:val="0"/>
                <w:color w:val="222222"/>
                <w:sz w:val="18"/>
              </w:rPr>
              <w:t>Task ownership, deadlines, status and review</w:t>
            </w:r>
          </w:p>
        </w:tc>
        <w:tc>
          <w:tcPr>
            <w:tcW w:type="dxa" w:w="4060"/>
            <w:vAlign w:val="center"/>
          </w:tcPr>
          <w:p>
            <w:pPr>
              <w:spacing w:after="40"/>
            </w:pPr>
            <w:r>
              <w:rPr>
                <w:rFonts w:ascii="Calibri" w:hAnsi="Calibri"/>
                <w:b w:val="0"/>
                <w:i w:val="0"/>
                <w:color w:val="222222"/>
                <w:sz w:val="18"/>
              </w:rPr>
              <w:t>Methodology, evidence provenance, analysis, citations and research review</w:t>
            </w:r>
          </w:p>
        </w:tc>
      </w:tr>
      <w:tr>
        <w:tc>
          <w:tcPr>
            <w:tcW w:type="dxa" w:w="1700"/>
            <w:vAlign w:val="center"/>
            <w:shd w:fill="FAFAFA"/>
          </w:tcPr>
          <w:p>
            <w:pPr>
              <w:spacing w:after="40"/>
            </w:pPr>
            <w:r>
              <w:rPr>
                <w:rFonts w:ascii="Calibri" w:hAnsi="Calibri"/>
                <w:b w:val="0"/>
                <w:i w:val="0"/>
                <w:color w:val="222222"/>
                <w:sz w:val="18"/>
              </w:rPr>
              <w:t>Completion test</w:t>
            </w:r>
          </w:p>
        </w:tc>
        <w:tc>
          <w:tcPr>
            <w:tcW w:type="dxa" w:w="3600"/>
            <w:vAlign w:val="center"/>
            <w:shd w:fill="FAFAFA"/>
          </w:tcPr>
          <w:p>
            <w:pPr>
              <w:spacing w:after="40"/>
            </w:pPr>
            <w:r>
              <w:rPr>
                <w:rFonts w:ascii="Calibri" w:hAnsi="Calibri"/>
                <w:b w:val="0"/>
                <w:i w:val="0"/>
                <w:color w:val="222222"/>
                <w:sz w:val="18"/>
              </w:rPr>
              <w:t>Requested deliverables approved and assignment closed</w:t>
            </w:r>
          </w:p>
        </w:tc>
        <w:tc>
          <w:tcPr>
            <w:tcW w:type="dxa" w:w="4060"/>
            <w:vAlign w:val="center"/>
            <w:shd w:fill="FAFAFA"/>
          </w:tcPr>
          <w:p>
            <w:pPr>
              <w:spacing w:after="40"/>
            </w:pPr>
            <w:r>
              <w:rPr>
                <w:rFonts w:ascii="Calibri" w:hAnsi="Calibri"/>
                <w:b w:val="0"/>
                <w:i w:val="0"/>
                <w:color w:val="222222"/>
                <w:sz w:val="18"/>
              </w:rPr>
              <w:t>Research plan, evidence, analysis and final report approved</w:t>
            </w:r>
          </w:p>
        </w:tc>
      </w:tr>
      <w:tr>
        <w:tc>
          <w:tcPr>
            <w:tcW w:type="dxa" w:w="1700"/>
            <w:vAlign w:val="center"/>
          </w:tcPr>
          <w:p>
            <w:pPr>
              <w:spacing w:after="40"/>
            </w:pPr>
            <w:r>
              <w:rPr>
                <w:rFonts w:ascii="Calibri" w:hAnsi="Calibri"/>
                <w:b w:val="0"/>
                <w:i w:val="0"/>
                <w:color w:val="222222"/>
                <w:sz w:val="18"/>
              </w:rPr>
              <w:t>Typical output</w:t>
            </w:r>
          </w:p>
        </w:tc>
        <w:tc>
          <w:tcPr>
            <w:tcW w:type="dxa" w:w="3600"/>
            <w:vAlign w:val="center"/>
          </w:tcPr>
          <w:p>
            <w:pPr>
              <w:spacing w:after="40"/>
            </w:pPr>
            <w:r>
              <w:rPr>
                <w:rFonts w:ascii="Calibri" w:hAnsi="Calibri"/>
                <w:b w:val="0"/>
                <w:i w:val="0"/>
                <w:color w:val="222222"/>
                <w:sz w:val="18"/>
              </w:rPr>
              <w:t>Brief, memo, report, action or operational deliverable</w:t>
            </w:r>
          </w:p>
        </w:tc>
        <w:tc>
          <w:tcPr>
            <w:tcW w:type="dxa" w:w="4060"/>
            <w:vAlign w:val="center"/>
          </w:tcPr>
          <w:p>
            <w:pPr>
              <w:spacing w:after="40"/>
            </w:pPr>
            <w:r>
              <w:rPr>
                <w:rFonts w:ascii="Calibri" w:hAnsi="Calibri"/>
                <w:b w:val="0"/>
                <w:i w:val="0"/>
                <w:color w:val="222222"/>
                <w:sz w:val="18"/>
              </w:rPr>
              <w:t>Research plan, instruments, dataset, findings, brief and final research report</w:t>
            </w:r>
          </w:p>
        </w:tc>
      </w:tr>
    </w:tbl>
    <w:p>
      <w:pPr>
        <w:spacing w:after="20"/>
      </w:pPr>
    </w:p>
    <w:p>
      <w:pPr>
        <w:pStyle w:val="Heading1"/>
      </w:pPr>
      <w:r>
        <w:t>3. Shared Functional Principles</w:t>
      </w:r>
    </w:p>
    <w:p>
      <w:pPr>
        <w:pStyle w:val="ListNumber"/>
      </w:pPr>
      <w:r>
        <w:rPr>
          <w:rFonts w:ascii="Calibri" w:hAnsi="Calibri"/>
          <w:b w:val="0"/>
          <w:i w:val="0"/>
          <w:color w:val="222222"/>
          <w:sz w:val="22"/>
        </w:rPr>
        <w:t>Identity first: show a human-readable reference, title, division or research domain, status, lead and timeline.</w:t>
      </w:r>
    </w:p>
    <w:p>
      <w:pPr>
        <w:pStyle w:val="ListNumber"/>
      </w:pPr>
      <w:r>
        <w:rPr>
          <w:rFonts w:ascii="Calibri" w:hAnsi="Calibri"/>
          <w:b w:val="0"/>
          <w:i w:val="0"/>
          <w:color w:val="222222"/>
          <w:sz w:val="22"/>
        </w:rPr>
        <w:t>Immediate navigation: selecting a tab must instantly activate it and render only that panel.</w:t>
      </w:r>
    </w:p>
    <w:p>
      <w:pPr>
        <w:pStyle w:val="ListNumber"/>
      </w:pPr>
      <w:r>
        <w:rPr>
          <w:rFonts w:ascii="Calibri" w:hAnsi="Calibri"/>
          <w:b w:val="0"/>
          <w:i w:val="0"/>
          <w:color w:val="222222"/>
          <w:sz w:val="22"/>
        </w:rPr>
        <w:t>State-derived guidance: Next Action must come from actual workflow state.</w:t>
      </w:r>
    </w:p>
    <w:p>
      <w:pPr>
        <w:pStyle w:val="ListNumber"/>
      </w:pPr>
      <w:r>
        <w:rPr>
          <w:rFonts w:ascii="Calibri" w:hAnsi="Calibri"/>
          <w:b w:val="0"/>
          <w:i w:val="0"/>
          <w:color w:val="222222"/>
          <w:sz w:val="22"/>
        </w:rPr>
        <w:t>Role-aware controls: hide or disable actions the current user cannot perform.</w:t>
      </w:r>
    </w:p>
    <w:p>
      <w:pPr>
        <w:pStyle w:val="ListNumber"/>
      </w:pPr>
      <w:r>
        <w:rPr>
          <w:rFonts w:ascii="Calibri" w:hAnsi="Calibri"/>
          <w:b w:val="0"/>
          <w:i w:val="0"/>
          <w:color w:val="222222"/>
          <w:sz w:val="22"/>
        </w:rPr>
        <w:t>No false evidence: never display unrelated records merely to fill a panel.</w:t>
      </w:r>
    </w:p>
    <w:p>
      <w:pPr>
        <w:pStyle w:val="ListNumber"/>
      </w:pPr>
      <w:r>
        <w:rPr>
          <w:rFonts w:ascii="Calibri" w:hAnsi="Calibri"/>
          <w:b w:val="0"/>
          <w:i w:val="0"/>
          <w:color w:val="222222"/>
          <w:sz w:val="22"/>
        </w:rPr>
        <w:t>Controlled completion: mandatory tasks, milestones, documents and reviews must be satisfied before closure.</w:t>
      </w:r>
    </w:p>
    <w:p>
      <w:pPr>
        <w:pStyle w:val="ListNumber"/>
      </w:pPr>
      <w:r>
        <w:rPr>
          <w:rFonts w:ascii="Calibri" w:hAnsi="Calibri"/>
          <w:b w:val="0"/>
          <w:i w:val="0"/>
          <w:color w:val="222222"/>
          <w:sz w:val="22"/>
        </w:rPr>
        <w:t>Auditability: record material changes with actor, timestamp, action and affected record.</w:t>
      </w:r>
    </w:p>
    <w:p>
      <w:pPr>
        <w:pStyle w:val="ListNumber"/>
      </w:pPr>
      <w:r>
        <w:rPr>
          <w:rFonts w:ascii="Calibri" w:hAnsi="Calibri"/>
          <w:b w:val="0"/>
          <w:i w:val="0"/>
          <w:color w:val="222222"/>
          <w:sz w:val="22"/>
        </w:rPr>
        <w:t>Responsive operation: full functionality must remain usable on desktop, tablet and mobile.</w:t>
      </w:r>
    </w:p>
    <w:p>
      <w:pPr>
        <w:pStyle w:val="Heading1"/>
      </w:pPr>
      <w:r>
        <w:t>4. Assignment Workspace Functional Specification</w:t>
      </w:r>
    </w:p>
    <w:p>
      <w:pPr>
        <w:pStyle w:val="Heading2"/>
      </w:pPr>
      <w:r>
        <w:t>4.1 Purpose</w:t>
      </w:r>
    </w:p>
    <w:p>
      <w:r>
        <w:rPr>
          <w:rFonts w:ascii="Calibri" w:hAnsi="Calibri"/>
          <w:b w:val="0"/>
          <w:i w:val="0"/>
          <w:color w:val="222222"/>
          <w:sz w:val="22"/>
        </w:rPr>
        <w:t>The Assignment Workspace is the operational command centre for a single assignment. It coordinates delivery from setup through planning, execution, submission, review, corrections, approval and completion.</w:t>
      </w:r>
    </w:p>
    <w:p>
      <w:pPr>
        <w:pStyle w:val="Heading2"/>
      </w:pPr>
      <w:r>
        <w:t>4.2 Header and navigation</w:t>
      </w:r>
    </w:p>
    <w:p>
      <w:pPr>
        <w:pStyle w:val="ListBullet"/>
      </w:pPr>
      <w:r>
        <w:rPr>
          <w:rFonts w:ascii="Calibri" w:hAnsi="Calibri"/>
          <w:b w:val="0"/>
          <w:i w:val="0"/>
          <w:color w:val="222222"/>
          <w:sz w:val="22"/>
        </w:rPr>
        <w:t>Assignment title and human-readable reference.</w:t>
      </w:r>
    </w:p>
    <w:p>
      <w:pPr>
        <w:pStyle w:val="ListBullet"/>
      </w:pPr>
      <w:r>
        <w:rPr>
          <w:rFonts w:ascii="Calibri" w:hAnsi="Calibri"/>
          <w:b w:val="0"/>
          <w:i w:val="0"/>
          <w:color w:val="222222"/>
          <w:sz w:val="22"/>
        </w:rPr>
        <w:t>Division, status, priority, due date and days remaining.</w:t>
      </w:r>
    </w:p>
    <w:p>
      <w:pPr>
        <w:pStyle w:val="ListBullet"/>
      </w:pPr>
      <w:r>
        <w:rPr>
          <w:rFonts w:ascii="Calibri" w:hAnsi="Calibri"/>
          <w:b w:val="0"/>
          <w:i w:val="0"/>
          <w:color w:val="222222"/>
          <w:sz w:val="22"/>
        </w:rPr>
        <w:t>Back and Close controls.</w:t>
      </w:r>
    </w:p>
    <w:p>
      <w:pPr>
        <w:pStyle w:val="ListBullet"/>
      </w:pPr>
      <w:r>
        <w:rPr>
          <w:rFonts w:ascii="Calibri" w:hAnsi="Calibri"/>
          <w:b w:val="0"/>
          <w:i w:val="0"/>
          <w:color w:val="222222"/>
          <w:sz w:val="22"/>
        </w:rPr>
        <w:t>Tabs: Overview, Tasks, Team, Documents &amp; Outputs, Discussion, Activity and Review.</w:t>
      </w:r>
    </w:p>
    <w:p>
      <w:pPr>
        <w:pStyle w:val="ListBullet"/>
      </w:pPr>
      <w:r>
        <w:rPr>
          <w:rFonts w:ascii="Calibri" w:hAnsi="Calibri"/>
          <w:b w:val="0"/>
          <w:i w:val="0"/>
          <w:color w:val="222222"/>
          <w:sz w:val="22"/>
        </w:rPr>
        <w:t>Bright but restrained status and deadline indicators.</w:t>
      </w:r>
    </w:p>
    <w:p>
      <w:pPr>
        <w:pStyle w:val="Heading2"/>
      </w:pPr>
      <w:r>
        <w:t>4.3 Overview tab</w:t>
      </w:r>
    </w:p>
    <w:p>
      <w:pPr>
        <w:pStyle w:val="ListBullet"/>
      </w:pPr>
      <w:r>
        <w:rPr>
          <w:rFonts w:ascii="Calibri" w:hAnsi="Calibri"/>
          <w:b w:val="0"/>
          <w:i w:val="0"/>
          <w:color w:val="222222"/>
          <w:sz w:val="22"/>
        </w:rPr>
        <w:t>Workflow stage and explanatory wizard text.</w:t>
      </w:r>
    </w:p>
    <w:p>
      <w:pPr>
        <w:pStyle w:val="ListBullet"/>
      </w:pPr>
      <w:r>
        <w:rPr>
          <w:rFonts w:ascii="Calibri" w:hAnsi="Calibri"/>
          <w:b w:val="0"/>
          <w:i w:val="0"/>
          <w:color w:val="222222"/>
          <w:sz w:val="22"/>
        </w:rPr>
        <w:t>KPI strip for status, priority, completion, due date, lead and team size.</w:t>
      </w:r>
    </w:p>
    <w:p>
      <w:pPr>
        <w:pStyle w:val="ListBullet"/>
      </w:pPr>
      <w:r>
        <w:rPr>
          <w:rFonts w:ascii="Calibri" w:hAnsi="Calibri"/>
          <w:b w:val="0"/>
          <w:i w:val="0"/>
          <w:color w:val="222222"/>
          <w:sz w:val="22"/>
        </w:rPr>
        <w:t>Assignment brief and expected outcome.</w:t>
      </w:r>
    </w:p>
    <w:p>
      <w:pPr>
        <w:pStyle w:val="ListBullet"/>
      </w:pPr>
      <w:r>
        <w:rPr>
          <w:rFonts w:ascii="Calibri" w:hAnsi="Calibri"/>
          <w:b w:val="0"/>
          <w:i w:val="0"/>
          <w:color w:val="222222"/>
          <w:sz w:val="22"/>
        </w:rPr>
        <w:t>Current tasks and progress visible without excessive scrolling.</w:t>
      </w:r>
    </w:p>
    <w:p>
      <w:pPr>
        <w:pStyle w:val="ListBullet"/>
      </w:pPr>
      <w:r>
        <w:rPr>
          <w:rFonts w:ascii="Calibri" w:hAnsi="Calibri"/>
          <w:b w:val="0"/>
          <w:i w:val="0"/>
          <w:color w:val="222222"/>
          <w:sz w:val="22"/>
        </w:rPr>
        <w:t>Next Action card with a real action button.</w:t>
      </w:r>
    </w:p>
    <w:p>
      <w:pPr>
        <w:pStyle w:val="ListBullet"/>
      </w:pPr>
      <w:r>
        <w:rPr>
          <w:rFonts w:ascii="Calibri" w:hAnsi="Calibri"/>
          <w:b w:val="0"/>
          <w:i w:val="0"/>
          <w:color w:val="222222"/>
          <w:sz w:val="22"/>
        </w:rPr>
        <w:t>Team preview and recent activity.</w:t>
      </w:r>
    </w:p>
    <w:p>
      <w:pPr>
        <w:pStyle w:val="Heading2"/>
      </w:pPr>
      <w:r>
        <w:t>4.4 Tasks tab</w:t>
      </w:r>
    </w:p>
    <w:p>
      <w:pPr>
        <w:pStyle w:val="ListBullet"/>
      </w:pPr>
      <w:r>
        <w:rPr>
          <w:rFonts w:ascii="Calibri" w:hAnsi="Calibri"/>
          <w:b w:val="0"/>
          <w:i w:val="0"/>
          <w:color w:val="222222"/>
          <w:sz w:val="22"/>
        </w:rPr>
        <w:t>Create tasks with title, description, owner, priority, mandatory due date, start date and notes.</w:t>
      </w:r>
    </w:p>
    <w:p>
      <w:pPr>
        <w:pStyle w:val="ListBullet"/>
      </w:pPr>
      <w:r>
        <w:rPr>
          <w:rFonts w:ascii="Calibri" w:hAnsi="Calibri"/>
          <w:b w:val="0"/>
          <w:i w:val="0"/>
          <w:color w:val="222222"/>
          <w:sz w:val="22"/>
        </w:rPr>
        <w:t>Default task deadline from the assignment deadline while allowing an earlier date.</w:t>
      </w:r>
    </w:p>
    <w:p>
      <w:pPr>
        <w:pStyle w:val="ListBullet"/>
      </w:pPr>
      <w:r>
        <w:rPr>
          <w:rFonts w:ascii="Calibri" w:hAnsi="Calibri"/>
          <w:b w:val="0"/>
          <w:i w:val="0"/>
          <w:color w:val="222222"/>
          <w:sz w:val="22"/>
        </w:rPr>
        <w:t>Filter by All, My Tasks, Not Started, In Progress, Completed and Overdue.</w:t>
      </w:r>
    </w:p>
    <w:p>
      <w:pPr>
        <w:pStyle w:val="ListBullet"/>
      </w:pPr>
      <w:r>
        <w:rPr>
          <w:rFonts w:ascii="Calibri" w:hAnsi="Calibri"/>
          <w:b w:val="0"/>
          <w:i w:val="0"/>
          <w:color w:val="222222"/>
          <w:sz w:val="22"/>
        </w:rPr>
        <w:t>Display owner, deadline health, progress and status without overlap.</w:t>
      </w:r>
    </w:p>
    <w:p>
      <w:pPr>
        <w:pStyle w:val="ListBullet"/>
      </w:pPr>
      <w:r>
        <w:rPr>
          <w:rFonts w:ascii="Calibri" w:hAnsi="Calibri"/>
          <w:b w:val="0"/>
          <w:i w:val="0"/>
          <w:color w:val="222222"/>
          <w:sz w:val="22"/>
        </w:rPr>
        <w:t>Deadline colors: green when safe, amber when approaching and red when urgent, overdue or missing.</w:t>
      </w:r>
    </w:p>
    <w:p>
      <w:pPr>
        <w:pStyle w:val="ListBullet"/>
      </w:pPr>
      <w:r>
        <w:rPr>
          <w:rFonts w:ascii="Calibri" w:hAnsi="Calibri"/>
          <w:b w:val="0"/>
          <w:i w:val="0"/>
          <w:color w:val="222222"/>
          <w:sz w:val="22"/>
        </w:rPr>
        <w:t>Only managers may allocate work; task owners may update permitted status and progress.</w:t>
      </w:r>
    </w:p>
    <w:p>
      <w:pPr>
        <w:pStyle w:val="ListBullet"/>
      </w:pPr>
      <w:r>
        <w:rPr>
          <w:rFonts w:ascii="Calibri" w:hAnsi="Calibri"/>
          <w:b w:val="0"/>
          <w:i w:val="0"/>
          <w:color w:val="222222"/>
          <w:sz w:val="22"/>
        </w:rPr>
        <w:t>Completion updates assignment progress and resolves applicable notifications.</w:t>
      </w:r>
    </w:p>
    <w:p>
      <w:pPr>
        <w:pStyle w:val="Heading2"/>
      </w:pPr>
      <w:r>
        <w:t>4.5 Team tab</w:t>
      </w:r>
    </w:p>
    <w:p>
      <w:pPr>
        <w:pStyle w:val="ListBullet"/>
      </w:pPr>
      <w:r>
        <w:rPr>
          <w:rFonts w:ascii="Calibri" w:hAnsi="Calibri"/>
          <w:b w:val="0"/>
          <w:i w:val="0"/>
          <w:color w:val="222222"/>
          <w:sz w:val="22"/>
        </w:rPr>
        <w:t>Identify assignment lead, contributors and reviewer responsibilities.</w:t>
      </w:r>
    </w:p>
    <w:p>
      <w:pPr>
        <w:pStyle w:val="ListBullet"/>
      </w:pPr>
      <w:r>
        <w:rPr>
          <w:rFonts w:ascii="Calibri" w:hAnsi="Calibri"/>
          <w:b w:val="0"/>
          <w:i w:val="0"/>
          <w:color w:val="222222"/>
          <w:sz w:val="22"/>
        </w:rPr>
        <w:t>Add or remove members subject to permissions.</w:t>
      </w:r>
    </w:p>
    <w:p>
      <w:pPr>
        <w:pStyle w:val="ListBullet"/>
      </w:pPr>
      <w:r>
        <w:rPr>
          <w:rFonts w:ascii="Calibri" w:hAnsi="Calibri"/>
          <w:b w:val="0"/>
          <w:i w:val="0"/>
          <w:color w:val="222222"/>
          <w:sz w:val="22"/>
        </w:rPr>
        <w:t>Use consistent avatars, aligned names and role labels.</w:t>
      </w:r>
    </w:p>
    <w:p>
      <w:pPr>
        <w:pStyle w:val="ListBullet"/>
      </w:pPr>
      <w:r>
        <w:rPr>
          <w:rFonts w:ascii="Calibri" w:hAnsi="Calibri"/>
          <w:b w:val="0"/>
          <w:i w:val="0"/>
          <w:color w:val="222222"/>
          <w:sz w:val="22"/>
        </w:rPr>
        <w:t>Show task counts, workload and completion by member.</w:t>
      </w:r>
    </w:p>
    <w:p>
      <w:pPr>
        <w:pStyle w:val="ListBullet"/>
      </w:pPr>
      <w:r>
        <w:rPr>
          <w:rFonts w:ascii="Calibri" w:hAnsi="Calibri"/>
          <w:b w:val="0"/>
          <w:i w:val="0"/>
          <w:color w:val="222222"/>
          <w:sz w:val="22"/>
        </w:rPr>
        <w:t>Prevent unassigned responsibility where governance requires an owner.</w:t>
      </w:r>
    </w:p>
    <w:p>
      <w:pPr>
        <w:pStyle w:val="Heading2"/>
      </w:pPr>
      <w:r>
        <w:t>4.6 Documents &amp; Outputs tab</w:t>
      </w:r>
    </w:p>
    <w:p>
      <w:pPr>
        <w:pStyle w:val="ListBullet"/>
      </w:pPr>
      <w:r>
        <w:rPr>
          <w:rFonts w:ascii="Calibri" w:hAnsi="Calibri"/>
          <w:b w:val="0"/>
          <w:i w:val="0"/>
          <w:color w:val="222222"/>
          <w:sz w:val="22"/>
        </w:rPr>
        <w:t>Upload working files and download attachments.</w:t>
      </w:r>
    </w:p>
    <w:p>
      <w:pPr>
        <w:pStyle w:val="ListBullet"/>
      </w:pPr>
      <w:r>
        <w:rPr>
          <w:rFonts w:ascii="Calibri" w:hAnsi="Calibri"/>
          <w:b w:val="0"/>
          <w:i w:val="0"/>
          <w:color w:val="222222"/>
          <w:sz w:val="22"/>
        </w:rPr>
        <w:t>Create controlled documents from approved templates.</w:t>
      </w:r>
    </w:p>
    <w:p>
      <w:pPr>
        <w:pStyle w:val="ListBullet"/>
      </w:pPr>
      <w:r>
        <w:rPr>
          <w:rFonts w:ascii="Calibri" w:hAnsi="Calibri"/>
          <w:b w:val="0"/>
          <w:i w:val="0"/>
          <w:color w:val="222222"/>
          <w:sz w:val="22"/>
        </w:rPr>
        <w:t>Assign document sections to team members.</w:t>
      </w:r>
    </w:p>
    <w:p>
      <w:pPr>
        <w:pStyle w:val="ListBullet"/>
      </w:pPr>
      <w:r>
        <w:rPr>
          <w:rFonts w:ascii="Calibri" w:hAnsi="Calibri"/>
          <w:b w:val="0"/>
          <w:i w:val="0"/>
          <w:color w:val="222222"/>
          <w:sz w:val="22"/>
        </w:rPr>
        <w:t>Track versions, section completion, review comments and final outputs.</w:t>
      </w:r>
    </w:p>
    <w:p>
      <w:pPr>
        <w:pStyle w:val="ListBullet"/>
      </w:pPr>
      <w:r>
        <w:rPr>
          <w:rFonts w:ascii="Calibri" w:hAnsi="Calibri"/>
          <w:b w:val="0"/>
          <w:i w:val="0"/>
          <w:color w:val="222222"/>
          <w:sz w:val="22"/>
        </w:rPr>
        <w:t>Separate working material from formally approved deliverables.</w:t>
      </w:r>
    </w:p>
    <w:p>
      <w:pPr>
        <w:pStyle w:val="ListBullet"/>
      </w:pPr>
      <w:r>
        <w:rPr>
          <w:rFonts w:ascii="Calibri" w:hAnsi="Calibri"/>
          <w:b w:val="0"/>
          <w:i w:val="0"/>
          <w:color w:val="222222"/>
          <w:sz w:val="22"/>
        </w:rPr>
        <w:t>Never show unrelated evidence or generic documents as assignment support.</w:t>
      </w:r>
    </w:p>
    <w:p>
      <w:pPr>
        <w:pStyle w:val="Heading2"/>
      </w:pPr>
      <w:r>
        <w:t>4.7 Discussion, Activity and Review tabs</w:t>
      </w:r>
    </w:p>
    <w:p>
      <w:pPr>
        <w:pStyle w:val="ListBullet"/>
      </w:pPr>
      <w:r>
        <w:rPr>
          <w:rFonts w:ascii="Calibri" w:hAnsi="Calibri"/>
          <w:b w:val="0"/>
          <w:i w:val="0"/>
          <w:color w:val="222222"/>
          <w:sz w:val="22"/>
        </w:rPr>
        <w:t>Discussion supports updates, questions, mentions and recorded decisions.</w:t>
      </w:r>
    </w:p>
    <w:p>
      <w:pPr>
        <w:pStyle w:val="ListBullet"/>
      </w:pPr>
      <w:r>
        <w:rPr>
          <w:rFonts w:ascii="Calibri" w:hAnsi="Calibri"/>
          <w:b w:val="0"/>
          <w:i w:val="0"/>
          <w:color w:val="222222"/>
          <w:sz w:val="22"/>
        </w:rPr>
        <w:t>Activity provides a chronological read-only audit of assignment events.</w:t>
      </w:r>
    </w:p>
    <w:p>
      <w:pPr>
        <w:pStyle w:val="ListBullet"/>
      </w:pPr>
      <w:r>
        <w:rPr>
          <w:rFonts w:ascii="Calibri" w:hAnsi="Calibri"/>
          <w:b w:val="0"/>
          <w:i w:val="0"/>
          <w:color w:val="222222"/>
          <w:sz w:val="22"/>
        </w:rPr>
        <w:t>Review supports submission, reviewer assignment, start review, request changes, resubmission and approval.</w:t>
      </w:r>
    </w:p>
    <w:p>
      <w:pPr>
        <w:pStyle w:val="ListBullet"/>
      </w:pPr>
      <w:r>
        <w:rPr>
          <w:rFonts w:ascii="Calibri" w:hAnsi="Calibri"/>
          <w:b w:val="0"/>
          <w:i w:val="0"/>
          <w:color w:val="222222"/>
          <w:sz w:val="22"/>
        </w:rPr>
        <w:t>Review comments are required for requested changes.</w:t>
      </w:r>
    </w:p>
    <w:p>
      <w:pPr>
        <w:pStyle w:val="ListBullet"/>
      </w:pPr>
      <w:r>
        <w:rPr>
          <w:rFonts w:ascii="Calibri" w:hAnsi="Calibri"/>
          <w:b w:val="0"/>
          <w:i w:val="0"/>
          <w:color w:val="222222"/>
          <w:sz w:val="22"/>
        </w:rPr>
        <w:t>Approved assignments display a clear completed-review state.</w:t>
      </w:r>
    </w:p>
    <w:p>
      <w:pPr>
        <w:pStyle w:val="Heading1"/>
      </w:pPr>
      <w:r>
        <w:t>5. Assignment Workflow and Controls</w:t>
      </w:r>
    </w:p>
    <w:tbl>
      <w:tblPr>
        <w:tblW w:type="auto" w:w="0"/>
        <w:jc w:val="center"/>
        <w:tblLayout w:type="fixed"/>
        <w:tblLook w:firstColumn="1" w:firstRow="1" w:lastColumn="0" w:lastRow="0" w:noHBand="0" w:noVBand="1" w:val="04A0"/>
        <w:tblBorders>
          <w:top w:val="single" w:sz="4" w:color="D8DCE1"/>
          <w:left w:val="single" w:sz="4" w:color="D8DCE1"/>
          <w:bottom w:val="single" w:sz="4" w:color="D8DCE1"/>
          <w:right w:val="single" w:sz="4" w:color="D8DCE1"/>
          <w:insideH w:val="single" w:sz="4" w:color="D8DCE1"/>
          <w:insideV w:val="single" w:sz="4" w:color="D8DCE1"/>
        </w:tblBorders>
      </w:tblPr>
      <w:tblGrid>
        <w:gridCol w:w="2340"/>
        <w:gridCol w:w="2340"/>
        <w:gridCol w:w="2340"/>
        <w:gridCol w:w="2340"/>
      </w:tblGrid>
      <w:tr>
        <w:trPr>
          <w:tblHeader w:val="true"/>
        </w:trPr>
        <w:tc>
          <w:tcPr>
            <w:tcW w:type="dxa" w:w="1300"/>
            <w:shd w:fill="202A33"/>
            <w:vAlign w:val="center"/>
          </w:tcPr>
          <w:p>
            <w:pPr>
              <w:spacing w:after="0"/>
            </w:pPr>
            <w:r>
              <w:rPr>
                <w:rFonts w:ascii="Calibri" w:hAnsi="Calibri"/>
                <w:b/>
                <w:i w:val="0"/>
                <w:color w:val="FFFFFF"/>
                <w:sz w:val="18"/>
              </w:rPr>
              <w:t>Stage</w:t>
            </w:r>
          </w:p>
        </w:tc>
        <w:tc>
          <w:tcPr>
            <w:tcW w:type="dxa" w:w="1700"/>
            <w:shd w:fill="202A33"/>
            <w:vAlign w:val="center"/>
          </w:tcPr>
          <w:p>
            <w:pPr>
              <w:spacing w:after="0"/>
            </w:pPr>
            <w:r>
              <w:rPr>
                <w:rFonts w:ascii="Calibri" w:hAnsi="Calibri"/>
                <w:b/>
                <w:i w:val="0"/>
                <w:color w:val="FFFFFF"/>
                <w:sz w:val="18"/>
              </w:rPr>
              <w:t>Primary actor</w:t>
            </w:r>
          </w:p>
        </w:tc>
        <w:tc>
          <w:tcPr>
            <w:tcW w:type="dxa" w:w="3560"/>
            <w:shd w:fill="202A33"/>
            <w:vAlign w:val="center"/>
          </w:tcPr>
          <w:p>
            <w:pPr>
              <w:spacing w:after="0"/>
            </w:pPr>
            <w:r>
              <w:rPr>
                <w:rFonts w:ascii="Calibri" w:hAnsi="Calibri"/>
                <w:b/>
                <w:i w:val="0"/>
                <w:color w:val="FFFFFF"/>
                <w:sz w:val="18"/>
              </w:rPr>
              <w:t>Required action</w:t>
            </w:r>
          </w:p>
        </w:tc>
        <w:tc>
          <w:tcPr>
            <w:tcW w:type="dxa" w:w="2800"/>
            <w:shd w:fill="202A33"/>
            <w:vAlign w:val="center"/>
          </w:tcPr>
          <w:p>
            <w:pPr>
              <w:spacing w:after="0"/>
            </w:pPr>
            <w:r>
              <w:rPr>
                <w:rFonts w:ascii="Calibri" w:hAnsi="Calibri"/>
                <w:b/>
                <w:i w:val="0"/>
                <w:color w:val="FFFFFF"/>
                <w:sz w:val="18"/>
              </w:rPr>
              <w:t>Exit condition</w:t>
            </w:r>
          </w:p>
        </w:tc>
      </w:tr>
      <w:tr>
        <w:tc>
          <w:tcPr>
            <w:tcW w:type="dxa" w:w="1300"/>
            <w:vAlign w:val="center"/>
          </w:tcPr>
          <w:p>
            <w:pPr>
              <w:spacing w:after="40"/>
            </w:pPr>
            <w:r>
              <w:rPr>
                <w:rFonts w:ascii="Calibri" w:hAnsi="Calibri"/>
                <w:b w:val="0"/>
                <w:i w:val="0"/>
                <w:color w:val="222222"/>
                <w:sz w:val="18"/>
              </w:rPr>
              <w:t>1. Set Up</w:t>
            </w:r>
          </w:p>
        </w:tc>
        <w:tc>
          <w:tcPr>
            <w:tcW w:type="dxa" w:w="1700"/>
            <w:vAlign w:val="center"/>
          </w:tcPr>
          <w:p>
            <w:pPr>
              <w:spacing w:after="40"/>
            </w:pPr>
            <w:r>
              <w:rPr>
                <w:rFonts w:ascii="Calibri" w:hAnsi="Calibri"/>
                <w:b w:val="0"/>
                <w:i w:val="0"/>
                <w:color w:val="222222"/>
                <w:sz w:val="18"/>
              </w:rPr>
              <w:t>Manager</w:t>
            </w:r>
          </w:p>
        </w:tc>
        <w:tc>
          <w:tcPr>
            <w:tcW w:type="dxa" w:w="3560"/>
            <w:vAlign w:val="center"/>
          </w:tcPr>
          <w:p>
            <w:pPr>
              <w:spacing w:after="40"/>
            </w:pPr>
            <w:r>
              <w:rPr>
                <w:rFonts w:ascii="Calibri" w:hAnsi="Calibri"/>
                <w:b w:val="0"/>
                <w:i w:val="0"/>
                <w:color w:val="222222"/>
                <w:sz w:val="18"/>
              </w:rPr>
              <w:t>Create brief, division, deadline, priority and initial team</w:t>
            </w:r>
          </w:p>
        </w:tc>
        <w:tc>
          <w:tcPr>
            <w:tcW w:type="dxa" w:w="2800"/>
            <w:vAlign w:val="center"/>
          </w:tcPr>
          <w:p>
            <w:pPr>
              <w:spacing w:after="40"/>
            </w:pPr>
            <w:r>
              <w:rPr>
                <w:rFonts w:ascii="Calibri" w:hAnsi="Calibri"/>
                <w:b w:val="0"/>
                <w:i w:val="0"/>
                <w:color w:val="222222"/>
                <w:sz w:val="18"/>
              </w:rPr>
              <w:t>Valid assignment record exists</w:t>
            </w:r>
          </w:p>
        </w:tc>
      </w:tr>
      <w:tr>
        <w:tc>
          <w:tcPr>
            <w:tcW w:type="dxa" w:w="1300"/>
            <w:vAlign w:val="center"/>
            <w:shd w:fill="FAFAFA"/>
          </w:tcPr>
          <w:p>
            <w:pPr>
              <w:spacing w:after="40"/>
            </w:pPr>
            <w:r>
              <w:rPr>
                <w:rFonts w:ascii="Calibri" w:hAnsi="Calibri"/>
                <w:b w:val="0"/>
                <w:i w:val="0"/>
                <w:color w:val="222222"/>
                <w:sz w:val="18"/>
              </w:rPr>
              <w:t>2. Plan</w:t>
            </w:r>
          </w:p>
        </w:tc>
        <w:tc>
          <w:tcPr>
            <w:tcW w:type="dxa" w:w="1700"/>
            <w:vAlign w:val="center"/>
            <w:shd w:fill="FAFAFA"/>
          </w:tcPr>
          <w:p>
            <w:pPr>
              <w:spacing w:after="40"/>
            </w:pPr>
            <w:r>
              <w:rPr>
                <w:rFonts w:ascii="Calibri" w:hAnsi="Calibri"/>
                <w:b w:val="0"/>
                <w:i w:val="0"/>
                <w:color w:val="222222"/>
                <w:sz w:val="18"/>
              </w:rPr>
              <w:t>Manager / Lead</w:t>
            </w:r>
          </w:p>
        </w:tc>
        <w:tc>
          <w:tcPr>
            <w:tcW w:type="dxa" w:w="3560"/>
            <w:vAlign w:val="center"/>
            <w:shd w:fill="FAFAFA"/>
          </w:tcPr>
          <w:p>
            <w:pPr>
              <w:spacing w:after="40"/>
            </w:pPr>
            <w:r>
              <w:rPr>
                <w:rFonts w:ascii="Calibri" w:hAnsi="Calibri"/>
                <w:b w:val="0"/>
                <w:i w:val="0"/>
                <w:color w:val="222222"/>
                <w:sz w:val="18"/>
              </w:rPr>
              <w:t>Create tasks, owners and due dates</w:t>
            </w:r>
          </w:p>
        </w:tc>
        <w:tc>
          <w:tcPr>
            <w:tcW w:type="dxa" w:w="2800"/>
            <w:vAlign w:val="center"/>
            <w:shd w:fill="FAFAFA"/>
          </w:tcPr>
          <w:p>
            <w:pPr>
              <w:spacing w:after="40"/>
            </w:pPr>
            <w:r>
              <w:rPr>
                <w:rFonts w:ascii="Calibri" w:hAnsi="Calibri"/>
                <w:b w:val="0"/>
                <w:i w:val="0"/>
                <w:color w:val="222222"/>
                <w:sz w:val="18"/>
              </w:rPr>
              <w:t>Required work is allocated</w:t>
            </w:r>
          </w:p>
        </w:tc>
      </w:tr>
      <w:tr>
        <w:tc>
          <w:tcPr>
            <w:tcW w:type="dxa" w:w="1300"/>
            <w:vAlign w:val="center"/>
          </w:tcPr>
          <w:p>
            <w:pPr>
              <w:spacing w:after="40"/>
            </w:pPr>
            <w:r>
              <w:rPr>
                <w:rFonts w:ascii="Calibri" w:hAnsi="Calibri"/>
                <w:b w:val="0"/>
                <w:i w:val="0"/>
                <w:color w:val="222222"/>
                <w:sz w:val="18"/>
              </w:rPr>
              <w:t>3. Work</w:t>
            </w:r>
          </w:p>
        </w:tc>
        <w:tc>
          <w:tcPr>
            <w:tcW w:type="dxa" w:w="1700"/>
            <w:vAlign w:val="center"/>
          </w:tcPr>
          <w:p>
            <w:pPr>
              <w:spacing w:after="40"/>
            </w:pPr>
            <w:r>
              <w:rPr>
                <w:rFonts w:ascii="Calibri" w:hAnsi="Calibri"/>
                <w:b w:val="0"/>
                <w:i w:val="0"/>
                <w:color w:val="222222"/>
                <w:sz w:val="18"/>
              </w:rPr>
              <w:t>Task owners</w:t>
            </w:r>
          </w:p>
        </w:tc>
        <w:tc>
          <w:tcPr>
            <w:tcW w:type="dxa" w:w="3560"/>
            <w:vAlign w:val="center"/>
          </w:tcPr>
          <w:p>
            <w:pPr>
              <w:spacing w:after="40"/>
            </w:pPr>
            <w:r>
              <w:rPr>
                <w:rFonts w:ascii="Calibri" w:hAnsi="Calibri"/>
                <w:b w:val="0"/>
                <w:i w:val="0"/>
                <w:color w:val="222222"/>
                <w:sz w:val="18"/>
              </w:rPr>
              <w:t>Perform tasks and create working outputs</w:t>
            </w:r>
          </w:p>
        </w:tc>
        <w:tc>
          <w:tcPr>
            <w:tcW w:type="dxa" w:w="2800"/>
            <w:vAlign w:val="center"/>
          </w:tcPr>
          <w:p>
            <w:pPr>
              <w:spacing w:after="40"/>
            </w:pPr>
            <w:r>
              <w:rPr>
                <w:rFonts w:ascii="Calibri" w:hAnsi="Calibri"/>
                <w:b w:val="0"/>
                <w:i w:val="0"/>
                <w:color w:val="222222"/>
                <w:sz w:val="18"/>
              </w:rPr>
              <w:t>Mandatory tasks and outputs are ready</w:t>
            </w:r>
          </w:p>
        </w:tc>
      </w:tr>
      <w:tr>
        <w:tc>
          <w:tcPr>
            <w:tcW w:type="dxa" w:w="1300"/>
            <w:vAlign w:val="center"/>
            <w:shd w:fill="FAFAFA"/>
          </w:tcPr>
          <w:p>
            <w:pPr>
              <w:spacing w:after="40"/>
            </w:pPr>
            <w:r>
              <w:rPr>
                <w:rFonts w:ascii="Calibri" w:hAnsi="Calibri"/>
                <w:b w:val="0"/>
                <w:i w:val="0"/>
                <w:color w:val="222222"/>
                <w:sz w:val="18"/>
              </w:rPr>
              <w:t>4. Submit</w:t>
            </w:r>
          </w:p>
        </w:tc>
        <w:tc>
          <w:tcPr>
            <w:tcW w:type="dxa" w:w="1700"/>
            <w:vAlign w:val="center"/>
            <w:shd w:fill="FAFAFA"/>
          </w:tcPr>
          <w:p>
            <w:pPr>
              <w:spacing w:after="40"/>
            </w:pPr>
            <w:r>
              <w:rPr>
                <w:rFonts w:ascii="Calibri" w:hAnsi="Calibri"/>
                <w:b w:val="0"/>
                <w:i w:val="0"/>
                <w:color w:val="222222"/>
                <w:sz w:val="18"/>
              </w:rPr>
              <w:t>Lead</w:t>
            </w:r>
          </w:p>
        </w:tc>
        <w:tc>
          <w:tcPr>
            <w:tcW w:type="dxa" w:w="3560"/>
            <w:vAlign w:val="center"/>
            <w:shd w:fill="FAFAFA"/>
          </w:tcPr>
          <w:p>
            <w:pPr>
              <w:spacing w:after="40"/>
            </w:pPr>
            <w:r>
              <w:rPr>
                <w:rFonts w:ascii="Calibri" w:hAnsi="Calibri"/>
                <w:b w:val="0"/>
                <w:i w:val="0"/>
                <w:color w:val="222222"/>
                <w:sz w:val="18"/>
              </w:rPr>
              <w:t>Submit completed assignment for formal review</w:t>
            </w:r>
          </w:p>
        </w:tc>
        <w:tc>
          <w:tcPr>
            <w:tcW w:type="dxa" w:w="2800"/>
            <w:vAlign w:val="center"/>
            <w:shd w:fill="FAFAFA"/>
          </w:tcPr>
          <w:p>
            <w:pPr>
              <w:spacing w:after="40"/>
            </w:pPr>
            <w:r>
              <w:rPr>
                <w:rFonts w:ascii="Calibri" w:hAnsi="Calibri"/>
                <w:b w:val="0"/>
                <w:i w:val="0"/>
                <w:color w:val="222222"/>
                <w:sz w:val="18"/>
              </w:rPr>
              <w:t>Submission event recorded</w:t>
            </w:r>
          </w:p>
        </w:tc>
      </w:tr>
      <w:tr>
        <w:tc>
          <w:tcPr>
            <w:tcW w:type="dxa" w:w="1300"/>
            <w:vAlign w:val="center"/>
          </w:tcPr>
          <w:p>
            <w:pPr>
              <w:spacing w:after="40"/>
            </w:pPr>
            <w:r>
              <w:rPr>
                <w:rFonts w:ascii="Calibri" w:hAnsi="Calibri"/>
                <w:b w:val="0"/>
                <w:i w:val="0"/>
                <w:color w:val="222222"/>
                <w:sz w:val="18"/>
              </w:rPr>
              <w:t>5. Review</w:t>
            </w:r>
          </w:p>
        </w:tc>
        <w:tc>
          <w:tcPr>
            <w:tcW w:type="dxa" w:w="1700"/>
            <w:vAlign w:val="center"/>
          </w:tcPr>
          <w:p>
            <w:pPr>
              <w:spacing w:after="40"/>
            </w:pPr>
            <w:r>
              <w:rPr>
                <w:rFonts w:ascii="Calibri" w:hAnsi="Calibri"/>
                <w:b w:val="0"/>
                <w:i w:val="0"/>
                <w:color w:val="222222"/>
                <w:sz w:val="18"/>
              </w:rPr>
              <w:t>Reviewer</w:t>
            </w:r>
          </w:p>
        </w:tc>
        <w:tc>
          <w:tcPr>
            <w:tcW w:type="dxa" w:w="3560"/>
            <w:vAlign w:val="center"/>
          </w:tcPr>
          <w:p>
            <w:pPr>
              <w:spacing w:after="40"/>
            </w:pPr>
            <w:r>
              <w:rPr>
                <w:rFonts w:ascii="Calibri" w:hAnsi="Calibri"/>
                <w:b w:val="0"/>
                <w:i w:val="0"/>
                <w:color w:val="222222"/>
                <w:sz w:val="18"/>
              </w:rPr>
              <w:t>Assess evidence and deliverables</w:t>
            </w:r>
          </w:p>
        </w:tc>
        <w:tc>
          <w:tcPr>
            <w:tcW w:type="dxa" w:w="2800"/>
            <w:vAlign w:val="center"/>
          </w:tcPr>
          <w:p>
            <w:pPr>
              <w:spacing w:after="40"/>
            </w:pPr>
            <w:r>
              <w:rPr>
                <w:rFonts w:ascii="Calibri" w:hAnsi="Calibri"/>
                <w:b w:val="0"/>
                <w:i w:val="0"/>
                <w:color w:val="222222"/>
                <w:sz w:val="18"/>
              </w:rPr>
              <w:t>Decision recorded</w:t>
            </w:r>
          </w:p>
        </w:tc>
      </w:tr>
      <w:tr>
        <w:tc>
          <w:tcPr>
            <w:tcW w:type="dxa" w:w="1300"/>
            <w:vAlign w:val="center"/>
            <w:shd w:fill="FAFAFA"/>
          </w:tcPr>
          <w:p>
            <w:pPr>
              <w:spacing w:after="40"/>
            </w:pPr>
            <w:r>
              <w:rPr>
                <w:rFonts w:ascii="Calibri" w:hAnsi="Calibri"/>
                <w:b w:val="0"/>
                <w:i w:val="0"/>
                <w:color w:val="222222"/>
                <w:sz w:val="18"/>
              </w:rPr>
              <w:t>6. Corrections</w:t>
            </w:r>
          </w:p>
        </w:tc>
        <w:tc>
          <w:tcPr>
            <w:tcW w:type="dxa" w:w="1700"/>
            <w:vAlign w:val="center"/>
            <w:shd w:fill="FAFAFA"/>
          </w:tcPr>
          <w:p>
            <w:pPr>
              <w:spacing w:after="40"/>
            </w:pPr>
            <w:r>
              <w:rPr>
                <w:rFonts w:ascii="Calibri" w:hAnsi="Calibri"/>
                <w:b w:val="0"/>
                <w:i w:val="0"/>
                <w:color w:val="222222"/>
                <w:sz w:val="18"/>
              </w:rPr>
              <w:t>Lead / Team</w:t>
            </w:r>
          </w:p>
        </w:tc>
        <w:tc>
          <w:tcPr>
            <w:tcW w:type="dxa" w:w="3560"/>
            <w:vAlign w:val="center"/>
            <w:shd w:fill="FAFAFA"/>
          </w:tcPr>
          <w:p>
            <w:pPr>
              <w:spacing w:after="40"/>
            </w:pPr>
            <w:r>
              <w:rPr>
                <w:rFonts w:ascii="Calibri" w:hAnsi="Calibri"/>
                <w:b w:val="0"/>
                <w:i w:val="0"/>
                <w:color w:val="222222"/>
                <w:sz w:val="18"/>
              </w:rPr>
              <w:t>Complete requested changes and resubmit</w:t>
            </w:r>
          </w:p>
        </w:tc>
        <w:tc>
          <w:tcPr>
            <w:tcW w:type="dxa" w:w="2800"/>
            <w:vAlign w:val="center"/>
            <w:shd w:fill="FAFAFA"/>
          </w:tcPr>
          <w:p>
            <w:pPr>
              <w:spacing w:after="40"/>
            </w:pPr>
            <w:r>
              <w:rPr>
                <w:rFonts w:ascii="Calibri" w:hAnsi="Calibri"/>
                <w:b w:val="0"/>
                <w:i w:val="0"/>
                <w:color w:val="222222"/>
                <w:sz w:val="18"/>
              </w:rPr>
              <w:t>Corrections addressed</w:t>
            </w:r>
          </w:p>
        </w:tc>
      </w:tr>
      <w:tr>
        <w:tc>
          <w:tcPr>
            <w:tcW w:type="dxa" w:w="1300"/>
            <w:vAlign w:val="center"/>
          </w:tcPr>
          <w:p>
            <w:pPr>
              <w:spacing w:after="40"/>
            </w:pPr>
            <w:r>
              <w:rPr>
                <w:rFonts w:ascii="Calibri" w:hAnsi="Calibri"/>
                <w:b w:val="0"/>
                <w:i w:val="0"/>
                <w:color w:val="222222"/>
                <w:sz w:val="18"/>
              </w:rPr>
              <w:t>7. Approved</w:t>
            </w:r>
          </w:p>
        </w:tc>
        <w:tc>
          <w:tcPr>
            <w:tcW w:type="dxa" w:w="1700"/>
            <w:vAlign w:val="center"/>
          </w:tcPr>
          <w:p>
            <w:pPr>
              <w:spacing w:after="40"/>
            </w:pPr>
            <w:r>
              <w:rPr>
                <w:rFonts w:ascii="Calibri" w:hAnsi="Calibri"/>
                <w:b w:val="0"/>
                <w:i w:val="0"/>
                <w:color w:val="222222"/>
                <w:sz w:val="18"/>
              </w:rPr>
              <w:t>Reviewer / Manager</w:t>
            </w:r>
          </w:p>
        </w:tc>
        <w:tc>
          <w:tcPr>
            <w:tcW w:type="dxa" w:w="3560"/>
            <w:vAlign w:val="center"/>
          </w:tcPr>
          <w:p>
            <w:pPr>
              <w:spacing w:after="40"/>
            </w:pPr>
            <w:r>
              <w:rPr>
                <w:rFonts w:ascii="Calibri" w:hAnsi="Calibri"/>
                <w:b w:val="0"/>
                <w:i w:val="0"/>
                <w:color w:val="222222"/>
                <w:sz w:val="18"/>
              </w:rPr>
              <w:t>Approve deliverables</w:t>
            </w:r>
          </w:p>
        </w:tc>
        <w:tc>
          <w:tcPr>
            <w:tcW w:type="dxa" w:w="2800"/>
            <w:vAlign w:val="center"/>
          </w:tcPr>
          <w:p>
            <w:pPr>
              <w:spacing w:after="40"/>
            </w:pPr>
            <w:r>
              <w:rPr>
                <w:rFonts w:ascii="Calibri" w:hAnsi="Calibri"/>
                <w:b w:val="0"/>
                <w:i w:val="0"/>
                <w:color w:val="222222"/>
                <w:sz w:val="18"/>
              </w:rPr>
              <w:t>Approval recorded</w:t>
            </w:r>
          </w:p>
        </w:tc>
      </w:tr>
      <w:tr>
        <w:tc>
          <w:tcPr>
            <w:tcW w:type="dxa" w:w="1300"/>
            <w:vAlign w:val="center"/>
            <w:shd w:fill="FAFAFA"/>
          </w:tcPr>
          <w:p>
            <w:pPr>
              <w:spacing w:after="40"/>
            </w:pPr>
            <w:r>
              <w:rPr>
                <w:rFonts w:ascii="Calibri" w:hAnsi="Calibri"/>
                <w:b w:val="0"/>
                <w:i w:val="0"/>
                <w:color w:val="222222"/>
                <w:sz w:val="18"/>
              </w:rPr>
              <w:t>8. Complete</w:t>
            </w:r>
          </w:p>
        </w:tc>
        <w:tc>
          <w:tcPr>
            <w:tcW w:type="dxa" w:w="1700"/>
            <w:vAlign w:val="center"/>
            <w:shd w:fill="FAFAFA"/>
          </w:tcPr>
          <w:p>
            <w:pPr>
              <w:spacing w:after="40"/>
            </w:pPr>
            <w:r>
              <w:rPr>
                <w:rFonts w:ascii="Calibri" w:hAnsi="Calibri"/>
                <w:b w:val="0"/>
                <w:i w:val="0"/>
                <w:color w:val="222222"/>
                <w:sz w:val="18"/>
              </w:rPr>
              <w:t>Manager</w:t>
            </w:r>
          </w:p>
        </w:tc>
        <w:tc>
          <w:tcPr>
            <w:tcW w:type="dxa" w:w="3560"/>
            <w:vAlign w:val="center"/>
            <w:shd w:fill="FAFAFA"/>
          </w:tcPr>
          <w:p>
            <w:pPr>
              <w:spacing w:after="40"/>
            </w:pPr>
            <w:r>
              <w:rPr>
                <w:rFonts w:ascii="Calibri" w:hAnsi="Calibri"/>
                <w:b w:val="0"/>
                <w:i w:val="0"/>
                <w:color w:val="222222"/>
                <w:sz w:val="18"/>
              </w:rPr>
              <w:t>Verify closure conditions and close assignment</w:t>
            </w:r>
          </w:p>
        </w:tc>
        <w:tc>
          <w:tcPr>
            <w:tcW w:type="dxa" w:w="2800"/>
            <w:vAlign w:val="center"/>
            <w:shd w:fill="FAFAFA"/>
          </w:tcPr>
          <w:p>
            <w:pPr>
              <w:spacing w:after="40"/>
            </w:pPr>
            <w:r>
              <w:rPr>
                <w:rFonts w:ascii="Calibri" w:hAnsi="Calibri"/>
                <w:b w:val="0"/>
                <w:i w:val="0"/>
                <w:color w:val="222222"/>
                <w:sz w:val="18"/>
              </w:rPr>
              <w:t>Assignment locked as complete</w:t>
            </w:r>
          </w:p>
        </w:tc>
      </w:tr>
    </w:tbl>
    <w:p>
      <w:pPr>
        <w:spacing w:after="20"/>
      </w:pPr>
    </w:p>
    <w:tbl>
      <w:tblPr>
        <w:tblW w:type="auto" w:w="0"/>
        <w:tblLayout w:type="fixed"/>
        <w:tblLook w:firstColumn="1" w:firstRow="1" w:lastColumn="0" w:lastRow="0" w:noHBand="0" w:noVBand="1" w:val="04A0"/>
        <w:tblBorders>
          <w:top w:val="single" w:sz="4" w:color="C89B2C"/>
          <w:left w:val="single" w:sz="4" w:color="C89B2C"/>
          <w:bottom w:val="single" w:sz="4" w:color="C89B2C"/>
          <w:right w:val="single" w:sz="4" w:color="C89B2C"/>
          <w:insideH w:val="single" w:sz="4" w:color="C89B2C"/>
          <w:insideV w:val="single" w:sz="4" w:color="C89B2C"/>
        </w:tblBorders>
      </w:tblPr>
      <w:tblGrid>
        <w:gridCol w:w="9360"/>
      </w:tblGrid>
      <w:tr>
        <w:trPr>
          <w:tblHeader w:val="true"/>
        </w:trPr>
        <w:tc>
          <w:tcPr>
            <w:tcW w:type="dxa" w:w="9360"/>
            <w:shd w:fill="F6EFD9"/>
          </w:tcPr>
          <w:p>
            <w:pPr>
              <w:spacing w:after="40"/>
            </w:pPr>
            <w:r>
              <w:rPr>
                <w:rFonts w:ascii="Calibri" w:hAnsi="Calibri"/>
                <w:b/>
                <w:i w:val="0"/>
                <w:color w:val="C89B2C"/>
                <w:sz w:val="20"/>
              </w:rPr>
              <w:t xml:space="preserve">COMPLETION GATE  </w:t>
            </w:r>
            <w:r>
              <w:rPr>
                <w:rFonts w:ascii="Calibri" w:hAnsi="Calibri"/>
                <w:b w:val="0"/>
                <w:i w:val="0"/>
                <w:color w:val="202A33"/>
                <w:sz w:val="21"/>
              </w:rPr>
              <w:t>An assignment cannot be completed while mandatory tasks are incomplete, required outputs are missing, or the latest review is not approved.</w:t>
            </w:r>
          </w:p>
        </w:tc>
      </w:tr>
    </w:tbl>
    <w:p>
      <w:pPr>
        <w:spacing w:after="20"/>
      </w:pPr>
    </w:p>
    <w:p>
      <w:pPr>
        <w:pStyle w:val="Heading1"/>
      </w:pPr>
      <w:r>
        <w:t>6. Research Workspace Functional Specification</w:t>
      </w:r>
    </w:p>
    <w:p>
      <w:pPr>
        <w:pStyle w:val="Heading2"/>
      </w:pPr>
      <w:r>
        <w:t>6.1 Purpose</w:t>
      </w:r>
    </w:p>
    <w:p>
      <w:r>
        <w:rPr>
          <w:rFonts w:ascii="Calibri" w:hAnsi="Calibri"/>
          <w:b w:val="0"/>
          <w:i w:val="0"/>
          <w:color w:val="222222"/>
          <w:sz w:val="22"/>
        </w:rPr>
        <w:t>The Research Workspace is the evidence and methodology command centre for a research project. It should manage the full lifecycle from question definition and plan approval through evidence collection, analysis, drafting, review and approved publication.</w:t>
      </w:r>
    </w:p>
    <w:p>
      <w:pPr>
        <w:pStyle w:val="Heading2"/>
      </w:pPr>
      <w:r>
        <w:t>6.2 Header and navigation</w:t>
      </w:r>
    </w:p>
    <w:p>
      <w:pPr>
        <w:pStyle w:val="ListBullet"/>
      </w:pPr>
      <w:r>
        <w:rPr>
          <w:rFonts w:ascii="Calibri" w:hAnsi="Calibri"/>
          <w:b w:val="0"/>
          <w:i w:val="0"/>
          <w:color w:val="222222"/>
          <w:sz w:val="22"/>
        </w:rPr>
        <w:t>Research title, reference, status, lead researcher and timeline.</w:t>
      </w:r>
    </w:p>
    <w:p>
      <w:pPr>
        <w:pStyle w:val="ListBullet"/>
      </w:pPr>
      <w:r>
        <w:rPr>
          <w:rFonts w:ascii="Calibri" w:hAnsi="Calibri"/>
          <w:b w:val="0"/>
          <w:i w:val="0"/>
          <w:color w:val="222222"/>
          <w:sz w:val="22"/>
        </w:rPr>
        <w:t>Linked assignment where applicable.</w:t>
      </w:r>
    </w:p>
    <w:p>
      <w:pPr>
        <w:pStyle w:val="ListBullet"/>
      </w:pPr>
      <w:r>
        <w:rPr>
          <w:rFonts w:ascii="Calibri" w:hAnsi="Calibri"/>
          <w:b w:val="0"/>
          <w:i w:val="0"/>
          <w:color w:val="222222"/>
          <w:sz w:val="22"/>
        </w:rPr>
        <w:t>Back and Close controls.</w:t>
      </w:r>
    </w:p>
    <w:p>
      <w:pPr>
        <w:pStyle w:val="ListBullet"/>
      </w:pPr>
      <w:r>
        <w:rPr>
          <w:rFonts w:ascii="Calibri" w:hAnsi="Calibri"/>
          <w:b w:val="0"/>
          <w:i w:val="0"/>
          <w:color w:val="222222"/>
          <w:sz w:val="22"/>
        </w:rPr>
        <w:t>Tabs: Overview, Research Plan, Team, Sources, Documents, Discussion, Report and Activity.</w:t>
      </w:r>
    </w:p>
    <w:p>
      <w:pPr>
        <w:pStyle w:val="ListBullet"/>
      </w:pPr>
      <w:r>
        <w:rPr>
          <w:rFonts w:ascii="Calibri" w:hAnsi="Calibri"/>
          <w:b w:val="0"/>
          <w:i w:val="0"/>
          <w:color w:val="222222"/>
          <w:sz w:val="22"/>
        </w:rPr>
        <w:t>Counters for sources, documents and unresolved collaboration activity.</w:t>
      </w:r>
    </w:p>
    <w:p>
      <w:pPr>
        <w:pStyle w:val="Heading2"/>
      </w:pPr>
      <w:r>
        <w:t>6.3 Overview tab</w:t>
      </w:r>
    </w:p>
    <w:p>
      <w:pPr>
        <w:pStyle w:val="ListBullet"/>
      </w:pPr>
      <w:r>
        <w:rPr>
          <w:rFonts w:ascii="Calibri" w:hAnsi="Calibri"/>
          <w:b w:val="0"/>
          <w:i w:val="0"/>
          <w:color w:val="222222"/>
          <w:sz w:val="22"/>
        </w:rPr>
        <w:t>Project summary and decision context.</w:t>
      </w:r>
    </w:p>
    <w:p>
      <w:pPr>
        <w:pStyle w:val="ListBullet"/>
      </w:pPr>
      <w:r>
        <w:rPr>
          <w:rFonts w:ascii="Calibri" w:hAnsi="Calibri"/>
          <w:b w:val="0"/>
          <w:i w:val="0"/>
          <w:color w:val="222222"/>
          <w:sz w:val="22"/>
        </w:rPr>
        <w:t>KPI strip for milestone progress, sources, documents and approved report sections.</w:t>
      </w:r>
    </w:p>
    <w:p>
      <w:pPr>
        <w:pStyle w:val="ListBullet"/>
      </w:pPr>
      <w:r>
        <w:rPr>
          <w:rFonts w:ascii="Calibri" w:hAnsi="Calibri"/>
          <w:b w:val="0"/>
          <w:i w:val="0"/>
          <w:color w:val="222222"/>
          <w:sz w:val="22"/>
        </w:rPr>
        <w:t>Research Readiness checklist.</w:t>
      </w:r>
    </w:p>
    <w:p>
      <w:pPr>
        <w:pStyle w:val="ListBullet"/>
      </w:pPr>
      <w:r>
        <w:rPr>
          <w:rFonts w:ascii="Calibri" w:hAnsi="Calibri"/>
          <w:b w:val="0"/>
          <w:i w:val="0"/>
          <w:color w:val="222222"/>
          <w:sz w:val="22"/>
        </w:rPr>
        <w:t>Deadline and risk summary.</w:t>
      </w:r>
    </w:p>
    <w:p>
      <w:pPr>
        <w:pStyle w:val="ListBullet"/>
      </w:pPr>
      <w:r>
        <w:rPr>
          <w:rFonts w:ascii="Calibri" w:hAnsi="Calibri"/>
          <w:b w:val="0"/>
          <w:i w:val="0"/>
          <w:color w:val="222222"/>
          <w:sz w:val="22"/>
        </w:rPr>
        <w:t>Dynamic Next Action directing the user to the missing research requirement.</w:t>
      </w:r>
    </w:p>
    <w:p>
      <w:pPr>
        <w:pStyle w:val="ListBullet"/>
      </w:pPr>
      <w:r>
        <w:rPr>
          <w:rFonts w:ascii="Calibri" w:hAnsi="Calibri"/>
          <w:b w:val="0"/>
          <w:i w:val="0"/>
          <w:color w:val="222222"/>
          <w:sz w:val="22"/>
        </w:rPr>
        <w:t>Recent evidence, team and activity preview.</w:t>
      </w:r>
    </w:p>
    <w:p>
      <w:pPr>
        <w:pStyle w:val="Heading2"/>
      </w:pPr>
      <w:r>
        <w:t>6.4 Research Plan tab</w:t>
      </w:r>
    </w:p>
    <w:p>
      <w:pPr>
        <w:pStyle w:val="ListBullet"/>
      </w:pPr>
      <w:r>
        <w:rPr>
          <w:rFonts w:ascii="Calibri" w:hAnsi="Calibri"/>
          <w:b w:val="0"/>
          <w:i w:val="0"/>
          <w:color w:val="222222"/>
          <w:sz w:val="22"/>
        </w:rPr>
        <w:t>Problem statement and primary research question.</w:t>
      </w:r>
    </w:p>
    <w:p>
      <w:pPr>
        <w:pStyle w:val="ListBullet"/>
      </w:pPr>
      <w:r>
        <w:rPr>
          <w:rFonts w:ascii="Calibri" w:hAnsi="Calibri"/>
          <w:b w:val="0"/>
          <w:i w:val="0"/>
          <w:color w:val="222222"/>
          <w:sz w:val="22"/>
        </w:rPr>
        <w:t>Objectives, scope, exclusions and expected outputs.</w:t>
      </w:r>
    </w:p>
    <w:p>
      <w:pPr>
        <w:pStyle w:val="ListBullet"/>
      </w:pPr>
      <w:r>
        <w:rPr>
          <w:rFonts w:ascii="Calibri" w:hAnsi="Calibri"/>
          <w:b w:val="0"/>
          <w:i w:val="0"/>
          <w:color w:val="222222"/>
          <w:sz w:val="22"/>
        </w:rPr>
        <w:t>Methodology, target population, sampling and data-collection methods.</w:t>
      </w:r>
    </w:p>
    <w:p>
      <w:pPr>
        <w:pStyle w:val="ListBullet"/>
      </w:pPr>
      <w:r>
        <w:rPr>
          <w:rFonts w:ascii="Calibri" w:hAnsi="Calibri"/>
          <w:b w:val="0"/>
          <w:i w:val="0"/>
          <w:color w:val="222222"/>
          <w:sz w:val="22"/>
        </w:rPr>
        <w:t>Ethical, privacy, confidentiality and information-security considerations.</w:t>
      </w:r>
    </w:p>
    <w:p>
      <w:pPr>
        <w:pStyle w:val="ListBullet"/>
      </w:pPr>
      <w:r>
        <w:rPr>
          <w:rFonts w:ascii="Calibri" w:hAnsi="Calibri"/>
          <w:b w:val="0"/>
          <w:i w:val="0"/>
          <w:color w:val="222222"/>
          <w:sz w:val="22"/>
        </w:rPr>
        <w:t>Assumptions, constraints and quality criteria.</w:t>
      </w:r>
    </w:p>
    <w:p>
      <w:pPr>
        <w:pStyle w:val="ListBullet"/>
      </w:pPr>
      <w:r>
        <w:rPr>
          <w:rFonts w:ascii="Calibri" w:hAnsi="Calibri"/>
          <w:b w:val="0"/>
          <w:i w:val="0"/>
          <w:color w:val="222222"/>
          <w:sz w:val="22"/>
        </w:rPr>
        <w:t>Dated milestones with owners and statuses.</w:t>
      </w:r>
    </w:p>
    <w:p>
      <w:pPr>
        <w:pStyle w:val="ListBullet"/>
      </w:pPr>
      <w:r>
        <w:rPr>
          <w:rFonts w:ascii="Calibri" w:hAnsi="Calibri"/>
          <w:b w:val="0"/>
          <w:i w:val="0"/>
          <w:color w:val="222222"/>
          <w:sz w:val="22"/>
        </w:rPr>
        <w:t>Formal plan approval before controlled evidence collection begins.</w:t>
      </w:r>
    </w:p>
    <w:p>
      <w:pPr>
        <w:pStyle w:val="Heading2"/>
      </w:pPr>
      <w:r>
        <w:t>6.5 Team tab</w:t>
      </w:r>
    </w:p>
    <w:p>
      <w:pPr>
        <w:pStyle w:val="ListBullet"/>
      </w:pPr>
      <w:r>
        <w:rPr>
          <w:rFonts w:ascii="Calibri" w:hAnsi="Calibri"/>
          <w:b w:val="0"/>
          <w:i w:val="0"/>
          <w:color w:val="222222"/>
          <w:sz w:val="22"/>
        </w:rPr>
        <w:t>Assign a lead researcher, contributors, analyst and reviewer.</w:t>
      </w:r>
    </w:p>
    <w:p>
      <w:pPr>
        <w:pStyle w:val="ListBullet"/>
      </w:pPr>
      <w:r>
        <w:rPr>
          <w:rFonts w:ascii="Calibri" w:hAnsi="Calibri"/>
          <w:b w:val="0"/>
          <w:i w:val="0"/>
          <w:color w:val="222222"/>
          <w:sz w:val="22"/>
        </w:rPr>
        <w:t>Assign ownership of milestones, evidence collections and report sections.</w:t>
      </w:r>
    </w:p>
    <w:p>
      <w:pPr>
        <w:pStyle w:val="ListBullet"/>
      </w:pPr>
      <w:r>
        <w:rPr>
          <w:rFonts w:ascii="Calibri" w:hAnsi="Calibri"/>
          <w:b w:val="0"/>
          <w:i w:val="0"/>
          <w:color w:val="222222"/>
          <w:sz w:val="22"/>
        </w:rPr>
        <w:t>Show workload, overdue responsibilities and completed contributions.</w:t>
      </w:r>
    </w:p>
    <w:p>
      <w:pPr>
        <w:pStyle w:val="ListBullet"/>
      </w:pPr>
      <w:r>
        <w:rPr>
          <w:rFonts w:ascii="Calibri" w:hAnsi="Calibri"/>
          <w:b w:val="0"/>
          <w:i w:val="0"/>
          <w:color w:val="222222"/>
          <w:sz w:val="22"/>
        </w:rPr>
        <w:t>Restrict sensitive datasets and evidence to authorized roles.</w:t>
      </w:r>
    </w:p>
    <w:p>
      <w:pPr>
        <w:pStyle w:val="Heading2"/>
      </w:pPr>
      <w:r>
        <w:t>6.6 Sources and evidence tab</w:t>
      </w:r>
    </w:p>
    <w:p>
      <w:pPr>
        <w:pStyle w:val="ListBullet"/>
      </w:pPr>
      <w:r>
        <w:rPr>
          <w:rFonts w:ascii="Calibri" w:hAnsi="Calibri"/>
          <w:b w:val="0"/>
          <w:i w:val="0"/>
          <w:color w:val="222222"/>
          <w:sz w:val="22"/>
        </w:rPr>
        <w:t>Capture journals, reports, policy documents, legislation, datasets, books, websites, interviews and field evidence.</w:t>
      </w:r>
    </w:p>
    <w:p>
      <w:pPr>
        <w:pStyle w:val="ListBullet"/>
      </w:pPr>
      <w:r>
        <w:rPr>
          <w:rFonts w:ascii="Calibri" w:hAnsi="Calibri"/>
          <w:b w:val="0"/>
          <w:i w:val="0"/>
          <w:color w:val="222222"/>
          <w:sz w:val="22"/>
        </w:rPr>
        <w:t>Record author, institution, publisher, publication date, identifier, URL and notes.</w:t>
      </w:r>
    </w:p>
    <w:p>
      <w:pPr>
        <w:pStyle w:val="ListBullet"/>
      </w:pPr>
      <w:r>
        <w:rPr>
          <w:rFonts w:ascii="Calibri" w:hAnsi="Calibri"/>
          <w:b w:val="0"/>
          <w:i w:val="0"/>
          <w:color w:val="222222"/>
          <w:sz w:val="22"/>
        </w:rPr>
        <w:t>Classify source provenance as approved App2 evidence, external evidence or primary field evidence.</w:t>
      </w:r>
    </w:p>
    <w:p>
      <w:pPr>
        <w:pStyle w:val="ListBullet"/>
      </w:pPr>
      <w:r>
        <w:rPr>
          <w:rFonts w:ascii="Calibri" w:hAnsi="Calibri"/>
          <w:b w:val="0"/>
          <w:i w:val="0"/>
          <w:color w:val="222222"/>
          <w:sz w:val="22"/>
        </w:rPr>
        <w:t>Assess source quality, relevance and recency.</w:t>
      </w:r>
    </w:p>
    <w:p>
      <w:pPr>
        <w:pStyle w:val="ListBullet"/>
      </w:pPr>
      <w:r>
        <w:rPr>
          <w:rFonts w:ascii="Calibri" w:hAnsi="Calibri"/>
          <w:b w:val="0"/>
          <w:i w:val="0"/>
          <w:color w:val="222222"/>
          <w:sz w:val="22"/>
        </w:rPr>
        <w:t>Detect duplicates and incomplete metadata.</w:t>
      </w:r>
    </w:p>
    <w:p>
      <w:pPr>
        <w:pStyle w:val="ListBullet"/>
      </w:pPr>
      <w:r>
        <w:rPr>
          <w:rFonts w:ascii="Calibri" w:hAnsi="Calibri"/>
          <w:b w:val="0"/>
          <w:i w:val="0"/>
          <w:color w:val="222222"/>
          <w:sz w:val="22"/>
        </w:rPr>
        <w:t>Link sources to findings and report sections.</w:t>
      </w:r>
    </w:p>
    <w:p>
      <w:pPr>
        <w:pStyle w:val="ListBullet"/>
      </w:pPr>
      <w:r>
        <w:rPr>
          <w:rFonts w:ascii="Calibri" w:hAnsi="Calibri"/>
          <w:b w:val="0"/>
          <w:i w:val="0"/>
          <w:color w:val="222222"/>
          <w:sz w:val="22"/>
        </w:rPr>
        <w:t>Generate consistent citations and a reference list.</w:t>
      </w:r>
    </w:p>
    <w:p>
      <w:pPr>
        <w:pStyle w:val="Heading2"/>
      </w:pPr>
      <w:r>
        <w:t>6.7 Documents and report tabs</w:t>
      </w:r>
    </w:p>
    <w:p>
      <w:pPr>
        <w:pStyle w:val="ListBullet"/>
      </w:pPr>
      <w:r>
        <w:rPr>
          <w:rFonts w:ascii="Calibri" w:hAnsi="Calibri"/>
          <w:b w:val="0"/>
          <w:i w:val="0"/>
          <w:color w:val="222222"/>
          <w:sz w:val="22"/>
        </w:rPr>
        <w:t>Create research plans, instruments, analysis notes, briefs and reports from governed templates.</w:t>
      </w:r>
    </w:p>
    <w:p>
      <w:pPr>
        <w:pStyle w:val="ListBullet"/>
      </w:pPr>
      <w:r>
        <w:rPr>
          <w:rFonts w:ascii="Calibri" w:hAnsi="Calibri"/>
          <w:b w:val="0"/>
          <w:i w:val="0"/>
          <w:color w:val="222222"/>
          <w:sz w:val="22"/>
        </w:rPr>
        <w:t>Assign document and report sections to individual team members.</w:t>
      </w:r>
    </w:p>
    <w:p>
      <w:pPr>
        <w:pStyle w:val="ListBullet"/>
      </w:pPr>
      <w:r>
        <w:rPr>
          <w:rFonts w:ascii="Calibri" w:hAnsi="Calibri"/>
          <w:b w:val="0"/>
          <w:i w:val="0"/>
          <w:color w:val="222222"/>
          <w:sz w:val="22"/>
        </w:rPr>
        <w:t>Track section status: Not Started, Draft, In Progress, Ready for Review and Approved.</w:t>
      </w:r>
    </w:p>
    <w:p>
      <w:pPr>
        <w:pStyle w:val="ListBullet"/>
      </w:pPr>
      <w:r>
        <w:rPr>
          <w:rFonts w:ascii="Calibri" w:hAnsi="Calibri"/>
          <w:b w:val="0"/>
          <w:i w:val="0"/>
          <w:color w:val="222222"/>
          <w:sz w:val="22"/>
        </w:rPr>
        <w:t>Maintain controlled versions and review records.</w:t>
      </w:r>
    </w:p>
    <w:p>
      <w:pPr>
        <w:pStyle w:val="ListBullet"/>
      </w:pPr>
      <w:r>
        <w:rPr>
          <w:rFonts w:ascii="Calibri" w:hAnsi="Calibri"/>
          <w:b w:val="0"/>
          <w:i w:val="0"/>
          <w:color w:val="222222"/>
          <w:sz w:val="22"/>
        </w:rPr>
        <w:t>Link supporting sources and citations to sections.</w:t>
      </w:r>
    </w:p>
    <w:p>
      <w:pPr>
        <w:pStyle w:val="ListBullet"/>
      </w:pPr>
      <w:r>
        <w:rPr>
          <w:rFonts w:ascii="Calibri" w:hAnsi="Calibri"/>
          <w:b w:val="0"/>
          <w:i w:val="0"/>
          <w:color w:val="222222"/>
          <w:sz w:val="22"/>
        </w:rPr>
        <w:t>Compile approved sections into a final report.</w:t>
      </w:r>
    </w:p>
    <w:p>
      <w:pPr>
        <w:pStyle w:val="ListBullet"/>
      </w:pPr>
      <w:r>
        <w:rPr>
          <w:rFonts w:ascii="Calibri" w:hAnsi="Calibri"/>
          <w:b w:val="0"/>
          <w:i w:val="0"/>
          <w:color w:val="222222"/>
          <w:sz w:val="22"/>
        </w:rPr>
        <w:t>Prevent final approval when required sections or citations are incomplete.</w:t>
      </w:r>
    </w:p>
    <w:p>
      <w:pPr>
        <w:pStyle w:val="Heading2"/>
      </w:pPr>
      <w:r>
        <w:t>6.8 Discussion and Activity tabs</w:t>
      </w:r>
    </w:p>
    <w:p>
      <w:pPr>
        <w:pStyle w:val="ListBullet"/>
      </w:pPr>
      <w:r>
        <w:rPr>
          <w:rFonts w:ascii="Calibri" w:hAnsi="Calibri"/>
          <w:b w:val="0"/>
          <w:i w:val="0"/>
          <w:color w:val="222222"/>
          <w:sz w:val="22"/>
        </w:rPr>
        <w:t>Record questions, updates, methodological decisions and evidence discussions.</w:t>
      </w:r>
    </w:p>
    <w:p>
      <w:pPr>
        <w:pStyle w:val="ListBullet"/>
      </w:pPr>
      <w:r>
        <w:rPr>
          <w:rFonts w:ascii="Calibri" w:hAnsi="Calibri"/>
          <w:b w:val="0"/>
          <w:i w:val="0"/>
          <w:color w:val="222222"/>
          <w:sz w:val="22"/>
        </w:rPr>
        <w:t>Mention team members and resolve threads.</w:t>
      </w:r>
    </w:p>
    <w:p>
      <w:pPr>
        <w:pStyle w:val="ListBullet"/>
      </w:pPr>
      <w:r>
        <w:rPr>
          <w:rFonts w:ascii="Calibri" w:hAnsi="Calibri"/>
          <w:b w:val="0"/>
          <w:i w:val="0"/>
          <w:color w:val="222222"/>
          <w:sz w:val="22"/>
        </w:rPr>
        <w:t>Maintain chronological activity for plan changes, evidence additions, section edits and approvals.</w:t>
      </w:r>
    </w:p>
    <w:p>
      <w:pPr>
        <w:pStyle w:val="ListBullet"/>
      </w:pPr>
      <w:r>
        <w:rPr>
          <w:rFonts w:ascii="Calibri" w:hAnsi="Calibri"/>
          <w:b w:val="0"/>
          <w:i w:val="0"/>
          <w:color w:val="222222"/>
          <w:sz w:val="22"/>
        </w:rPr>
        <w:t>Keep the audit history read-only to normal users.</w:t>
      </w:r>
    </w:p>
    <w:p>
      <w:pPr>
        <w:pStyle w:val="Heading1"/>
      </w:pPr>
      <w:r>
        <w:t>7. Research Workflow and Controls</w:t>
      </w:r>
    </w:p>
    <w:tbl>
      <w:tblPr>
        <w:tblW w:type="auto" w:w="0"/>
        <w:jc w:val="center"/>
        <w:tblLayout w:type="fixed"/>
        <w:tblLook w:firstColumn="1" w:firstRow="1" w:lastColumn="0" w:lastRow="0" w:noHBand="0" w:noVBand="1" w:val="04A0"/>
        <w:tblBorders>
          <w:top w:val="single" w:sz="4" w:color="D8DCE1"/>
          <w:left w:val="single" w:sz="4" w:color="D8DCE1"/>
          <w:bottom w:val="single" w:sz="4" w:color="D8DCE1"/>
          <w:right w:val="single" w:sz="4" w:color="D8DCE1"/>
          <w:insideH w:val="single" w:sz="4" w:color="D8DCE1"/>
          <w:insideV w:val="single" w:sz="4" w:color="D8DCE1"/>
        </w:tblBorders>
      </w:tblPr>
      <w:tblGrid>
        <w:gridCol w:w="2340"/>
        <w:gridCol w:w="2340"/>
        <w:gridCol w:w="2340"/>
        <w:gridCol w:w="2340"/>
      </w:tblGrid>
      <w:tr>
        <w:trPr>
          <w:tblHeader w:val="true"/>
        </w:trPr>
        <w:tc>
          <w:tcPr>
            <w:tcW w:type="dxa" w:w="1350"/>
            <w:shd w:fill="202A33"/>
            <w:vAlign w:val="center"/>
          </w:tcPr>
          <w:p>
            <w:pPr>
              <w:spacing w:after="0"/>
            </w:pPr>
            <w:r>
              <w:rPr>
                <w:rFonts w:ascii="Calibri" w:hAnsi="Calibri"/>
                <w:b/>
                <w:i w:val="0"/>
                <w:color w:val="FFFFFF"/>
                <w:sz w:val="18"/>
              </w:rPr>
              <w:t>Stage</w:t>
            </w:r>
          </w:p>
        </w:tc>
        <w:tc>
          <w:tcPr>
            <w:tcW w:type="dxa" w:w="1700"/>
            <w:shd w:fill="202A33"/>
            <w:vAlign w:val="center"/>
          </w:tcPr>
          <w:p>
            <w:pPr>
              <w:spacing w:after="0"/>
            </w:pPr>
            <w:r>
              <w:rPr>
                <w:rFonts w:ascii="Calibri" w:hAnsi="Calibri"/>
                <w:b/>
                <w:i w:val="0"/>
                <w:color w:val="FFFFFF"/>
                <w:sz w:val="18"/>
              </w:rPr>
              <w:t>Primary actor</w:t>
            </w:r>
          </w:p>
        </w:tc>
        <w:tc>
          <w:tcPr>
            <w:tcW w:type="dxa" w:w="3560"/>
            <w:shd w:fill="202A33"/>
            <w:vAlign w:val="center"/>
          </w:tcPr>
          <w:p>
            <w:pPr>
              <w:spacing w:after="0"/>
            </w:pPr>
            <w:r>
              <w:rPr>
                <w:rFonts w:ascii="Calibri" w:hAnsi="Calibri"/>
                <w:b/>
                <w:i w:val="0"/>
                <w:color w:val="FFFFFF"/>
                <w:sz w:val="18"/>
              </w:rPr>
              <w:t>Required action</w:t>
            </w:r>
          </w:p>
        </w:tc>
        <w:tc>
          <w:tcPr>
            <w:tcW w:type="dxa" w:w="2750"/>
            <w:shd w:fill="202A33"/>
            <w:vAlign w:val="center"/>
          </w:tcPr>
          <w:p>
            <w:pPr>
              <w:spacing w:after="0"/>
            </w:pPr>
            <w:r>
              <w:rPr>
                <w:rFonts w:ascii="Calibri" w:hAnsi="Calibri"/>
                <w:b/>
                <w:i w:val="0"/>
                <w:color w:val="FFFFFF"/>
                <w:sz w:val="18"/>
              </w:rPr>
              <w:t>Exit condition</w:t>
            </w:r>
          </w:p>
        </w:tc>
      </w:tr>
      <w:tr>
        <w:tc>
          <w:tcPr>
            <w:tcW w:type="dxa" w:w="1350"/>
            <w:vAlign w:val="center"/>
          </w:tcPr>
          <w:p>
            <w:pPr>
              <w:spacing w:after="40"/>
            </w:pPr>
            <w:r>
              <w:rPr>
                <w:rFonts w:ascii="Calibri" w:hAnsi="Calibri"/>
                <w:b w:val="0"/>
                <w:i w:val="0"/>
                <w:color w:val="222222"/>
                <w:sz w:val="18"/>
              </w:rPr>
              <w:t>1. Initiation</w:t>
            </w:r>
          </w:p>
        </w:tc>
        <w:tc>
          <w:tcPr>
            <w:tcW w:type="dxa" w:w="1700"/>
            <w:vAlign w:val="center"/>
          </w:tcPr>
          <w:p>
            <w:pPr>
              <w:spacing w:after="40"/>
            </w:pPr>
            <w:r>
              <w:rPr>
                <w:rFonts w:ascii="Calibri" w:hAnsi="Calibri"/>
                <w:b w:val="0"/>
                <w:i w:val="0"/>
                <w:color w:val="222222"/>
                <w:sz w:val="18"/>
              </w:rPr>
              <w:t>Manager / Lead</w:t>
            </w:r>
          </w:p>
        </w:tc>
        <w:tc>
          <w:tcPr>
            <w:tcW w:type="dxa" w:w="3560"/>
            <w:vAlign w:val="center"/>
          </w:tcPr>
          <w:p>
            <w:pPr>
              <w:spacing w:after="40"/>
            </w:pPr>
            <w:r>
              <w:rPr>
                <w:rFonts w:ascii="Calibri" w:hAnsi="Calibri"/>
                <w:b w:val="0"/>
                <w:i w:val="0"/>
                <w:color w:val="222222"/>
                <w:sz w:val="18"/>
              </w:rPr>
              <w:t>Define problem, question, sponsor and linked assignment</w:t>
            </w:r>
          </w:p>
        </w:tc>
        <w:tc>
          <w:tcPr>
            <w:tcW w:type="dxa" w:w="2750"/>
            <w:vAlign w:val="center"/>
          </w:tcPr>
          <w:p>
            <w:pPr>
              <w:spacing w:after="40"/>
            </w:pPr>
            <w:r>
              <w:rPr>
                <w:rFonts w:ascii="Calibri" w:hAnsi="Calibri"/>
                <w:b w:val="0"/>
                <w:i w:val="0"/>
                <w:color w:val="222222"/>
                <w:sz w:val="18"/>
              </w:rPr>
              <w:t>Research project accepted</w:t>
            </w:r>
          </w:p>
        </w:tc>
      </w:tr>
      <w:tr>
        <w:tc>
          <w:tcPr>
            <w:tcW w:type="dxa" w:w="1350"/>
            <w:vAlign w:val="center"/>
            <w:shd w:fill="FAFAFA"/>
          </w:tcPr>
          <w:p>
            <w:pPr>
              <w:spacing w:after="40"/>
            </w:pPr>
            <w:r>
              <w:rPr>
                <w:rFonts w:ascii="Calibri" w:hAnsi="Calibri"/>
                <w:b w:val="0"/>
                <w:i w:val="0"/>
                <w:color w:val="222222"/>
                <w:sz w:val="18"/>
              </w:rPr>
              <w:t>2. Plan</w:t>
            </w:r>
          </w:p>
        </w:tc>
        <w:tc>
          <w:tcPr>
            <w:tcW w:type="dxa" w:w="1700"/>
            <w:vAlign w:val="center"/>
            <w:shd w:fill="FAFAFA"/>
          </w:tcPr>
          <w:p>
            <w:pPr>
              <w:spacing w:after="40"/>
            </w:pPr>
            <w:r>
              <w:rPr>
                <w:rFonts w:ascii="Calibri" w:hAnsi="Calibri"/>
                <w:b w:val="0"/>
                <w:i w:val="0"/>
                <w:color w:val="222222"/>
                <w:sz w:val="18"/>
              </w:rPr>
              <w:t>Lead / Team</w:t>
            </w:r>
          </w:p>
        </w:tc>
        <w:tc>
          <w:tcPr>
            <w:tcW w:type="dxa" w:w="3560"/>
            <w:vAlign w:val="center"/>
            <w:shd w:fill="FAFAFA"/>
          </w:tcPr>
          <w:p>
            <w:pPr>
              <w:spacing w:after="40"/>
            </w:pPr>
            <w:r>
              <w:rPr>
                <w:rFonts w:ascii="Calibri" w:hAnsi="Calibri"/>
                <w:b w:val="0"/>
                <w:i w:val="0"/>
                <w:color w:val="222222"/>
                <w:sz w:val="18"/>
              </w:rPr>
              <w:t>Define scope, objectives, methodology, ethics and milestones</w:t>
            </w:r>
          </w:p>
        </w:tc>
        <w:tc>
          <w:tcPr>
            <w:tcW w:type="dxa" w:w="2750"/>
            <w:vAlign w:val="center"/>
            <w:shd w:fill="FAFAFA"/>
          </w:tcPr>
          <w:p>
            <w:pPr>
              <w:spacing w:after="40"/>
            </w:pPr>
            <w:r>
              <w:rPr>
                <w:rFonts w:ascii="Calibri" w:hAnsi="Calibri"/>
                <w:b w:val="0"/>
                <w:i w:val="0"/>
                <w:color w:val="222222"/>
                <w:sz w:val="18"/>
              </w:rPr>
              <w:t>Research plan complete</w:t>
            </w:r>
          </w:p>
        </w:tc>
      </w:tr>
      <w:tr>
        <w:tc>
          <w:tcPr>
            <w:tcW w:type="dxa" w:w="1350"/>
            <w:vAlign w:val="center"/>
          </w:tcPr>
          <w:p>
            <w:pPr>
              <w:spacing w:after="40"/>
            </w:pPr>
            <w:r>
              <w:rPr>
                <w:rFonts w:ascii="Calibri" w:hAnsi="Calibri"/>
                <w:b w:val="0"/>
                <w:i w:val="0"/>
                <w:color w:val="222222"/>
                <w:sz w:val="18"/>
              </w:rPr>
              <w:t>3. Plan Approval</w:t>
            </w:r>
          </w:p>
        </w:tc>
        <w:tc>
          <w:tcPr>
            <w:tcW w:type="dxa" w:w="1700"/>
            <w:vAlign w:val="center"/>
          </w:tcPr>
          <w:p>
            <w:pPr>
              <w:spacing w:after="40"/>
            </w:pPr>
            <w:r>
              <w:rPr>
                <w:rFonts w:ascii="Calibri" w:hAnsi="Calibri"/>
                <w:b w:val="0"/>
                <w:i w:val="0"/>
                <w:color w:val="222222"/>
                <w:sz w:val="18"/>
              </w:rPr>
              <w:t>Manager / Reviewer</w:t>
            </w:r>
          </w:p>
        </w:tc>
        <w:tc>
          <w:tcPr>
            <w:tcW w:type="dxa" w:w="3560"/>
            <w:vAlign w:val="center"/>
          </w:tcPr>
          <w:p>
            <w:pPr>
              <w:spacing w:after="40"/>
            </w:pPr>
            <w:r>
              <w:rPr>
                <w:rFonts w:ascii="Calibri" w:hAnsi="Calibri"/>
                <w:b w:val="0"/>
                <w:i w:val="0"/>
                <w:color w:val="222222"/>
                <w:sz w:val="18"/>
              </w:rPr>
              <w:t>Assess feasibility, method and safeguards</w:t>
            </w:r>
          </w:p>
        </w:tc>
        <w:tc>
          <w:tcPr>
            <w:tcW w:type="dxa" w:w="2750"/>
            <w:vAlign w:val="center"/>
          </w:tcPr>
          <w:p>
            <w:pPr>
              <w:spacing w:after="40"/>
            </w:pPr>
            <w:r>
              <w:rPr>
                <w:rFonts w:ascii="Calibri" w:hAnsi="Calibri"/>
                <w:b w:val="0"/>
                <w:i w:val="0"/>
                <w:color w:val="222222"/>
                <w:sz w:val="18"/>
              </w:rPr>
              <w:t>Plan approved</w:t>
            </w:r>
          </w:p>
        </w:tc>
      </w:tr>
      <w:tr>
        <w:tc>
          <w:tcPr>
            <w:tcW w:type="dxa" w:w="1350"/>
            <w:vAlign w:val="center"/>
            <w:shd w:fill="FAFAFA"/>
          </w:tcPr>
          <w:p>
            <w:pPr>
              <w:spacing w:after="40"/>
            </w:pPr>
            <w:r>
              <w:rPr>
                <w:rFonts w:ascii="Calibri" w:hAnsi="Calibri"/>
                <w:b w:val="0"/>
                <w:i w:val="0"/>
                <w:color w:val="222222"/>
                <w:sz w:val="18"/>
              </w:rPr>
              <w:t>4. Evidence Collection</w:t>
            </w:r>
          </w:p>
        </w:tc>
        <w:tc>
          <w:tcPr>
            <w:tcW w:type="dxa" w:w="1700"/>
            <w:vAlign w:val="center"/>
            <w:shd w:fill="FAFAFA"/>
          </w:tcPr>
          <w:p>
            <w:pPr>
              <w:spacing w:after="40"/>
            </w:pPr>
            <w:r>
              <w:rPr>
                <w:rFonts w:ascii="Calibri" w:hAnsi="Calibri"/>
                <w:b w:val="0"/>
                <w:i w:val="0"/>
                <w:color w:val="222222"/>
                <w:sz w:val="18"/>
              </w:rPr>
              <w:t>Researchers</w:t>
            </w:r>
          </w:p>
        </w:tc>
        <w:tc>
          <w:tcPr>
            <w:tcW w:type="dxa" w:w="3560"/>
            <w:vAlign w:val="center"/>
            <w:shd w:fill="FAFAFA"/>
          </w:tcPr>
          <w:p>
            <w:pPr>
              <w:spacing w:after="40"/>
            </w:pPr>
            <w:r>
              <w:rPr>
                <w:rFonts w:ascii="Calibri" w:hAnsi="Calibri"/>
                <w:b w:val="0"/>
                <w:i w:val="0"/>
                <w:color w:val="222222"/>
                <w:sz w:val="18"/>
              </w:rPr>
              <w:t>Capture controlled sources, instruments and field evidence</w:t>
            </w:r>
          </w:p>
        </w:tc>
        <w:tc>
          <w:tcPr>
            <w:tcW w:type="dxa" w:w="2750"/>
            <w:vAlign w:val="center"/>
            <w:shd w:fill="FAFAFA"/>
          </w:tcPr>
          <w:p>
            <w:pPr>
              <w:spacing w:after="40"/>
            </w:pPr>
            <w:r>
              <w:rPr>
                <w:rFonts w:ascii="Calibri" w:hAnsi="Calibri"/>
                <w:b w:val="0"/>
                <w:i w:val="0"/>
                <w:color w:val="222222"/>
                <w:sz w:val="18"/>
              </w:rPr>
              <w:t>Evidence threshold met</w:t>
            </w:r>
          </w:p>
        </w:tc>
      </w:tr>
      <w:tr>
        <w:tc>
          <w:tcPr>
            <w:tcW w:type="dxa" w:w="1350"/>
            <w:vAlign w:val="center"/>
          </w:tcPr>
          <w:p>
            <w:pPr>
              <w:spacing w:after="40"/>
            </w:pPr>
            <w:r>
              <w:rPr>
                <w:rFonts w:ascii="Calibri" w:hAnsi="Calibri"/>
                <w:b w:val="0"/>
                <w:i w:val="0"/>
                <w:color w:val="222222"/>
                <w:sz w:val="18"/>
              </w:rPr>
              <w:t>5. Analysis</w:t>
            </w:r>
          </w:p>
        </w:tc>
        <w:tc>
          <w:tcPr>
            <w:tcW w:type="dxa" w:w="1700"/>
            <w:vAlign w:val="center"/>
          </w:tcPr>
          <w:p>
            <w:pPr>
              <w:spacing w:after="40"/>
            </w:pPr>
            <w:r>
              <w:rPr>
                <w:rFonts w:ascii="Calibri" w:hAnsi="Calibri"/>
                <w:b w:val="0"/>
                <w:i w:val="0"/>
                <w:color w:val="222222"/>
                <w:sz w:val="18"/>
              </w:rPr>
              <w:t>Lead / Analyst</w:t>
            </w:r>
          </w:p>
        </w:tc>
        <w:tc>
          <w:tcPr>
            <w:tcW w:type="dxa" w:w="3560"/>
            <w:vAlign w:val="center"/>
          </w:tcPr>
          <w:p>
            <w:pPr>
              <w:spacing w:after="40"/>
            </w:pPr>
            <w:r>
              <w:rPr>
                <w:rFonts w:ascii="Calibri" w:hAnsi="Calibri"/>
                <w:b w:val="0"/>
                <w:i w:val="0"/>
                <w:color w:val="222222"/>
                <w:sz w:val="18"/>
              </w:rPr>
              <w:t>Code, compare, validate and document findings</w:t>
            </w:r>
          </w:p>
        </w:tc>
        <w:tc>
          <w:tcPr>
            <w:tcW w:type="dxa" w:w="2750"/>
            <w:vAlign w:val="center"/>
          </w:tcPr>
          <w:p>
            <w:pPr>
              <w:spacing w:after="40"/>
            </w:pPr>
            <w:r>
              <w:rPr>
                <w:rFonts w:ascii="Calibri" w:hAnsi="Calibri"/>
                <w:b w:val="0"/>
                <w:i w:val="0"/>
                <w:color w:val="222222"/>
                <w:sz w:val="18"/>
              </w:rPr>
              <w:t>Findings supported</w:t>
            </w:r>
          </w:p>
        </w:tc>
      </w:tr>
      <w:tr>
        <w:tc>
          <w:tcPr>
            <w:tcW w:type="dxa" w:w="1350"/>
            <w:vAlign w:val="center"/>
            <w:shd w:fill="FAFAFA"/>
          </w:tcPr>
          <w:p>
            <w:pPr>
              <w:spacing w:after="40"/>
            </w:pPr>
            <w:r>
              <w:rPr>
                <w:rFonts w:ascii="Calibri" w:hAnsi="Calibri"/>
                <w:b w:val="0"/>
                <w:i w:val="0"/>
                <w:color w:val="222222"/>
                <w:sz w:val="18"/>
              </w:rPr>
              <w:t>6. Drafting</w:t>
            </w:r>
          </w:p>
        </w:tc>
        <w:tc>
          <w:tcPr>
            <w:tcW w:type="dxa" w:w="1700"/>
            <w:vAlign w:val="center"/>
            <w:shd w:fill="FAFAFA"/>
          </w:tcPr>
          <w:p>
            <w:pPr>
              <w:spacing w:after="40"/>
            </w:pPr>
            <w:r>
              <w:rPr>
                <w:rFonts w:ascii="Calibri" w:hAnsi="Calibri"/>
                <w:b w:val="0"/>
                <w:i w:val="0"/>
                <w:color w:val="222222"/>
                <w:sz w:val="18"/>
              </w:rPr>
              <w:t>Section owners</w:t>
            </w:r>
          </w:p>
        </w:tc>
        <w:tc>
          <w:tcPr>
            <w:tcW w:type="dxa" w:w="3560"/>
            <w:vAlign w:val="center"/>
            <w:shd w:fill="FAFAFA"/>
          </w:tcPr>
          <w:p>
            <w:pPr>
              <w:spacing w:after="40"/>
            </w:pPr>
            <w:r>
              <w:rPr>
                <w:rFonts w:ascii="Calibri" w:hAnsi="Calibri"/>
                <w:b w:val="0"/>
                <w:i w:val="0"/>
                <w:color w:val="222222"/>
                <w:sz w:val="18"/>
              </w:rPr>
              <w:t>Draft report with linked evidence and citations</w:t>
            </w:r>
          </w:p>
        </w:tc>
        <w:tc>
          <w:tcPr>
            <w:tcW w:type="dxa" w:w="2750"/>
            <w:vAlign w:val="center"/>
            <w:shd w:fill="FAFAFA"/>
          </w:tcPr>
          <w:p>
            <w:pPr>
              <w:spacing w:after="40"/>
            </w:pPr>
            <w:r>
              <w:rPr>
                <w:rFonts w:ascii="Calibri" w:hAnsi="Calibri"/>
                <w:b w:val="0"/>
                <w:i w:val="0"/>
                <w:color w:val="222222"/>
                <w:sz w:val="18"/>
              </w:rPr>
              <w:t>Required sections ready</w:t>
            </w:r>
          </w:p>
        </w:tc>
      </w:tr>
      <w:tr>
        <w:tc>
          <w:tcPr>
            <w:tcW w:type="dxa" w:w="1350"/>
            <w:vAlign w:val="center"/>
          </w:tcPr>
          <w:p>
            <w:pPr>
              <w:spacing w:after="40"/>
            </w:pPr>
            <w:r>
              <w:rPr>
                <w:rFonts w:ascii="Calibri" w:hAnsi="Calibri"/>
                <w:b w:val="0"/>
                <w:i w:val="0"/>
                <w:color w:val="222222"/>
                <w:sz w:val="18"/>
              </w:rPr>
              <w:t>7. Review</w:t>
            </w:r>
          </w:p>
        </w:tc>
        <w:tc>
          <w:tcPr>
            <w:tcW w:type="dxa" w:w="1700"/>
            <w:vAlign w:val="center"/>
          </w:tcPr>
          <w:p>
            <w:pPr>
              <w:spacing w:after="40"/>
            </w:pPr>
            <w:r>
              <w:rPr>
                <w:rFonts w:ascii="Calibri" w:hAnsi="Calibri"/>
                <w:b w:val="0"/>
                <w:i w:val="0"/>
                <w:color w:val="222222"/>
                <w:sz w:val="18"/>
              </w:rPr>
              <w:t>Reviewer</w:t>
            </w:r>
          </w:p>
        </w:tc>
        <w:tc>
          <w:tcPr>
            <w:tcW w:type="dxa" w:w="3560"/>
            <w:vAlign w:val="center"/>
          </w:tcPr>
          <w:p>
            <w:pPr>
              <w:spacing w:after="40"/>
            </w:pPr>
            <w:r>
              <w:rPr>
                <w:rFonts w:ascii="Calibri" w:hAnsi="Calibri"/>
                <w:b w:val="0"/>
                <w:i w:val="0"/>
                <w:color w:val="222222"/>
                <w:sz w:val="18"/>
              </w:rPr>
              <w:t>Assess methodology, evidence, findings and conclusions</w:t>
            </w:r>
          </w:p>
        </w:tc>
        <w:tc>
          <w:tcPr>
            <w:tcW w:type="dxa" w:w="2750"/>
            <w:vAlign w:val="center"/>
          </w:tcPr>
          <w:p>
            <w:pPr>
              <w:spacing w:after="40"/>
            </w:pPr>
            <w:r>
              <w:rPr>
                <w:rFonts w:ascii="Calibri" w:hAnsi="Calibri"/>
                <w:b w:val="0"/>
                <w:i w:val="0"/>
                <w:color w:val="222222"/>
                <w:sz w:val="18"/>
              </w:rPr>
              <w:t>Decision recorded</w:t>
            </w:r>
          </w:p>
        </w:tc>
      </w:tr>
      <w:tr>
        <w:tc>
          <w:tcPr>
            <w:tcW w:type="dxa" w:w="1350"/>
            <w:vAlign w:val="center"/>
            <w:shd w:fill="FAFAFA"/>
          </w:tcPr>
          <w:p>
            <w:pPr>
              <w:spacing w:after="40"/>
            </w:pPr>
            <w:r>
              <w:rPr>
                <w:rFonts w:ascii="Calibri" w:hAnsi="Calibri"/>
                <w:b w:val="0"/>
                <w:i w:val="0"/>
                <w:color w:val="222222"/>
                <w:sz w:val="18"/>
              </w:rPr>
              <w:t>8. Corrections</w:t>
            </w:r>
          </w:p>
        </w:tc>
        <w:tc>
          <w:tcPr>
            <w:tcW w:type="dxa" w:w="1700"/>
            <w:vAlign w:val="center"/>
            <w:shd w:fill="FAFAFA"/>
          </w:tcPr>
          <w:p>
            <w:pPr>
              <w:spacing w:after="40"/>
            </w:pPr>
            <w:r>
              <w:rPr>
                <w:rFonts w:ascii="Calibri" w:hAnsi="Calibri"/>
                <w:b w:val="0"/>
                <w:i w:val="0"/>
                <w:color w:val="222222"/>
                <w:sz w:val="18"/>
              </w:rPr>
              <w:t>Research team</w:t>
            </w:r>
          </w:p>
        </w:tc>
        <w:tc>
          <w:tcPr>
            <w:tcW w:type="dxa" w:w="3560"/>
            <w:vAlign w:val="center"/>
            <w:shd w:fill="FAFAFA"/>
          </w:tcPr>
          <w:p>
            <w:pPr>
              <w:spacing w:after="40"/>
            </w:pPr>
            <w:r>
              <w:rPr>
                <w:rFonts w:ascii="Calibri" w:hAnsi="Calibri"/>
                <w:b w:val="0"/>
                <w:i w:val="0"/>
                <w:color w:val="222222"/>
                <w:sz w:val="18"/>
              </w:rPr>
              <w:t>Address review issues and resubmit</w:t>
            </w:r>
          </w:p>
        </w:tc>
        <w:tc>
          <w:tcPr>
            <w:tcW w:type="dxa" w:w="2750"/>
            <w:vAlign w:val="center"/>
            <w:shd w:fill="FAFAFA"/>
          </w:tcPr>
          <w:p>
            <w:pPr>
              <w:spacing w:after="40"/>
            </w:pPr>
            <w:r>
              <w:rPr>
                <w:rFonts w:ascii="Calibri" w:hAnsi="Calibri"/>
                <w:b w:val="0"/>
                <w:i w:val="0"/>
                <w:color w:val="222222"/>
                <w:sz w:val="18"/>
              </w:rPr>
              <w:t>Corrections verified</w:t>
            </w:r>
          </w:p>
        </w:tc>
      </w:tr>
      <w:tr>
        <w:tc>
          <w:tcPr>
            <w:tcW w:type="dxa" w:w="1350"/>
            <w:vAlign w:val="center"/>
          </w:tcPr>
          <w:p>
            <w:pPr>
              <w:spacing w:after="40"/>
            </w:pPr>
            <w:r>
              <w:rPr>
                <w:rFonts w:ascii="Calibri" w:hAnsi="Calibri"/>
                <w:b w:val="0"/>
                <w:i w:val="0"/>
                <w:color w:val="222222"/>
                <w:sz w:val="18"/>
              </w:rPr>
              <w:t>9. Approved / Complete</w:t>
            </w:r>
          </w:p>
        </w:tc>
        <w:tc>
          <w:tcPr>
            <w:tcW w:type="dxa" w:w="1700"/>
            <w:vAlign w:val="center"/>
          </w:tcPr>
          <w:p>
            <w:pPr>
              <w:spacing w:after="40"/>
            </w:pPr>
            <w:r>
              <w:rPr>
                <w:rFonts w:ascii="Calibri" w:hAnsi="Calibri"/>
                <w:b w:val="0"/>
                <w:i w:val="0"/>
                <w:color w:val="222222"/>
                <w:sz w:val="18"/>
              </w:rPr>
              <w:t>Manager / Reviewer</w:t>
            </w:r>
          </w:p>
        </w:tc>
        <w:tc>
          <w:tcPr>
            <w:tcW w:type="dxa" w:w="3560"/>
            <w:vAlign w:val="center"/>
          </w:tcPr>
          <w:p>
            <w:pPr>
              <w:spacing w:after="40"/>
            </w:pPr>
            <w:r>
              <w:rPr>
                <w:rFonts w:ascii="Calibri" w:hAnsi="Calibri"/>
                <w:b w:val="0"/>
                <w:i w:val="0"/>
                <w:color w:val="222222"/>
                <w:sz w:val="18"/>
              </w:rPr>
              <w:t>Approve final report and close project</w:t>
            </w:r>
          </w:p>
        </w:tc>
        <w:tc>
          <w:tcPr>
            <w:tcW w:type="dxa" w:w="2750"/>
            <w:vAlign w:val="center"/>
          </w:tcPr>
          <w:p>
            <w:pPr>
              <w:spacing w:after="40"/>
            </w:pPr>
            <w:r>
              <w:rPr>
                <w:rFonts w:ascii="Calibri" w:hAnsi="Calibri"/>
                <w:b w:val="0"/>
                <w:i w:val="0"/>
                <w:color w:val="222222"/>
                <w:sz w:val="18"/>
              </w:rPr>
              <w:t>Final outputs controlled</w:t>
            </w:r>
          </w:p>
        </w:tc>
      </w:tr>
    </w:tbl>
    <w:p>
      <w:pPr>
        <w:spacing w:after="20"/>
      </w:pPr>
    </w:p>
    <w:tbl>
      <w:tblPr>
        <w:tblW w:type="auto" w:w="0"/>
        <w:tblLayout w:type="fixed"/>
        <w:tblLook w:firstColumn="1" w:firstRow="1" w:lastColumn="0" w:lastRow="0" w:noHBand="0" w:noVBand="1" w:val="04A0"/>
        <w:tblBorders>
          <w:top w:val="single" w:sz="4" w:color="C89B2C"/>
          <w:left w:val="single" w:sz="4" w:color="C89B2C"/>
          <w:bottom w:val="single" w:sz="4" w:color="C89B2C"/>
          <w:right w:val="single" w:sz="4" w:color="C89B2C"/>
          <w:insideH w:val="single" w:sz="4" w:color="C89B2C"/>
          <w:insideV w:val="single" w:sz="4" w:color="C89B2C"/>
        </w:tblBorders>
      </w:tblPr>
      <w:tblGrid>
        <w:gridCol w:w="9360"/>
      </w:tblGrid>
      <w:tr>
        <w:trPr>
          <w:tblHeader w:val="true"/>
        </w:trPr>
        <w:tc>
          <w:tcPr>
            <w:tcW w:type="dxa" w:w="9360"/>
            <w:shd w:fill="F6EFD9"/>
          </w:tcPr>
          <w:p>
            <w:pPr>
              <w:spacing w:after="40"/>
            </w:pPr>
            <w:r>
              <w:rPr>
                <w:rFonts w:ascii="Calibri" w:hAnsi="Calibri"/>
                <w:b/>
                <w:i w:val="0"/>
                <w:color w:val="C89B2C"/>
                <w:sz w:val="20"/>
              </w:rPr>
              <w:t xml:space="preserve">RESEARCH COMPLETION GATE  </w:t>
            </w:r>
            <w:r>
              <w:rPr>
                <w:rFonts w:ascii="Calibri" w:hAnsi="Calibri"/>
                <w:b w:val="0"/>
                <w:i w:val="0"/>
                <w:color w:val="202A33"/>
                <w:sz w:val="21"/>
              </w:rPr>
              <w:t>Research cannot be completed until the plan is approved, required evidence is recorded, mandatory report sections are approved and the final controlled output exists.</w:t>
            </w:r>
          </w:p>
        </w:tc>
      </w:tr>
    </w:tbl>
    <w:p>
      <w:pPr>
        <w:spacing w:after="20"/>
      </w:pPr>
    </w:p>
    <w:p>
      <w:pPr>
        <w:pStyle w:val="Heading1"/>
      </w:pPr>
      <w:r>
        <w:t>8. Roles and Permissions</w:t>
      </w:r>
    </w:p>
    <w:tbl>
      <w:tblPr>
        <w:tblW w:type="auto" w:w="0"/>
        <w:jc w:val="center"/>
        <w:tblLayout w:type="fixed"/>
        <w:tblLook w:firstColumn="1" w:firstRow="1" w:lastColumn="0" w:lastRow="0" w:noHBand="0" w:noVBand="1" w:val="04A0"/>
        <w:tblBorders>
          <w:top w:val="single" w:sz="4" w:color="D8DCE1"/>
          <w:left w:val="single" w:sz="4" w:color="D8DCE1"/>
          <w:bottom w:val="single" w:sz="4" w:color="D8DCE1"/>
          <w:right w:val="single" w:sz="4" w:color="D8DCE1"/>
          <w:insideH w:val="single" w:sz="4" w:color="D8DCE1"/>
          <w:insideV w:val="single" w:sz="4" w:color="D8DCE1"/>
        </w:tblBorders>
      </w:tblPr>
      <w:tblGrid>
        <w:gridCol w:w="3120"/>
        <w:gridCol w:w="3120"/>
        <w:gridCol w:w="3120"/>
      </w:tblGrid>
      <w:tr>
        <w:trPr>
          <w:tblHeader w:val="true"/>
        </w:trPr>
        <w:tc>
          <w:tcPr>
            <w:tcW w:type="dxa" w:w="1600"/>
            <w:shd w:fill="202A33"/>
            <w:vAlign w:val="center"/>
          </w:tcPr>
          <w:p>
            <w:pPr>
              <w:spacing w:after="0"/>
            </w:pPr>
            <w:r>
              <w:rPr>
                <w:rFonts w:ascii="Calibri" w:hAnsi="Calibri"/>
                <w:b/>
                <w:i w:val="0"/>
                <w:color w:val="FFFFFF"/>
                <w:sz w:val="18"/>
              </w:rPr>
              <w:t>Role</w:t>
            </w:r>
          </w:p>
        </w:tc>
        <w:tc>
          <w:tcPr>
            <w:tcW w:type="dxa" w:w="3850"/>
            <w:shd w:fill="202A33"/>
            <w:vAlign w:val="center"/>
          </w:tcPr>
          <w:p>
            <w:pPr>
              <w:spacing w:after="0"/>
            </w:pPr>
            <w:r>
              <w:rPr>
                <w:rFonts w:ascii="Calibri" w:hAnsi="Calibri"/>
                <w:b/>
                <w:i w:val="0"/>
                <w:color w:val="FFFFFF"/>
                <w:sz w:val="18"/>
              </w:rPr>
              <w:t>Assignment responsibilities</w:t>
            </w:r>
          </w:p>
        </w:tc>
        <w:tc>
          <w:tcPr>
            <w:tcW w:type="dxa" w:w="3910"/>
            <w:shd w:fill="202A33"/>
            <w:vAlign w:val="center"/>
          </w:tcPr>
          <w:p>
            <w:pPr>
              <w:spacing w:after="0"/>
            </w:pPr>
            <w:r>
              <w:rPr>
                <w:rFonts w:ascii="Calibri" w:hAnsi="Calibri"/>
                <w:b/>
                <w:i w:val="0"/>
                <w:color w:val="FFFFFF"/>
                <w:sz w:val="18"/>
              </w:rPr>
              <w:t>Research responsibilities</w:t>
            </w:r>
          </w:p>
        </w:tc>
      </w:tr>
      <w:tr>
        <w:tc>
          <w:tcPr>
            <w:tcW w:type="dxa" w:w="1600"/>
            <w:vAlign w:val="center"/>
          </w:tcPr>
          <w:p>
            <w:pPr>
              <w:spacing w:after="40"/>
            </w:pPr>
            <w:r>
              <w:rPr>
                <w:rFonts w:ascii="Calibri" w:hAnsi="Calibri"/>
                <w:b w:val="0"/>
                <w:i w:val="0"/>
                <w:color w:val="222222"/>
                <w:sz w:val="18"/>
              </w:rPr>
              <w:t>Administrator</w:t>
            </w:r>
          </w:p>
        </w:tc>
        <w:tc>
          <w:tcPr>
            <w:tcW w:type="dxa" w:w="3850"/>
            <w:vAlign w:val="center"/>
          </w:tcPr>
          <w:p>
            <w:pPr>
              <w:spacing w:after="40"/>
            </w:pPr>
            <w:r>
              <w:rPr>
                <w:rFonts w:ascii="Calibri" w:hAnsi="Calibri"/>
                <w:b w:val="0"/>
                <w:i w:val="0"/>
                <w:color w:val="222222"/>
                <w:sz w:val="18"/>
              </w:rPr>
              <w:t>System configuration, exceptional access and audit oversight</w:t>
            </w:r>
          </w:p>
        </w:tc>
        <w:tc>
          <w:tcPr>
            <w:tcW w:type="dxa" w:w="3910"/>
            <w:vAlign w:val="center"/>
          </w:tcPr>
          <w:p>
            <w:pPr>
              <w:spacing w:after="40"/>
            </w:pPr>
            <w:r>
              <w:rPr>
                <w:rFonts w:ascii="Calibri" w:hAnsi="Calibri"/>
                <w:b w:val="0"/>
                <w:i w:val="0"/>
                <w:color w:val="222222"/>
                <w:sz w:val="18"/>
              </w:rPr>
              <w:t>System configuration, governed access and audit oversight</w:t>
            </w:r>
          </w:p>
        </w:tc>
      </w:tr>
      <w:tr>
        <w:tc>
          <w:tcPr>
            <w:tcW w:type="dxa" w:w="1600"/>
            <w:vAlign w:val="center"/>
            <w:shd w:fill="FAFAFA"/>
          </w:tcPr>
          <w:p>
            <w:pPr>
              <w:spacing w:after="40"/>
            </w:pPr>
            <w:r>
              <w:rPr>
                <w:rFonts w:ascii="Calibri" w:hAnsi="Calibri"/>
                <w:b w:val="0"/>
                <w:i w:val="0"/>
                <w:color w:val="222222"/>
                <w:sz w:val="18"/>
              </w:rPr>
              <w:t>Research Manager</w:t>
            </w:r>
          </w:p>
        </w:tc>
        <w:tc>
          <w:tcPr>
            <w:tcW w:type="dxa" w:w="3850"/>
            <w:vAlign w:val="center"/>
            <w:shd w:fill="FAFAFA"/>
          </w:tcPr>
          <w:p>
            <w:pPr>
              <w:spacing w:after="40"/>
            </w:pPr>
            <w:r>
              <w:rPr>
                <w:rFonts w:ascii="Calibri" w:hAnsi="Calibri"/>
                <w:b w:val="0"/>
                <w:i w:val="0"/>
                <w:color w:val="222222"/>
                <w:sz w:val="18"/>
              </w:rPr>
              <w:t>Create assignments, allocate work, monitor, review and close</w:t>
            </w:r>
          </w:p>
        </w:tc>
        <w:tc>
          <w:tcPr>
            <w:tcW w:type="dxa" w:w="3910"/>
            <w:vAlign w:val="center"/>
            <w:shd w:fill="FAFAFA"/>
          </w:tcPr>
          <w:p>
            <w:pPr>
              <w:spacing w:after="40"/>
            </w:pPr>
            <w:r>
              <w:rPr>
                <w:rFonts w:ascii="Calibri" w:hAnsi="Calibri"/>
                <w:b w:val="0"/>
                <w:i w:val="0"/>
                <w:color w:val="222222"/>
                <w:sz w:val="18"/>
              </w:rPr>
              <w:t>Create projects, appoint lead, approve plan, monitor and close</w:t>
            </w:r>
          </w:p>
        </w:tc>
      </w:tr>
      <w:tr>
        <w:tc>
          <w:tcPr>
            <w:tcW w:type="dxa" w:w="1600"/>
            <w:vAlign w:val="center"/>
          </w:tcPr>
          <w:p>
            <w:pPr>
              <w:spacing w:after="40"/>
            </w:pPr>
            <w:r>
              <w:rPr>
                <w:rFonts w:ascii="Calibri" w:hAnsi="Calibri"/>
                <w:b w:val="0"/>
                <w:i w:val="0"/>
                <w:color w:val="222222"/>
                <w:sz w:val="18"/>
              </w:rPr>
              <w:t>Research Officer</w:t>
            </w:r>
          </w:p>
        </w:tc>
        <w:tc>
          <w:tcPr>
            <w:tcW w:type="dxa" w:w="3850"/>
            <w:vAlign w:val="center"/>
          </w:tcPr>
          <w:p>
            <w:pPr>
              <w:spacing w:after="40"/>
            </w:pPr>
            <w:r>
              <w:rPr>
                <w:rFonts w:ascii="Calibri" w:hAnsi="Calibri"/>
                <w:b w:val="0"/>
                <w:i w:val="0"/>
                <w:color w:val="222222"/>
                <w:sz w:val="18"/>
              </w:rPr>
              <w:t>Complete owned tasks, contribute documents and submit work</w:t>
            </w:r>
          </w:p>
        </w:tc>
        <w:tc>
          <w:tcPr>
            <w:tcW w:type="dxa" w:w="3910"/>
            <w:vAlign w:val="center"/>
          </w:tcPr>
          <w:p>
            <w:pPr>
              <w:spacing w:after="40"/>
            </w:pPr>
            <w:r>
              <w:rPr>
                <w:rFonts w:ascii="Calibri" w:hAnsi="Calibri"/>
                <w:b w:val="0"/>
                <w:i w:val="0"/>
                <w:color w:val="222222"/>
                <w:sz w:val="18"/>
              </w:rPr>
              <w:t>Collect evidence, complete milestones, analyse and draft sections</w:t>
            </w:r>
          </w:p>
        </w:tc>
      </w:tr>
      <w:tr>
        <w:tc>
          <w:tcPr>
            <w:tcW w:type="dxa" w:w="1600"/>
            <w:vAlign w:val="center"/>
            <w:shd w:fill="FAFAFA"/>
          </w:tcPr>
          <w:p>
            <w:pPr>
              <w:spacing w:after="40"/>
            </w:pPr>
            <w:r>
              <w:rPr>
                <w:rFonts w:ascii="Calibri" w:hAnsi="Calibri"/>
                <w:b w:val="0"/>
                <w:i w:val="0"/>
                <w:color w:val="222222"/>
                <w:sz w:val="18"/>
              </w:rPr>
              <w:t>Reviewer</w:t>
            </w:r>
          </w:p>
        </w:tc>
        <w:tc>
          <w:tcPr>
            <w:tcW w:type="dxa" w:w="3850"/>
            <w:vAlign w:val="center"/>
            <w:shd w:fill="FAFAFA"/>
          </w:tcPr>
          <w:p>
            <w:pPr>
              <w:spacing w:after="40"/>
            </w:pPr>
            <w:r>
              <w:rPr>
                <w:rFonts w:ascii="Calibri" w:hAnsi="Calibri"/>
                <w:b w:val="0"/>
                <w:i w:val="0"/>
                <w:color w:val="222222"/>
                <w:sz w:val="18"/>
              </w:rPr>
              <w:t>Review submitted deliverables and record decisions</w:t>
            </w:r>
          </w:p>
        </w:tc>
        <w:tc>
          <w:tcPr>
            <w:tcW w:type="dxa" w:w="3910"/>
            <w:vAlign w:val="center"/>
            <w:shd w:fill="FAFAFA"/>
          </w:tcPr>
          <w:p>
            <w:pPr>
              <w:spacing w:after="40"/>
            </w:pPr>
            <w:r>
              <w:rPr>
                <w:rFonts w:ascii="Calibri" w:hAnsi="Calibri"/>
                <w:b w:val="0"/>
                <w:i w:val="0"/>
                <w:color w:val="222222"/>
                <w:sz w:val="18"/>
              </w:rPr>
              <w:t>Review plan, methodology, evidence and final report</w:t>
            </w:r>
          </w:p>
        </w:tc>
      </w:tr>
      <w:tr>
        <w:tc>
          <w:tcPr>
            <w:tcW w:type="dxa" w:w="1600"/>
            <w:vAlign w:val="center"/>
          </w:tcPr>
          <w:p>
            <w:pPr>
              <w:spacing w:after="40"/>
            </w:pPr>
            <w:r>
              <w:rPr>
                <w:rFonts w:ascii="Calibri" w:hAnsi="Calibri"/>
                <w:b w:val="0"/>
                <w:i w:val="0"/>
                <w:color w:val="222222"/>
                <w:sz w:val="18"/>
              </w:rPr>
              <w:t>Lead researcher</w:t>
            </w:r>
          </w:p>
        </w:tc>
        <w:tc>
          <w:tcPr>
            <w:tcW w:type="dxa" w:w="3850"/>
            <w:vAlign w:val="center"/>
          </w:tcPr>
          <w:p>
            <w:pPr>
              <w:spacing w:after="40"/>
            </w:pPr>
            <w:r>
              <w:rPr>
                <w:rFonts w:ascii="Calibri" w:hAnsi="Calibri"/>
                <w:b w:val="0"/>
                <w:i w:val="0"/>
                <w:color w:val="222222"/>
                <w:sz w:val="18"/>
              </w:rPr>
              <w:t>Where assigned: coordinate assignment delivery</w:t>
            </w:r>
          </w:p>
        </w:tc>
        <w:tc>
          <w:tcPr>
            <w:tcW w:type="dxa" w:w="3910"/>
            <w:vAlign w:val="center"/>
          </w:tcPr>
          <w:p>
            <w:pPr>
              <w:spacing w:after="40"/>
            </w:pPr>
            <w:r>
              <w:rPr>
                <w:rFonts w:ascii="Calibri" w:hAnsi="Calibri"/>
                <w:b w:val="0"/>
                <w:i w:val="0"/>
                <w:color w:val="222222"/>
                <w:sz w:val="18"/>
              </w:rPr>
              <w:t>Coordinate plan, team, evidence, analysis, report and submission</w:t>
            </w:r>
          </w:p>
        </w:tc>
      </w:tr>
    </w:tbl>
    <w:p>
      <w:pPr>
        <w:spacing w:after="20"/>
      </w:pPr>
    </w:p>
    <w:p>
      <w:pPr>
        <w:pStyle w:val="Heading1"/>
      </w:pPr>
      <w:r>
        <w:t>9. Notifications and Next Actions</w:t>
      </w:r>
    </w:p>
    <w:p>
      <w:r>
        <w:rPr>
          <w:rFonts w:ascii="Calibri" w:hAnsi="Calibri"/>
          <w:b w:val="0"/>
          <w:i w:val="0"/>
          <w:color w:val="222222"/>
          <w:sz w:val="22"/>
        </w:rPr>
        <w:t>Notifications must represent current outstanding work. Opening a notification should navigate directly to the relevant workspace and tab. Once the user performs the required action, the notification must cease to appear as urgent and must not continue pointing to an already completed action.</w:t>
      </w:r>
    </w:p>
    <w:tbl>
      <w:tblPr>
        <w:tblW w:type="auto" w:w="0"/>
        <w:jc w:val="center"/>
        <w:tblLayout w:type="fixed"/>
        <w:tblLook w:firstColumn="1" w:firstRow="1" w:lastColumn="0" w:lastRow="0" w:noHBand="0" w:noVBand="1" w:val="04A0"/>
        <w:tblBorders>
          <w:top w:val="single" w:sz="4" w:color="D8DCE1"/>
          <w:left w:val="single" w:sz="4" w:color="D8DCE1"/>
          <w:bottom w:val="single" w:sz="4" w:color="D8DCE1"/>
          <w:right w:val="single" w:sz="4" w:color="D8DCE1"/>
          <w:insideH w:val="single" w:sz="4" w:color="D8DCE1"/>
          <w:insideV w:val="single" w:sz="4" w:color="D8DCE1"/>
        </w:tblBorders>
      </w:tblPr>
      <w:tblGrid>
        <w:gridCol w:w="2340"/>
        <w:gridCol w:w="2340"/>
        <w:gridCol w:w="2340"/>
        <w:gridCol w:w="2340"/>
      </w:tblGrid>
      <w:tr>
        <w:trPr>
          <w:tblHeader w:val="true"/>
        </w:trPr>
        <w:tc>
          <w:tcPr>
            <w:tcW w:type="dxa" w:w="2200"/>
            <w:shd w:fill="202A33"/>
            <w:vAlign w:val="center"/>
          </w:tcPr>
          <w:p>
            <w:pPr>
              <w:spacing w:after="0"/>
            </w:pPr>
            <w:r>
              <w:rPr>
                <w:rFonts w:ascii="Calibri" w:hAnsi="Calibri"/>
                <w:b/>
                <w:i w:val="0"/>
                <w:color w:val="FFFFFF"/>
                <w:sz w:val="18"/>
              </w:rPr>
              <w:t>Trigger</w:t>
            </w:r>
          </w:p>
        </w:tc>
        <w:tc>
          <w:tcPr>
            <w:tcW w:type="dxa" w:w="2000"/>
            <w:shd w:fill="202A33"/>
            <w:vAlign w:val="center"/>
          </w:tcPr>
          <w:p>
            <w:pPr>
              <w:spacing w:after="0"/>
            </w:pPr>
            <w:r>
              <w:rPr>
                <w:rFonts w:ascii="Calibri" w:hAnsi="Calibri"/>
                <w:b/>
                <w:i w:val="0"/>
                <w:color w:val="FFFFFF"/>
                <w:sz w:val="18"/>
              </w:rPr>
              <w:t>Recipient</w:t>
            </w:r>
          </w:p>
        </w:tc>
        <w:tc>
          <w:tcPr>
            <w:tcW w:type="dxa" w:w="2200"/>
            <w:shd w:fill="202A33"/>
            <w:vAlign w:val="center"/>
          </w:tcPr>
          <w:p>
            <w:pPr>
              <w:spacing w:after="0"/>
            </w:pPr>
            <w:r>
              <w:rPr>
                <w:rFonts w:ascii="Calibri" w:hAnsi="Calibri"/>
                <w:b/>
                <w:i w:val="0"/>
                <w:color w:val="FFFFFF"/>
                <w:sz w:val="18"/>
              </w:rPr>
              <w:t>Target</w:t>
            </w:r>
          </w:p>
        </w:tc>
        <w:tc>
          <w:tcPr>
            <w:tcW w:type="dxa" w:w="2960"/>
            <w:shd w:fill="202A33"/>
            <w:vAlign w:val="center"/>
          </w:tcPr>
          <w:p>
            <w:pPr>
              <w:spacing w:after="0"/>
            </w:pPr>
            <w:r>
              <w:rPr>
                <w:rFonts w:ascii="Calibri" w:hAnsi="Calibri"/>
                <w:b/>
                <w:i w:val="0"/>
                <w:color w:val="FFFFFF"/>
                <w:sz w:val="18"/>
              </w:rPr>
              <w:t>Resolution</w:t>
            </w:r>
          </w:p>
        </w:tc>
      </w:tr>
      <w:tr>
        <w:tc>
          <w:tcPr>
            <w:tcW w:type="dxa" w:w="2200"/>
            <w:vAlign w:val="center"/>
          </w:tcPr>
          <w:p>
            <w:pPr>
              <w:spacing w:after="40"/>
            </w:pPr>
            <w:r>
              <w:rPr>
                <w:rFonts w:ascii="Calibri" w:hAnsi="Calibri"/>
                <w:b w:val="0"/>
                <w:i w:val="0"/>
                <w:color w:val="222222"/>
                <w:sz w:val="18"/>
              </w:rPr>
              <w:t>Task assigned</w:t>
            </w:r>
          </w:p>
        </w:tc>
        <w:tc>
          <w:tcPr>
            <w:tcW w:type="dxa" w:w="2000"/>
            <w:vAlign w:val="center"/>
          </w:tcPr>
          <w:p>
            <w:pPr>
              <w:spacing w:after="40"/>
            </w:pPr>
            <w:r>
              <w:rPr>
                <w:rFonts w:ascii="Calibri" w:hAnsi="Calibri"/>
                <w:b w:val="0"/>
                <w:i w:val="0"/>
                <w:color w:val="222222"/>
                <w:sz w:val="18"/>
              </w:rPr>
              <w:t>Task owner</w:t>
            </w:r>
          </w:p>
        </w:tc>
        <w:tc>
          <w:tcPr>
            <w:tcW w:type="dxa" w:w="2200"/>
            <w:vAlign w:val="center"/>
          </w:tcPr>
          <w:p>
            <w:pPr>
              <w:spacing w:after="40"/>
            </w:pPr>
            <w:r>
              <w:rPr>
                <w:rFonts w:ascii="Calibri" w:hAnsi="Calibri"/>
                <w:b w:val="0"/>
                <w:i w:val="0"/>
                <w:color w:val="222222"/>
                <w:sz w:val="18"/>
              </w:rPr>
              <w:t>Assignment / Tasks</w:t>
            </w:r>
          </w:p>
        </w:tc>
        <w:tc>
          <w:tcPr>
            <w:tcW w:type="dxa" w:w="2960"/>
            <w:vAlign w:val="center"/>
          </w:tcPr>
          <w:p>
            <w:pPr>
              <w:spacing w:after="40"/>
            </w:pPr>
            <w:r>
              <w:rPr>
                <w:rFonts w:ascii="Calibri" w:hAnsi="Calibri"/>
                <w:b w:val="0"/>
                <w:i w:val="0"/>
                <w:color w:val="222222"/>
                <w:sz w:val="18"/>
              </w:rPr>
              <w:t>Task acknowledged or completed according to policy</w:t>
            </w:r>
          </w:p>
        </w:tc>
      </w:tr>
      <w:tr>
        <w:tc>
          <w:tcPr>
            <w:tcW w:type="dxa" w:w="2200"/>
            <w:vAlign w:val="center"/>
            <w:shd w:fill="FAFAFA"/>
          </w:tcPr>
          <w:p>
            <w:pPr>
              <w:spacing w:after="40"/>
            </w:pPr>
            <w:r>
              <w:rPr>
                <w:rFonts w:ascii="Calibri" w:hAnsi="Calibri"/>
                <w:b w:val="0"/>
                <w:i w:val="0"/>
                <w:color w:val="222222"/>
                <w:sz w:val="18"/>
              </w:rPr>
              <w:t>Task overdue</w:t>
            </w:r>
          </w:p>
        </w:tc>
        <w:tc>
          <w:tcPr>
            <w:tcW w:type="dxa" w:w="2000"/>
            <w:vAlign w:val="center"/>
            <w:shd w:fill="FAFAFA"/>
          </w:tcPr>
          <w:p>
            <w:pPr>
              <w:spacing w:after="40"/>
            </w:pPr>
            <w:r>
              <w:rPr>
                <w:rFonts w:ascii="Calibri" w:hAnsi="Calibri"/>
                <w:b w:val="0"/>
                <w:i w:val="0"/>
                <w:color w:val="222222"/>
                <w:sz w:val="18"/>
              </w:rPr>
              <w:t>Owner and lead</w:t>
            </w:r>
          </w:p>
        </w:tc>
        <w:tc>
          <w:tcPr>
            <w:tcW w:type="dxa" w:w="2200"/>
            <w:vAlign w:val="center"/>
            <w:shd w:fill="FAFAFA"/>
          </w:tcPr>
          <w:p>
            <w:pPr>
              <w:spacing w:after="40"/>
            </w:pPr>
            <w:r>
              <w:rPr>
                <w:rFonts w:ascii="Calibri" w:hAnsi="Calibri"/>
                <w:b w:val="0"/>
                <w:i w:val="0"/>
                <w:color w:val="222222"/>
                <w:sz w:val="18"/>
              </w:rPr>
              <w:t>Assignment / Tasks</w:t>
            </w:r>
          </w:p>
        </w:tc>
        <w:tc>
          <w:tcPr>
            <w:tcW w:type="dxa" w:w="2960"/>
            <w:vAlign w:val="center"/>
            <w:shd w:fill="FAFAFA"/>
          </w:tcPr>
          <w:p>
            <w:pPr>
              <w:spacing w:after="40"/>
            </w:pPr>
            <w:r>
              <w:rPr>
                <w:rFonts w:ascii="Calibri" w:hAnsi="Calibri"/>
                <w:b w:val="0"/>
                <w:i w:val="0"/>
                <w:color w:val="222222"/>
                <w:sz w:val="18"/>
              </w:rPr>
              <w:t>Due date corrected or task completed</w:t>
            </w:r>
          </w:p>
        </w:tc>
      </w:tr>
      <w:tr>
        <w:tc>
          <w:tcPr>
            <w:tcW w:type="dxa" w:w="2200"/>
            <w:vAlign w:val="center"/>
          </w:tcPr>
          <w:p>
            <w:pPr>
              <w:spacing w:after="40"/>
            </w:pPr>
            <w:r>
              <w:rPr>
                <w:rFonts w:ascii="Calibri" w:hAnsi="Calibri"/>
                <w:b w:val="0"/>
                <w:i w:val="0"/>
                <w:color w:val="222222"/>
                <w:sz w:val="18"/>
              </w:rPr>
              <w:t>Assignment submitted</w:t>
            </w:r>
          </w:p>
        </w:tc>
        <w:tc>
          <w:tcPr>
            <w:tcW w:type="dxa" w:w="2000"/>
            <w:vAlign w:val="center"/>
          </w:tcPr>
          <w:p>
            <w:pPr>
              <w:spacing w:after="40"/>
            </w:pPr>
            <w:r>
              <w:rPr>
                <w:rFonts w:ascii="Calibri" w:hAnsi="Calibri"/>
                <w:b w:val="0"/>
                <w:i w:val="0"/>
                <w:color w:val="222222"/>
                <w:sz w:val="18"/>
              </w:rPr>
              <w:t>Reviewer</w:t>
            </w:r>
          </w:p>
        </w:tc>
        <w:tc>
          <w:tcPr>
            <w:tcW w:type="dxa" w:w="2200"/>
            <w:vAlign w:val="center"/>
          </w:tcPr>
          <w:p>
            <w:pPr>
              <w:spacing w:after="40"/>
            </w:pPr>
            <w:r>
              <w:rPr>
                <w:rFonts w:ascii="Calibri" w:hAnsi="Calibri"/>
                <w:b w:val="0"/>
                <w:i w:val="0"/>
                <w:color w:val="222222"/>
                <w:sz w:val="18"/>
              </w:rPr>
              <w:t>Assignment / Review</w:t>
            </w:r>
          </w:p>
        </w:tc>
        <w:tc>
          <w:tcPr>
            <w:tcW w:type="dxa" w:w="2960"/>
            <w:vAlign w:val="center"/>
          </w:tcPr>
          <w:p>
            <w:pPr>
              <w:spacing w:after="40"/>
            </w:pPr>
            <w:r>
              <w:rPr>
                <w:rFonts w:ascii="Calibri" w:hAnsi="Calibri"/>
                <w:b w:val="0"/>
                <w:i w:val="0"/>
                <w:color w:val="222222"/>
                <w:sz w:val="18"/>
              </w:rPr>
              <w:t>Review started or decision recorded</w:t>
            </w:r>
          </w:p>
        </w:tc>
      </w:tr>
      <w:tr>
        <w:tc>
          <w:tcPr>
            <w:tcW w:type="dxa" w:w="2200"/>
            <w:vAlign w:val="center"/>
            <w:shd w:fill="FAFAFA"/>
          </w:tcPr>
          <w:p>
            <w:pPr>
              <w:spacing w:after="40"/>
            </w:pPr>
            <w:r>
              <w:rPr>
                <w:rFonts w:ascii="Calibri" w:hAnsi="Calibri"/>
                <w:b w:val="0"/>
                <w:i w:val="0"/>
                <w:color w:val="222222"/>
                <w:sz w:val="18"/>
              </w:rPr>
              <w:t>Research plan submitted</w:t>
            </w:r>
          </w:p>
        </w:tc>
        <w:tc>
          <w:tcPr>
            <w:tcW w:type="dxa" w:w="2000"/>
            <w:vAlign w:val="center"/>
            <w:shd w:fill="FAFAFA"/>
          </w:tcPr>
          <w:p>
            <w:pPr>
              <w:spacing w:after="40"/>
            </w:pPr>
            <w:r>
              <w:rPr>
                <w:rFonts w:ascii="Calibri" w:hAnsi="Calibri"/>
                <w:b w:val="0"/>
                <w:i w:val="0"/>
                <w:color w:val="222222"/>
                <w:sz w:val="18"/>
              </w:rPr>
              <w:t>Manager / Reviewer</w:t>
            </w:r>
          </w:p>
        </w:tc>
        <w:tc>
          <w:tcPr>
            <w:tcW w:type="dxa" w:w="2200"/>
            <w:vAlign w:val="center"/>
            <w:shd w:fill="FAFAFA"/>
          </w:tcPr>
          <w:p>
            <w:pPr>
              <w:spacing w:after="40"/>
            </w:pPr>
            <w:r>
              <w:rPr>
                <w:rFonts w:ascii="Calibri" w:hAnsi="Calibri"/>
                <w:b w:val="0"/>
                <w:i w:val="0"/>
                <w:color w:val="222222"/>
                <w:sz w:val="18"/>
              </w:rPr>
              <w:t>Research / Research Plan</w:t>
            </w:r>
          </w:p>
        </w:tc>
        <w:tc>
          <w:tcPr>
            <w:tcW w:type="dxa" w:w="2960"/>
            <w:vAlign w:val="center"/>
            <w:shd w:fill="FAFAFA"/>
          </w:tcPr>
          <w:p>
            <w:pPr>
              <w:spacing w:after="40"/>
            </w:pPr>
            <w:r>
              <w:rPr>
                <w:rFonts w:ascii="Calibri" w:hAnsi="Calibri"/>
                <w:b w:val="0"/>
                <w:i w:val="0"/>
                <w:color w:val="222222"/>
                <w:sz w:val="18"/>
              </w:rPr>
              <w:t>Plan decision recorded</w:t>
            </w:r>
          </w:p>
        </w:tc>
      </w:tr>
      <w:tr>
        <w:tc>
          <w:tcPr>
            <w:tcW w:type="dxa" w:w="2200"/>
            <w:vAlign w:val="center"/>
          </w:tcPr>
          <w:p>
            <w:pPr>
              <w:spacing w:after="40"/>
            </w:pPr>
            <w:r>
              <w:rPr>
                <w:rFonts w:ascii="Calibri" w:hAnsi="Calibri"/>
                <w:b w:val="0"/>
                <w:i w:val="0"/>
                <w:color w:val="222222"/>
                <w:sz w:val="18"/>
              </w:rPr>
              <w:t>Milestone approaching</w:t>
            </w:r>
          </w:p>
        </w:tc>
        <w:tc>
          <w:tcPr>
            <w:tcW w:type="dxa" w:w="2000"/>
            <w:vAlign w:val="center"/>
          </w:tcPr>
          <w:p>
            <w:pPr>
              <w:spacing w:after="40"/>
            </w:pPr>
            <w:r>
              <w:rPr>
                <w:rFonts w:ascii="Calibri" w:hAnsi="Calibri"/>
                <w:b w:val="0"/>
                <w:i w:val="0"/>
                <w:color w:val="222222"/>
                <w:sz w:val="18"/>
              </w:rPr>
              <w:t>Owner and lead</w:t>
            </w:r>
          </w:p>
        </w:tc>
        <w:tc>
          <w:tcPr>
            <w:tcW w:type="dxa" w:w="2200"/>
            <w:vAlign w:val="center"/>
          </w:tcPr>
          <w:p>
            <w:pPr>
              <w:spacing w:after="40"/>
            </w:pPr>
            <w:r>
              <w:rPr>
                <w:rFonts w:ascii="Calibri" w:hAnsi="Calibri"/>
                <w:b w:val="0"/>
                <w:i w:val="0"/>
                <w:color w:val="222222"/>
                <w:sz w:val="18"/>
              </w:rPr>
              <w:t>Research / Research Plan</w:t>
            </w:r>
          </w:p>
        </w:tc>
        <w:tc>
          <w:tcPr>
            <w:tcW w:type="dxa" w:w="2960"/>
            <w:vAlign w:val="center"/>
          </w:tcPr>
          <w:p>
            <w:pPr>
              <w:spacing w:after="40"/>
            </w:pPr>
            <w:r>
              <w:rPr>
                <w:rFonts w:ascii="Calibri" w:hAnsi="Calibri"/>
                <w:b w:val="0"/>
                <w:i w:val="0"/>
                <w:color w:val="222222"/>
                <w:sz w:val="18"/>
              </w:rPr>
              <w:t>Milestone completed or rescheduled</w:t>
            </w:r>
          </w:p>
        </w:tc>
      </w:tr>
      <w:tr>
        <w:tc>
          <w:tcPr>
            <w:tcW w:type="dxa" w:w="2200"/>
            <w:vAlign w:val="center"/>
            <w:shd w:fill="FAFAFA"/>
          </w:tcPr>
          <w:p>
            <w:pPr>
              <w:spacing w:after="40"/>
            </w:pPr>
            <w:r>
              <w:rPr>
                <w:rFonts w:ascii="Calibri" w:hAnsi="Calibri"/>
                <w:b w:val="0"/>
                <w:i w:val="0"/>
                <w:color w:val="222222"/>
                <w:sz w:val="18"/>
              </w:rPr>
              <w:t>Report section ready</w:t>
            </w:r>
          </w:p>
        </w:tc>
        <w:tc>
          <w:tcPr>
            <w:tcW w:type="dxa" w:w="2000"/>
            <w:vAlign w:val="center"/>
            <w:shd w:fill="FAFAFA"/>
          </w:tcPr>
          <w:p>
            <w:pPr>
              <w:spacing w:after="40"/>
            </w:pPr>
            <w:r>
              <w:rPr>
                <w:rFonts w:ascii="Calibri" w:hAnsi="Calibri"/>
                <w:b w:val="0"/>
                <w:i w:val="0"/>
                <w:color w:val="222222"/>
                <w:sz w:val="18"/>
              </w:rPr>
              <w:t>Reviewer</w:t>
            </w:r>
          </w:p>
        </w:tc>
        <w:tc>
          <w:tcPr>
            <w:tcW w:type="dxa" w:w="2200"/>
            <w:vAlign w:val="center"/>
            <w:shd w:fill="FAFAFA"/>
          </w:tcPr>
          <w:p>
            <w:pPr>
              <w:spacing w:after="40"/>
            </w:pPr>
            <w:r>
              <w:rPr>
                <w:rFonts w:ascii="Calibri" w:hAnsi="Calibri"/>
                <w:b w:val="0"/>
                <w:i w:val="0"/>
                <w:color w:val="222222"/>
                <w:sz w:val="18"/>
              </w:rPr>
              <w:t>Research / Report</w:t>
            </w:r>
          </w:p>
        </w:tc>
        <w:tc>
          <w:tcPr>
            <w:tcW w:type="dxa" w:w="2960"/>
            <w:vAlign w:val="center"/>
            <w:shd w:fill="FAFAFA"/>
          </w:tcPr>
          <w:p>
            <w:pPr>
              <w:spacing w:after="40"/>
            </w:pPr>
            <w:r>
              <w:rPr>
                <w:rFonts w:ascii="Calibri" w:hAnsi="Calibri"/>
                <w:b w:val="0"/>
                <w:i w:val="0"/>
                <w:color w:val="222222"/>
                <w:sz w:val="18"/>
              </w:rPr>
              <w:t>Section decision recorded</w:t>
            </w:r>
          </w:p>
        </w:tc>
      </w:tr>
      <w:tr>
        <w:tc>
          <w:tcPr>
            <w:tcW w:type="dxa" w:w="2200"/>
            <w:vAlign w:val="center"/>
          </w:tcPr>
          <w:p>
            <w:pPr>
              <w:spacing w:after="40"/>
            </w:pPr>
            <w:r>
              <w:rPr>
                <w:rFonts w:ascii="Calibri" w:hAnsi="Calibri"/>
                <w:b w:val="0"/>
                <w:i w:val="0"/>
                <w:color w:val="222222"/>
                <w:sz w:val="18"/>
              </w:rPr>
              <w:t>Changes requested</w:t>
            </w:r>
          </w:p>
        </w:tc>
        <w:tc>
          <w:tcPr>
            <w:tcW w:type="dxa" w:w="2000"/>
            <w:vAlign w:val="center"/>
          </w:tcPr>
          <w:p>
            <w:pPr>
              <w:spacing w:after="40"/>
            </w:pPr>
            <w:r>
              <w:rPr>
                <w:rFonts w:ascii="Calibri" w:hAnsi="Calibri"/>
                <w:b w:val="0"/>
                <w:i w:val="0"/>
                <w:color w:val="222222"/>
                <w:sz w:val="18"/>
              </w:rPr>
              <w:t>Lead and responsible owners</w:t>
            </w:r>
          </w:p>
        </w:tc>
        <w:tc>
          <w:tcPr>
            <w:tcW w:type="dxa" w:w="2200"/>
            <w:vAlign w:val="center"/>
          </w:tcPr>
          <w:p>
            <w:pPr>
              <w:spacing w:after="40"/>
            </w:pPr>
            <w:r>
              <w:rPr>
                <w:rFonts w:ascii="Calibri" w:hAnsi="Calibri"/>
                <w:b w:val="0"/>
                <w:i w:val="0"/>
                <w:color w:val="222222"/>
                <w:sz w:val="18"/>
              </w:rPr>
              <w:t>Relevant Review or Report panel</w:t>
            </w:r>
          </w:p>
        </w:tc>
        <w:tc>
          <w:tcPr>
            <w:tcW w:type="dxa" w:w="2960"/>
            <w:vAlign w:val="center"/>
          </w:tcPr>
          <w:p>
            <w:pPr>
              <w:spacing w:after="40"/>
            </w:pPr>
            <w:r>
              <w:rPr>
                <w:rFonts w:ascii="Calibri" w:hAnsi="Calibri"/>
                <w:b w:val="0"/>
                <w:i w:val="0"/>
                <w:color w:val="222222"/>
                <w:sz w:val="18"/>
              </w:rPr>
              <w:t>Corrected resubmission recorded</w:t>
            </w:r>
          </w:p>
        </w:tc>
      </w:tr>
    </w:tbl>
    <w:p>
      <w:pPr>
        <w:spacing w:after="20"/>
      </w:pPr>
    </w:p>
    <w:p>
      <w:pPr>
        <w:pStyle w:val="Heading1"/>
      </w:pPr>
      <w:r>
        <w:t>10. Felix Assistance and Safeguards</w:t>
      </w:r>
    </w:p>
    <w:p>
      <w:pPr>
        <w:pStyle w:val="ListBullet"/>
      </w:pPr>
      <w:r>
        <w:rPr>
          <w:rFonts w:ascii="Calibri" w:hAnsi="Calibri"/>
          <w:b w:val="0"/>
          <w:i w:val="0"/>
          <w:color w:val="222222"/>
          <w:sz w:val="22"/>
        </w:rPr>
        <w:t>Recognize the current App2 system and workspace context.</w:t>
      </w:r>
    </w:p>
    <w:p>
      <w:pPr>
        <w:pStyle w:val="ListBullet"/>
      </w:pPr>
      <w:r>
        <w:rPr>
          <w:rFonts w:ascii="Calibri" w:hAnsi="Calibri"/>
          <w:b w:val="0"/>
          <w:i w:val="0"/>
          <w:color w:val="222222"/>
          <w:sz w:val="22"/>
        </w:rPr>
        <w:t>Explain assignment or research status using the correct record.</w:t>
      </w:r>
    </w:p>
    <w:p>
      <w:pPr>
        <w:pStyle w:val="ListBullet"/>
      </w:pPr>
      <w:r>
        <w:rPr>
          <w:rFonts w:ascii="Calibri" w:hAnsi="Calibri"/>
          <w:b w:val="0"/>
          <w:i w:val="0"/>
          <w:color w:val="222222"/>
          <w:sz w:val="22"/>
        </w:rPr>
        <w:t>Suggest next actions based on actual workflow state.</w:t>
      </w:r>
    </w:p>
    <w:p>
      <w:pPr>
        <w:pStyle w:val="ListBullet"/>
      </w:pPr>
      <w:r>
        <w:rPr>
          <w:rFonts w:ascii="Calibri" w:hAnsi="Calibri"/>
          <w:b w:val="0"/>
          <w:i w:val="0"/>
          <w:color w:val="222222"/>
          <w:sz w:val="22"/>
        </w:rPr>
        <w:t>Summarize only authorized evidence.</w:t>
      </w:r>
    </w:p>
    <w:p>
      <w:pPr>
        <w:pStyle w:val="ListBullet"/>
      </w:pPr>
      <w:r>
        <w:rPr>
          <w:rFonts w:ascii="Calibri" w:hAnsi="Calibri"/>
          <w:b w:val="0"/>
          <w:i w:val="0"/>
          <w:color w:val="222222"/>
          <w:sz w:val="22"/>
        </w:rPr>
        <w:t>Identify evidence gaps, unsupported claims and missing citations.</w:t>
      </w:r>
    </w:p>
    <w:p>
      <w:pPr>
        <w:pStyle w:val="ListBullet"/>
      </w:pPr>
      <w:r>
        <w:rPr>
          <w:rFonts w:ascii="Calibri" w:hAnsi="Calibri"/>
          <w:b w:val="0"/>
          <w:i w:val="0"/>
          <w:color w:val="222222"/>
          <w:sz w:val="22"/>
        </w:rPr>
        <w:t>Assist drafting through suggestions that require explicit user acceptance.</w:t>
      </w:r>
    </w:p>
    <w:p>
      <w:pPr>
        <w:pStyle w:val="ListBullet"/>
      </w:pPr>
      <w:r>
        <w:rPr>
          <w:rFonts w:ascii="Calibri" w:hAnsi="Calibri"/>
          <w:b w:val="0"/>
          <w:i w:val="0"/>
          <w:color w:val="222222"/>
          <w:sz w:val="22"/>
        </w:rPr>
        <w:t>Never change official records, approve work or assign responsibility without an authorized user action.</w:t>
      </w:r>
    </w:p>
    <w:p>
      <w:pPr>
        <w:pStyle w:val="ListBullet"/>
      </w:pPr>
      <w:r>
        <w:rPr>
          <w:rFonts w:ascii="Calibri" w:hAnsi="Calibri"/>
          <w:b w:val="0"/>
          <w:i w:val="0"/>
          <w:color w:val="222222"/>
          <w:sz w:val="22"/>
        </w:rPr>
        <w:t>When approved evidence is unavailable, state the limitation instead of substituting unrelated records.</w:t>
      </w:r>
    </w:p>
    <w:p>
      <w:pPr>
        <w:pStyle w:val="Heading1"/>
      </w:pPr>
      <w:r>
        <w:t>11. Data and Audit Requirements</w:t>
      </w:r>
    </w:p>
    <w:p>
      <w:pPr>
        <w:pStyle w:val="ListBullet"/>
      </w:pPr>
      <w:r>
        <w:rPr>
          <w:rFonts w:ascii="Calibri" w:hAnsi="Calibri"/>
          <w:b w:val="0"/>
          <w:i w:val="0"/>
          <w:color w:val="222222"/>
          <w:sz w:val="22"/>
        </w:rPr>
        <w:t>Stable unique IDs plus human-readable references.</w:t>
      </w:r>
    </w:p>
    <w:p>
      <w:pPr>
        <w:pStyle w:val="ListBullet"/>
      </w:pPr>
      <w:r>
        <w:rPr>
          <w:rFonts w:ascii="Calibri" w:hAnsi="Calibri"/>
          <w:b w:val="0"/>
          <w:i w:val="0"/>
          <w:color w:val="222222"/>
          <w:sz w:val="22"/>
        </w:rPr>
        <w:t>Created, updated, submitted, reviewed, approved and completed timestamps.</w:t>
      </w:r>
    </w:p>
    <w:p>
      <w:pPr>
        <w:pStyle w:val="ListBullet"/>
      </w:pPr>
      <w:r>
        <w:rPr>
          <w:rFonts w:ascii="Calibri" w:hAnsi="Calibri"/>
          <w:b w:val="0"/>
          <w:i w:val="0"/>
          <w:color w:val="222222"/>
          <w:sz w:val="22"/>
        </w:rPr>
        <w:t>Actor identity for every material state transition.</w:t>
      </w:r>
    </w:p>
    <w:p>
      <w:pPr>
        <w:pStyle w:val="ListBullet"/>
      </w:pPr>
      <w:r>
        <w:rPr>
          <w:rFonts w:ascii="Calibri" w:hAnsi="Calibri"/>
          <w:b w:val="0"/>
          <w:i w:val="0"/>
          <w:color w:val="222222"/>
          <w:sz w:val="22"/>
        </w:rPr>
        <w:t>Role and permission checks enforced by the backend, not only the interface.</w:t>
      </w:r>
    </w:p>
    <w:p>
      <w:pPr>
        <w:pStyle w:val="ListBullet"/>
      </w:pPr>
      <w:r>
        <w:rPr>
          <w:rFonts w:ascii="Calibri" w:hAnsi="Calibri"/>
          <w:b w:val="0"/>
          <w:i w:val="0"/>
          <w:color w:val="222222"/>
          <w:sz w:val="22"/>
        </w:rPr>
        <w:t>Version histories for controlled documents and reports.</w:t>
      </w:r>
    </w:p>
    <w:p>
      <w:pPr>
        <w:pStyle w:val="ListBullet"/>
      </w:pPr>
      <w:r>
        <w:rPr>
          <w:rFonts w:ascii="Calibri" w:hAnsi="Calibri"/>
          <w:b w:val="0"/>
          <w:i w:val="0"/>
          <w:color w:val="222222"/>
          <w:sz w:val="22"/>
        </w:rPr>
        <w:t>Source provenance, identifiers and evidence links.</w:t>
      </w:r>
    </w:p>
    <w:p>
      <w:pPr>
        <w:pStyle w:val="ListBullet"/>
      </w:pPr>
      <w:r>
        <w:rPr>
          <w:rFonts w:ascii="Calibri" w:hAnsi="Calibri"/>
          <w:b w:val="0"/>
          <w:i w:val="0"/>
          <w:color w:val="222222"/>
          <w:sz w:val="22"/>
        </w:rPr>
        <w:t>Immutable activity records for governance events.</w:t>
      </w:r>
    </w:p>
    <w:p>
      <w:pPr>
        <w:pStyle w:val="ListBullet"/>
      </w:pPr>
      <w:r>
        <w:rPr>
          <w:rFonts w:ascii="Calibri" w:hAnsi="Calibri"/>
          <w:b w:val="0"/>
          <w:i w:val="0"/>
          <w:color w:val="222222"/>
          <w:sz w:val="22"/>
        </w:rPr>
        <w:t>Retention and archival rules for final outputs and sensitive research data.</w:t>
      </w:r>
    </w:p>
    <w:p>
      <w:pPr>
        <w:pStyle w:val="Heading1"/>
      </w:pPr>
      <w:r>
        <w:t>12. Usability and Visual Requirements</w:t>
      </w:r>
    </w:p>
    <w:p>
      <w:pPr>
        <w:pStyle w:val="ListBullet"/>
      </w:pPr>
      <w:r>
        <w:rPr>
          <w:rFonts w:ascii="Calibri" w:hAnsi="Calibri"/>
          <w:b w:val="0"/>
          <w:i w:val="0"/>
          <w:color w:val="222222"/>
          <w:sz w:val="22"/>
        </w:rPr>
        <w:t>Full-screen workspace with no hidden sidebar dependency.</w:t>
      </w:r>
    </w:p>
    <w:p>
      <w:pPr>
        <w:pStyle w:val="ListBullet"/>
      </w:pPr>
      <w:r>
        <w:rPr>
          <w:rFonts w:ascii="Calibri" w:hAnsi="Calibri"/>
          <w:b w:val="0"/>
          <w:i w:val="0"/>
          <w:color w:val="222222"/>
          <w:sz w:val="22"/>
        </w:rPr>
        <w:t>Compact professional density; avoid oversized empty cards.</w:t>
      </w:r>
    </w:p>
    <w:p>
      <w:pPr>
        <w:pStyle w:val="ListBullet"/>
      </w:pPr>
      <w:r>
        <w:rPr>
          <w:rFonts w:ascii="Calibri" w:hAnsi="Calibri"/>
          <w:b w:val="0"/>
          <w:i w:val="0"/>
          <w:color w:val="222222"/>
          <w:sz w:val="22"/>
        </w:rPr>
        <w:t>Only one selected tab panel visible or rendered at a time.</w:t>
      </w:r>
    </w:p>
    <w:p>
      <w:pPr>
        <w:pStyle w:val="ListBullet"/>
      </w:pPr>
      <w:r>
        <w:rPr>
          <w:rFonts w:ascii="Calibri" w:hAnsi="Calibri"/>
          <w:b w:val="0"/>
          <w:i w:val="0"/>
          <w:color w:val="222222"/>
          <w:sz w:val="22"/>
        </w:rPr>
        <w:t>No duplicated legacy workspace markup.</w:t>
      </w:r>
    </w:p>
    <w:p>
      <w:pPr>
        <w:pStyle w:val="ListBullet"/>
      </w:pPr>
      <w:r>
        <w:rPr>
          <w:rFonts w:ascii="Calibri" w:hAnsi="Calibri"/>
          <w:b w:val="0"/>
          <w:i w:val="0"/>
          <w:color w:val="222222"/>
          <w:sz w:val="22"/>
        </w:rPr>
        <w:t>Status colors remain readable and accessible: green for healthy/complete, amber for approaching risk and red for urgent/blocked/overdue.</w:t>
      </w:r>
    </w:p>
    <w:p>
      <w:pPr>
        <w:pStyle w:val="ListBullet"/>
      </w:pPr>
      <w:r>
        <w:rPr>
          <w:rFonts w:ascii="Calibri" w:hAnsi="Calibri"/>
          <w:b w:val="0"/>
          <w:i w:val="0"/>
          <w:color w:val="222222"/>
          <w:sz w:val="22"/>
        </w:rPr>
        <w:t>Tables and progress indicators must not overlap at supported widths.</w:t>
      </w:r>
    </w:p>
    <w:p>
      <w:pPr>
        <w:pStyle w:val="ListBullet"/>
      </w:pPr>
      <w:r>
        <w:rPr>
          <w:rFonts w:ascii="Calibri" w:hAnsi="Calibri"/>
          <w:b w:val="0"/>
          <w:i w:val="0"/>
          <w:color w:val="222222"/>
          <w:sz w:val="22"/>
        </w:rPr>
        <w:t>Forms clearly identify mandatory fields, validation errors and save state.</w:t>
      </w:r>
    </w:p>
    <w:p>
      <w:pPr>
        <w:pStyle w:val="ListBullet"/>
      </w:pPr>
      <w:r>
        <w:rPr>
          <w:rFonts w:ascii="Calibri" w:hAnsi="Calibri"/>
          <w:b w:val="0"/>
          <w:i w:val="0"/>
          <w:color w:val="222222"/>
          <w:sz w:val="22"/>
        </w:rPr>
        <w:t>Mobile layouts preserve actions and avoid horizontal content loss.</w:t>
      </w:r>
    </w:p>
    <w:p>
      <w:pPr>
        <w:pStyle w:val="ListBullet"/>
      </w:pPr>
      <w:r>
        <w:rPr>
          <w:rFonts w:ascii="Calibri" w:hAnsi="Calibri"/>
          <w:b w:val="0"/>
          <w:i w:val="0"/>
          <w:color w:val="222222"/>
          <w:sz w:val="22"/>
        </w:rPr>
        <w:t>Unsupported fields are hidden from ordinary users rather than exposing developer-facing limitations.</w:t>
      </w:r>
    </w:p>
    <w:p>
      <w:pPr>
        <w:pStyle w:val="Heading1"/>
      </w:pPr>
      <w:r>
        <w:t>13. Acceptance Criteria</w:t>
      </w:r>
    </w:p>
    <w:p>
      <w:pPr>
        <w:pStyle w:val="ListNumber"/>
      </w:pPr>
      <w:r>
        <w:rPr>
          <w:rFonts w:ascii="Calibri" w:hAnsi="Calibri"/>
          <w:b w:val="0"/>
          <w:i w:val="0"/>
          <w:color w:val="222222"/>
          <w:sz w:val="22"/>
        </w:rPr>
        <w:t>Opening either workspace covers the full application viewport and retains Back and Close navigation.</w:t>
      </w:r>
    </w:p>
    <w:p>
      <w:pPr>
        <w:pStyle w:val="ListNumber"/>
      </w:pPr>
      <w:r>
        <w:rPr>
          <w:rFonts w:ascii="Calibri" w:hAnsi="Calibri"/>
          <w:b w:val="0"/>
          <w:i w:val="0"/>
          <w:color w:val="222222"/>
          <w:sz w:val="22"/>
        </w:rPr>
        <w:t>Every tab activates immediately by pointer and keyboard and displays only its own content.</w:t>
      </w:r>
    </w:p>
    <w:p>
      <w:pPr>
        <w:pStyle w:val="ListNumber"/>
      </w:pPr>
      <w:r>
        <w:rPr>
          <w:rFonts w:ascii="Calibri" w:hAnsi="Calibri"/>
          <w:b w:val="0"/>
          <w:i w:val="0"/>
          <w:color w:val="222222"/>
          <w:sz w:val="22"/>
        </w:rPr>
        <w:t>Assignment tasks cannot be created without a title and due date.</w:t>
      </w:r>
    </w:p>
    <w:p>
      <w:pPr>
        <w:pStyle w:val="ListNumber"/>
      </w:pPr>
      <w:r>
        <w:rPr>
          <w:rFonts w:ascii="Calibri" w:hAnsi="Calibri"/>
          <w:b w:val="0"/>
          <w:i w:val="0"/>
          <w:color w:val="222222"/>
          <w:sz w:val="22"/>
        </w:rPr>
        <w:t>Research milestones cannot be created without a title, owner and due date once ownership is implemented.</w:t>
      </w:r>
    </w:p>
    <w:p>
      <w:pPr>
        <w:pStyle w:val="ListNumber"/>
      </w:pPr>
      <w:r>
        <w:rPr>
          <w:rFonts w:ascii="Calibri" w:hAnsi="Calibri"/>
          <w:b w:val="0"/>
          <w:i w:val="0"/>
          <w:color w:val="222222"/>
          <w:sz w:val="22"/>
        </w:rPr>
        <w:t>Deadline health is calculated consistently and displayed without overlap.</w:t>
      </w:r>
    </w:p>
    <w:p>
      <w:pPr>
        <w:pStyle w:val="ListNumber"/>
      </w:pPr>
      <w:r>
        <w:rPr>
          <w:rFonts w:ascii="Calibri" w:hAnsi="Calibri"/>
          <w:b w:val="0"/>
          <w:i w:val="0"/>
          <w:color w:val="222222"/>
          <w:sz w:val="22"/>
        </w:rPr>
        <w:t>Next Action always points to a valid outstanding action.</w:t>
      </w:r>
    </w:p>
    <w:p>
      <w:pPr>
        <w:pStyle w:val="ListNumber"/>
      </w:pPr>
      <w:r>
        <w:rPr>
          <w:rFonts w:ascii="Calibri" w:hAnsi="Calibri"/>
          <w:b w:val="0"/>
          <w:i w:val="0"/>
          <w:color w:val="222222"/>
          <w:sz w:val="22"/>
        </w:rPr>
        <w:t>Unrelated evidence never appears in assignment or research support panels.</w:t>
      </w:r>
    </w:p>
    <w:p>
      <w:pPr>
        <w:pStyle w:val="ListNumber"/>
      </w:pPr>
      <w:r>
        <w:rPr>
          <w:rFonts w:ascii="Calibri" w:hAnsi="Calibri"/>
          <w:b w:val="0"/>
          <w:i w:val="0"/>
          <w:color w:val="222222"/>
          <w:sz w:val="22"/>
        </w:rPr>
        <w:t>Role restrictions are enforced by the API and reflected in the interface.</w:t>
      </w:r>
    </w:p>
    <w:p>
      <w:pPr>
        <w:pStyle w:val="ListNumber"/>
      </w:pPr>
      <w:r>
        <w:rPr>
          <w:rFonts w:ascii="Calibri" w:hAnsi="Calibri"/>
          <w:b w:val="0"/>
          <w:i w:val="0"/>
          <w:color w:val="222222"/>
          <w:sz w:val="22"/>
        </w:rPr>
        <w:t>Notifications stop appearing urgent after the required action is completed.</w:t>
      </w:r>
    </w:p>
    <w:p>
      <w:pPr>
        <w:pStyle w:val="ListNumber"/>
      </w:pPr>
      <w:r>
        <w:rPr>
          <w:rFonts w:ascii="Calibri" w:hAnsi="Calibri"/>
          <w:b w:val="0"/>
          <w:i w:val="0"/>
          <w:color w:val="222222"/>
          <w:sz w:val="22"/>
        </w:rPr>
        <w:t>TypeScript and production builds pass, and automated workflow tests cover critical state transitions.</w:t>
      </w:r>
    </w:p>
    <w:p>
      <w:pPr>
        <w:pStyle w:val="Heading1"/>
      </w:pPr>
      <w:r>
        <w:t>14. Recommended Implementation Roadmap</w:t>
      </w:r>
    </w:p>
    <w:tbl>
      <w:tblPr>
        <w:tblW w:type="auto" w:w="0"/>
        <w:jc w:val="center"/>
        <w:tblLayout w:type="fixed"/>
        <w:tblLook w:firstColumn="1" w:firstRow="1" w:lastColumn="0" w:lastRow="0" w:noHBand="0" w:noVBand="1" w:val="04A0"/>
        <w:tblBorders>
          <w:top w:val="single" w:sz="4" w:color="D8DCE1"/>
          <w:left w:val="single" w:sz="4" w:color="D8DCE1"/>
          <w:bottom w:val="single" w:sz="4" w:color="D8DCE1"/>
          <w:right w:val="single" w:sz="4" w:color="D8DCE1"/>
          <w:insideH w:val="single" w:sz="4" w:color="D8DCE1"/>
          <w:insideV w:val="single" w:sz="4" w:color="D8DCE1"/>
        </w:tblBorders>
      </w:tblPr>
      <w:tblGrid>
        <w:gridCol w:w="3120"/>
        <w:gridCol w:w="3120"/>
        <w:gridCol w:w="3120"/>
      </w:tblGrid>
      <w:tr>
        <w:trPr>
          <w:tblHeader w:val="true"/>
        </w:trPr>
        <w:tc>
          <w:tcPr>
            <w:tcW w:type="dxa" w:w="900"/>
            <w:shd w:fill="202A33"/>
            <w:vAlign w:val="center"/>
          </w:tcPr>
          <w:p>
            <w:pPr>
              <w:spacing w:after="0"/>
            </w:pPr>
            <w:r>
              <w:rPr>
                <w:rFonts w:ascii="Calibri" w:hAnsi="Calibri"/>
                <w:b/>
                <w:i w:val="0"/>
                <w:color w:val="FFFFFF"/>
                <w:sz w:val="18"/>
              </w:rPr>
              <w:t>Phase</w:t>
            </w:r>
          </w:p>
        </w:tc>
        <w:tc>
          <w:tcPr>
            <w:tcW w:type="dxa" w:w="2500"/>
            <w:shd w:fill="202A33"/>
            <w:vAlign w:val="center"/>
          </w:tcPr>
          <w:p>
            <w:pPr>
              <w:spacing w:after="0"/>
            </w:pPr>
            <w:r>
              <w:rPr>
                <w:rFonts w:ascii="Calibri" w:hAnsi="Calibri"/>
                <w:b/>
                <w:i w:val="0"/>
                <w:color w:val="FFFFFF"/>
                <w:sz w:val="18"/>
              </w:rPr>
              <w:t>Focus</w:t>
            </w:r>
          </w:p>
        </w:tc>
        <w:tc>
          <w:tcPr>
            <w:tcW w:type="dxa" w:w="5960"/>
            <w:shd w:fill="202A33"/>
            <w:vAlign w:val="center"/>
          </w:tcPr>
          <w:p>
            <w:pPr>
              <w:spacing w:after="0"/>
            </w:pPr>
            <w:r>
              <w:rPr>
                <w:rFonts w:ascii="Calibri" w:hAnsi="Calibri"/>
                <w:b/>
                <w:i w:val="0"/>
                <w:color w:val="FFFFFF"/>
                <w:sz w:val="18"/>
              </w:rPr>
              <w:t>Principal deliverables</w:t>
            </w:r>
          </w:p>
        </w:tc>
      </w:tr>
      <w:tr>
        <w:tc>
          <w:tcPr>
            <w:tcW w:type="dxa" w:w="900"/>
            <w:vAlign w:val="center"/>
          </w:tcPr>
          <w:p>
            <w:pPr>
              <w:spacing w:after="40"/>
            </w:pPr>
            <w:r>
              <w:rPr>
                <w:rFonts w:ascii="Calibri" w:hAnsi="Calibri"/>
                <w:b w:val="0"/>
                <w:i w:val="0"/>
                <w:color w:val="222222"/>
                <w:sz w:val="18"/>
              </w:rPr>
              <w:t>1</w:t>
            </w:r>
          </w:p>
        </w:tc>
        <w:tc>
          <w:tcPr>
            <w:tcW w:type="dxa" w:w="2500"/>
            <w:vAlign w:val="center"/>
          </w:tcPr>
          <w:p>
            <w:pPr>
              <w:spacing w:after="40"/>
            </w:pPr>
            <w:r>
              <w:rPr>
                <w:rFonts w:ascii="Calibri" w:hAnsi="Calibri"/>
                <w:b w:val="0"/>
                <w:i w:val="0"/>
                <w:color w:val="222222"/>
                <w:sz w:val="18"/>
              </w:rPr>
              <w:t>Workspace foundations</w:t>
            </w:r>
          </w:p>
        </w:tc>
        <w:tc>
          <w:tcPr>
            <w:tcW w:type="dxa" w:w="5960"/>
            <w:vAlign w:val="center"/>
          </w:tcPr>
          <w:p>
            <w:pPr>
              <w:spacing w:after="40"/>
            </w:pPr>
            <w:r>
              <w:rPr>
                <w:rFonts w:ascii="Calibri" w:hAnsi="Calibri"/>
                <w:b w:val="0"/>
                <w:i w:val="0"/>
                <w:color w:val="222222"/>
                <w:sz w:val="18"/>
              </w:rPr>
              <w:t>Full-screen shells, single-panel tabs, identity headers and responsive navigation</w:t>
            </w:r>
          </w:p>
        </w:tc>
      </w:tr>
      <w:tr>
        <w:tc>
          <w:tcPr>
            <w:tcW w:type="dxa" w:w="900"/>
            <w:vAlign w:val="center"/>
            <w:shd w:fill="FAFAFA"/>
          </w:tcPr>
          <w:p>
            <w:pPr>
              <w:spacing w:after="40"/>
            </w:pPr>
            <w:r>
              <w:rPr>
                <w:rFonts w:ascii="Calibri" w:hAnsi="Calibri"/>
                <w:b w:val="0"/>
                <w:i w:val="0"/>
                <w:color w:val="222222"/>
                <w:sz w:val="18"/>
              </w:rPr>
              <w:t>2</w:t>
            </w:r>
          </w:p>
        </w:tc>
        <w:tc>
          <w:tcPr>
            <w:tcW w:type="dxa" w:w="2500"/>
            <w:vAlign w:val="center"/>
            <w:shd w:fill="FAFAFA"/>
          </w:tcPr>
          <w:p>
            <w:pPr>
              <w:spacing w:after="40"/>
            </w:pPr>
            <w:r>
              <w:rPr>
                <w:rFonts w:ascii="Calibri" w:hAnsi="Calibri"/>
                <w:b w:val="0"/>
                <w:i w:val="0"/>
                <w:color w:val="222222"/>
                <w:sz w:val="18"/>
              </w:rPr>
              <w:t>Assignment workflow</w:t>
            </w:r>
          </w:p>
        </w:tc>
        <w:tc>
          <w:tcPr>
            <w:tcW w:type="dxa" w:w="5960"/>
            <w:vAlign w:val="center"/>
            <w:shd w:fill="FAFAFA"/>
          </w:tcPr>
          <w:p>
            <w:pPr>
              <w:spacing w:after="40"/>
            </w:pPr>
            <w:r>
              <w:rPr>
                <w:rFonts w:ascii="Calibri" w:hAnsi="Calibri"/>
                <w:b w:val="0"/>
                <w:i w:val="0"/>
                <w:color w:val="222222"/>
                <w:sz w:val="18"/>
              </w:rPr>
              <w:t>Task deadlines, ownership, progress, outputs, review and completion gates</w:t>
            </w:r>
          </w:p>
        </w:tc>
      </w:tr>
      <w:tr>
        <w:tc>
          <w:tcPr>
            <w:tcW w:type="dxa" w:w="900"/>
            <w:vAlign w:val="center"/>
          </w:tcPr>
          <w:p>
            <w:pPr>
              <w:spacing w:after="40"/>
            </w:pPr>
            <w:r>
              <w:rPr>
                <w:rFonts w:ascii="Calibri" w:hAnsi="Calibri"/>
                <w:b w:val="0"/>
                <w:i w:val="0"/>
                <w:color w:val="222222"/>
                <w:sz w:val="18"/>
              </w:rPr>
              <w:t>3</w:t>
            </w:r>
          </w:p>
        </w:tc>
        <w:tc>
          <w:tcPr>
            <w:tcW w:type="dxa" w:w="2500"/>
            <w:vAlign w:val="center"/>
          </w:tcPr>
          <w:p>
            <w:pPr>
              <w:spacing w:after="40"/>
            </w:pPr>
            <w:r>
              <w:rPr>
                <w:rFonts w:ascii="Calibri" w:hAnsi="Calibri"/>
                <w:b w:val="0"/>
                <w:i w:val="0"/>
                <w:color w:val="222222"/>
                <w:sz w:val="18"/>
              </w:rPr>
              <w:t>Research planning</w:t>
            </w:r>
          </w:p>
        </w:tc>
        <w:tc>
          <w:tcPr>
            <w:tcW w:type="dxa" w:w="5960"/>
            <w:vAlign w:val="center"/>
          </w:tcPr>
          <w:p>
            <w:pPr>
              <w:spacing w:after="40"/>
            </w:pPr>
            <w:r>
              <w:rPr>
                <w:rFonts w:ascii="Calibri" w:hAnsi="Calibri"/>
                <w:b w:val="0"/>
                <w:i w:val="0"/>
                <w:color w:val="222222"/>
                <w:sz w:val="18"/>
              </w:rPr>
              <w:t>Plan fields, approval, milestone ownership and research readiness</w:t>
            </w:r>
          </w:p>
        </w:tc>
      </w:tr>
      <w:tr>
        <w:tc>
          <w:tcPr>
            <w:tcW w:type="dxa" w:w="900"/>
            <w:vAlign w:val="center"/>
            <w:shd w:fill="FAFAFA"/>
          </w:tcPr>
          <w:p>
            <w:pPr>
              <w:spacing w:after="40"/>
            </w:pPr>
            <w:r>
              <w:rPr>
                <w:rFonts w:ascii="Calibri" w:hAnsi="Calibri"/>
                <w:b w:val="0"/>
                <w:i w:val="0"/>
                <w:color w:val="222222"/>
                <w:sz w:val="18"/>
              </w:rPr>
              <w:t>4</w:t>
            </w:r>
          </w:p>
        </w:tc>
        <w:tc>
          <w:tcPr>
            <w:tcW w:type="dxa" w:w="2500"/>
            <w:vAlign w:val="center"/>
            <w:shd w:fill="FAFAFA"/>
          </w:tcPr>
          <w:p>
            <w:pPr>
              <w:spacing w:after="40"/>
            </w:pPr>
            <w:r>
              <w:rPr>
                <w:rFonts w:ascii="Calibri" w:hAnsi="Calibri"/>
                <w:b w:val="0"/>
                <w:i w:val="0"/>
                <w:color w:val="222222"/>
                <w:sz w:val="18"/>
              </w:rPr>
              <w:t>Evidence governance</w:t>
            </w:r>
          </w:p>
        </w:tc>
        <w:tc>
          <w:tcPr>
            <w:tcW w:type="dxa" w:w="5960"/>
            <w:vAlign w:val="center"/>
            <w:shd w:fill="FAFAFA"/>
          </w:tcPr>
          <w:p>
            <w:pPr>
              <w:spacing w:after="40"/>
            </w:pPr>
            <w:r>
              <w:rPr>
                <w:rFonts w:ascii="Calibri" w:hAnsi="Calibri"/>
                <w:b w:val="0"/>
                <w:i w:val="0"/>
                <w:color w:val="222222"/>
                <w:sz w:val="18"/>
              </w:rPr>
              <w:t>Source quality, provenance, links, citations and dataset controls</w:t>
            </w:r>
          </w:p>
        </w:tc>
      </w:tr>
      <w:tr>
        <w:tc>
          <w:tcPr>
            <w:tcW w:type="dxa" w:w="900"/>
            <w:vAlign w:val="center"/>
          </w:tcPr>
          <w:p>
            <w:pPr>
              <w:spacing w:after="40"/>
            </w:pPr>
            <w:r>
              <w:rPr>
                <w:rFonts w:ascii="Calibri" w:hAnsi="Calibri"/>
                <w:b w:val="0"/>
                <w:i w:val="0"/>
                <w:color w:val="222222"/>
                <w:sz w:val="18"/>
              </w:rPr>
              <w:t>5</w:t>
            </w:r>
          </w:p>
        </w:tc>
        <w:tc>
          <w:tcPr>
            <w:tcW w:type="dxa" w:w="2500"/>
            <w:vAlign w:val="center"/>
          </w:tcPr>
          <w:p>
            <w:pPr>
              <w:spacing w:after="40"/>
            </w:pPr>
            <w:r>
              <w:rPr>
                <w:rFonts w:ascii="Calibri" w:hAnsi="Calibri"/>
                <w:b w:val="0"/>
                <w:i w:val="0"/>
                <w:color w:val="222222"/>
                <w:sz w:val="18"/>
              </w:rPr>
              <w:t>Document collaboration</w:t>
            </w:r>
          </w:p>
        </w:tc>
        <w:tc>
          <w:tcPr>
            <w:tcW w:type="dxa" w:w="5960"/>
            <w:vAlign w:val="center"/>
          </w:tcPr>
          <w:p>
            <w:pPr>
              <w:spacing w:after="40"/>
            </w:pPr>
            <w:r>
              <w:rPr>
                <w:rFonts w:ascii="Calibri" w:hAnsi="Calibri"/>
                <w:b w:val="0"/>
                <w:i w:val="0"/>
                <w:color w:val="222222"/>
                <w:sz w:val="18"/>
              </w:rPr>
              <w:t>Section ownership, versioning, review, comments and final output controls</w:t>
            </w:r>
          </w:p>
        </w:tc>
      </w:tr>
      <w:tr>
        <w:tc>
          <w:tcPr>
            <w:tcW w:type="dxa" w:w="900"/>
            <w:vAlign w:val="center"/>
            <w:shd w:fill="FAFAFA"/>
          </w:tcPr>
          <w:p>
            <w:pPr>
              <w:spacing w:after="40"/>
            </w:pPr>
            <w:r>
              <w:rPr>
                <w:rFonts w:ascii="Calibri" w:hAnsi="Calibri"/>
                <w:b w:val="0"/>
                <w:i w:val="0"/>
                <w:color w:val="222222"/>
                <w:sz w:val="18"/>
              </w:rPr>
              <w:t>6</w:t>
            </w:r>
          </w:p>
        </w:tc>
        <w:tc>
          <w:tcPr>
            <w:tcW w:type="dxa" w:w="2500"/>
            <w:vAlign w:val="center"/>
            <w:shd w:fill="FAFAFA"/>
          </w:tcPr>
          <w:p>
            <w:pPr>
              <w:spacing w:after="40"/>
            </w:pPr>
            <w:r>
              <w:rPr>
                <w:rFonts w:ascii="Calibri" w:hAnsi="Calibri"/>
                <w:b w:val="0"/>
                <w:i w:val="0"/>
                <w:color w:val="222222"/>
                <w:sz w:val="18"/>
              </w:rPr>
              <w:t>Notifications and Felix</w:t>
            </w:r>
          </w:p>
        </w:tc>
        <w:tc>
          <w:tcPr>
            <w:tcW w:type="dxa" w:w="5960"/>
            <w:vAlign w:val="center"/>
            <w:shd w:fill="FAFAFA"/>
          </w:tcPr>
          <w:p>
            <w:pPr>
              <w:spacing w:after="40"/>
            </w:pPr>
            <w:r>
              <w:rPr>
                <w:rFonts w:ascii="Calibri" w:hAnsi="Calibri"/>
                <w:b w:val="0"/>
                <w:i w:val="0"/>
                <w:color w:val="222222"/>
                <w:sz w:val="18"/>
              </w:rPr>
              <w:t>State-aware alerts, action resolution and permission-aware assistance</w:t>
            </w:r>
          </w:p>
        </w:tc>
      </w:tr>
      <w:tr>
        <w:tc>
          <w:tcPr>
            <w:tcW w:type="dxa" w:w="900"/>
            <w:vAlign w:val="center"/>
          </w:tcPr>
          <w:p>
            <w:pPr>
              <w:spacing w:after="40"/>
            </w:pPr>
            <w:r>
              <w:rPr>
                <w:rFonts w:ascii="Calibri" w:hAnsi="Calibri"/>
                <w:b w:val="0"/>
                <w:i w:val="0"/>
                <w:color w:val="222222"/>
                <w:sz w:val="18"/>
              </w:rPr>
              <w:t>7</w:t>
            </w:r>
          </w:p>
        </w:tc>
        <w:tc>
          <w:tcPr>
            <w:tcW w:type="dxa" w:w="2500"/>
            <w:vAlign w:val="center"/>
          </w:tcPr>
          <w:p>
            <w:pPr>
              <w:spacing w:after="40"/>
            </w:pPr>
            <w:r>
              <w:rPr>
                <w:rFonts w:ascii="Calibri" w:hAnsi="Calibri"/>
                <w:b w:val="0"/>
                <w:i w:val="0"/>
                <w:color w:val="222222"/>
                <w:sz w:val="18"/>
              </w:rPr>
              <w:t>Assurance</w:t>
            </w:r>
          </w:p>
        </w:tc>
        <w:tc>
          <w:tcPr>
            <w:tcW w:type="dxa" w:w="5960"/>
            <w:vAlign w:val="center"/>
          </w:tcPr>
          <w:p>
            <w:pPr>
              <w:spacing w:after="40"/>
            </w:pPr>
            <w:r>
              <w:rPr>
                <w:rFonts w:ascii="Calibri" w:hAnsi="Calibri"/>
                <w:b w:val="0"/>
                <w:i w:val="0"/>
                <w:color w:val="222222"/>
                <w:sz w:val="18"/>
              </w:rPr>
              <w:t>Automated tests, accessibility, audit validation, performance and release readiness</w:t>
            </w:r>
          </w:p>
        </w:tc>
      </w:tr>
    </w:tbl>
    <w:p>
      <w:pPr>
        <w:spacing w:after="20"/>
      </w:pPr>
    </w:p>
    <w:p>
      <w:pPr>
        <w:pStyle w:val="Heading1"/>
      </w:pPr>
      <w:r>
        <w:t>15. Decision Summary</w:t>
      </w:r>
    </w:p>
    <w:p>
      <w:r>
        <w:rPr>
          <w:rFonts w:ascii="Calibri" w:hAnsi="Calibri"/>
          <w:b w:val="0"/>
          <w:i w:val="0"/>
          <w:color w:val="222222"/>
          <w:sz w:val="22"/>
        </w:rPr>
        <w:t>App2 should use a common workspace design language while preserving the operational distinction between assignments and research. Assignment management is accountable delivery. Research management is controlled inquiry and evidence production. Linking them provides end-to-end traceability from an institutional request, through research, to an approved deliverable without weakening either governance model.</w:t>
      </w:r>
    </w:p>
    <w:tbl>
      <w:tblPr>
        <w:tblW w:type="auto" w:w="0"/>
        <w:tblLayout w:type="fixed"/>
        <w:tblLook w:firstColumn="1" w:firstRow="1" w:lastColumn="0" w:lastRow="0" w:noHBand="0" w:noVBand="1" w:val="04A0"/>
        <w:tblBorders>
          <w:top w:val="single" w:sz="4" w:color="C89B2C"/>
          <w:left w:val="single" w:sz="4" w:color="C89B2C"/>
          <w:bottom w:val="single" w:sz="4" w:color="C89B2C"/>
          <w:right w:val="single" w:sz="4" w:color="C89B2C"/>
          <w:insideH w:val="single" w:sz="4" w:color="C89B2C"/>
          <w:insideV w:val="single" w:sz="4" w:color="C89B2C"/>
        </w:tblBorders>
      </w:tblPr>
      <w:tblGrid>
        <w:gridCol w:w="9360"/>
      </w:tblGrid>
      <w:tr>
        <w:trPr>
          <w:tblHeader w:val="true"/>
        </w:trPr>
        <w:tc>
          <w:tcPr>
            <w:tcW w:type="dxa" w:w="9360"/>
            <w:shd w:fill="F6EFD9"/>
          </w:tcPr>
          <w:p>
            <w:pPr>
              <w:spacing w:after="40"/>
            </w:pPr>
            <w:r>
              <w:rPr>
                <w:rFonts w:ascii="Calibri" w:hAnsi="Calibri"/>
                <w:b/>
                <w:i w:val="0"/>
                <w:color w:val="C89B2C"/>
                <w:sz w:val="20"/>
              </w:rPr>
              <w:t xml:space="preserve">PRODUCT DIRECTION  </w:t>
            </w:r>
            <w:r>
              <w:rPr>
                <w:rFonts w:ascii="Calibri" w:hAnsi="Calibri"/>
                <w:b w:val="0"/>
                <w:i w:val="0"/>
                <w:color w:val="202A33"/>
                <w:sz w:val="21"/>
              </w:rPr>
              <w:t>Build shared navigation, identity, collaboration and audit patterns once; specialize workflow, evidence and completion controls for the purpose of each workspace.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6670"/>
        <w:sz w:val="18"/>
      </w:rPr>
      <w:t>Assignment and Research Workspaces  |  Controlled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D6670"/>
        <w:sz w:val="18"/>
      </w:rPr>
      <w:t>PUBLIC SERVICE COMMISSION  |  APP2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C89B2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C89B2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02A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App2 Assignment and Research Workspaces Functional Specification</dc:title>
  <dc:subject>Functional specification and operating model</dc:subject>
  <dc:creator>Public Service Commission - App2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