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Ekaterina Melnikova</w:t>
      </w:r>
    </w:p>
    <w:p>
      <w:pPr>
        <w:spacing w:after="60"/>
      </w:pPr>
      <w:r>
        <w:rPr>
          <w:rFonts w:ascii="Aptos" w:hAnsi="Aptos"/>
          <w:b/>
          <w:i w:val="0"/>
          <w:color w:val="000000"/>
          <w:sz w:val="24"/>
        </w:rPr>
        <w:t>Product Designer</w:t>
      </w:r>
    </w:p>
    <w:p>
      <w:pPr>
        <w:spacing w:after="140"/>
      </w:pPr>
      <w:r>
        <w:rPr>
          <w:rFonts w:ascii="Aptos" w:hAnsi="Aptos"/>
          <w:b w:val="0"/>
          <w:i w:val="0"/>
          <w:color w:val="484848"/>
          <w:sz w:val="19"/>
        </w:rPr>
        <w:t xml:space="preserve">Novi Sad, Serbia | Residence permit with the right to work | </w:t>
      </w:r>
      <w:hyperlink r:id="rId9">
        <w:r>
          <w:rPr>
            <w:color w:val="0F6F68"/>
            <w:u w:val="single"/>
            <w:rFonts w:ascii="Aptos" w:hAnsi="Aptos"/>
            <w:sz w:val="19"/>
          </w:rPr>
          <w:t>domofeel@gmail.com</w:t>
        </w:r>
      </w:hyperlink>
      <w:r>
        <w:rPr>
          <w:rFonts w:ascii="Aptos" w:hAnsi="Aptos"/>
          <w:b w:val="0"/>
          <w:i w:val="0"/>
          <w:color w:val="484848"/>
          <w:sz w:val="19"/>
        </w:rPr>
        <w:t xml:space="preserve"> | </w:t>
      </w:r>
      <w:hyperlink r:id="rId10">
        <w:r>
          <w:rPr>
            <w:color w:val="0F6F68"/>
            <w:u w:val="single"/>
            <w:rFonts w:ascii="Aptos" w:hAnsi="Aptos"/>
            <w:sz w:val="19"/>
          </w:rPr>
          <w:t>LinkedIn</w:t>
        </w:r>
      </w:hyperlink>
      <w:r>
        <w:rPr>
          <w:rFonts w:ascii="Aptos" w:hAnsi="Aptos"/>
          <w:b w:val="0"/>
          <w:i w:val="0"/>
          <w:color w:val="484848"/>
          <w:sz w:val="19"/>
        </w:rPr>
        <w:t xml:space="preserve"> | </w:t>
      </w:r>
      <w:hyperlink r:id="rId11">
        <w:r>
          <w:rPr>
            <w:color w:val="0F6F68"/>
            <w:u w:val="single"/>
            <w:rFonts w:ascii="Aptos" w:hAnsi="Aptos"/>
            <w:sz w:val="19"/>
          </w:rPr>
          <w:t>Portfolio</w:t>
        </w:r>
      </w:hyperlink>
    </w:p>
    <w:p>
      <w:pPr>
        <w:pStyle w:val="Heading1"/>
      </w:pPr>
      <w:r>
        <w:t>Profile</w:t>
      </w:r>
    </w:p>
    <w:p>
      <w:pPr>
        <w:spacing w:after="60"/>
      </w:pPr>
      <w:r>
        <w:rPr>
          <w:rFonts w:ascii="Aptos" w:hAnsi="Aptos"/>
          <w:b w:val="0"/>
          <w:i w:val="0"/>
          <w:color w:val="000000"/>
          <w:sz w:val="19"/>
        </w:rPr>
        <w:t>Product Designer focused on B2B SaaS, complex admin tools and mobile products. I connect user research, usability testing and product data with clear workflows and scalable interface solutions, taking features from discovery through design, delivery and iteration.</w:t>
      </w:r>
    </w:p>
    <w:p>
      <w:pPr>
        <w:pStyle w:val="Heading1"/>
      </w:pPr>
      <w:r>
        <w:t>Core Skills</w:t>
      </w:r>
    </w:p>
    <w:p>
      <w:pPr>
        <w:spacing w:after="40"/>
      </w:pPr>
      <w:r>
        <w:rPr>
          <w:rFonts w:ascii="Aptos" w:hAnsi="Aptos"/>
          <w:b/>
          <w:i w:val="0"/>
          <w:color w:val="000000"/>
          <w:sz w:val="19"/>
        </w:rPr>
        <w:t xml:space="preserve">Product: </w:t>
      </w:r>
      <w:r>
        <w:rPr>
          <w:rFonts w:ascii="Aptos" w:hAnsi="Aptos"/>
          <w:b w:val="0"/>
          <w:i w:val="0"/>
          <w:color w:val="000000"/>
          <w:sz w:val="19"/>
        </w:rPr>
        <w:t>discovery-to-delivery, product strategy, prioritization, metrics and KPIs, roadmap alignment</w:t>
      </w:r>
    </w:p>
    <w:p>
      <w:pPr>
        <w:spacing w:after="40"/>
      </w:pPr>
      <w:r>
        <w:rPr>
          <w:rFonts w:ascii="Aptos" w:hAnsi="Aptos"/>
          <w:b/>
          <w:i w:val="0"/>
          <w:color w:val="000000"/>
          <w:sz w:val="19"/>
        </w:rPr>
        <w:t xml:space="preserve">Research and UX: </w:t>
      </w:r>
      <w:r>
        <w:rPr>
          <w:rFonts w:ascii="Aptos" w:hAnsi="Aptos"/>
          <w:b w:val="0"/>
          <w:i w:val="0"/>
          <w:color w:val="000000"/>
          <w:sz w:val="19"/>
        </w:rPr>
        <w:t>user interviews, surveys, usability testing, insight synthesis, information architecture, complex workflows</w:t>
      </w:r>
    </w:p>
    <w:p>
      <w:pPr>
        <w:spacing w:after="40"/>
      </w:pPr>
      <w:r>
        <w:rPr>
          <w:rFonts w:ascii="Aptos" w:hAnsi="Aptos"/>
          <w:b/>
          <w:i w:val="0"/>
          <w:color w:val="000000"/>
          <w:sz w:val="19"/>
        </w:rPr>
        <w:t xml:space="preserve">Design and delivery: </w:t>
      </w:r>
      <w:r>
        <w:rPr>
          <w:rFonts w:ascii="Aptos" w:hAnsi="Aptos"/>
          <w:b w:val="0"/>
          <w:i w:val="0"/>
          <w:color w:val="000000"/>
          <w:sz w:val="19"/>
        </w:rPr>
        <w:t>user flows, wireframes, prototyping, mobile UI, design systems, Figma, developer handoff, documentation</w:t>
      </w:r>
    </w:p>
    <w:p>
      <w:pPr>
        <w:pStyle w:val="Heading1"/>
      </w:pPr>
      <w:r>
        <w:t>Experience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Senior Product Designer | Zhelezno</w:t>
      </w:r>
      <w:r>
        <w:rPr>
          <w:rFonts w:ascii="Aptos" w:hAnsi="Aptos"/>
          <w:b/>
          <w:i w:val="0"/>
          <w:color w:val="000000"/>
          <w:sz w:val="19"/>
        </w:rPr>
        <w:tab/>
        <w:t>Jul 2024 - Present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Led end-to-end product design for B2B dashboards and internal tools, shaping complex workflows into scalable product solutions.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Built and maintained a web and mobile design system, UX patterns and developer documentation, increasing development speed by 50%.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Partnered with Product and Engineering, reducing feature rework by 23% and improving roadmap alignment.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Mentored a junior designer and improved feature delivery time by 14%.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Middle+ Product Designer | Zhelezno</w:t>
      </w:r>
      <w:r>
        <w:rPr>
          <w:rFonts w:ascii="Aptos" w:hAnsi="Aptos"/>
          <w:b/>
          <w:i w:val="0"/>
          <w:color w:val="000000"/>
          <w:sz w:val="19"/>
        </w:rPr>
        <w:tab/>
        <w:t>Jan 2022 - Jul 2024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Redesigned complex B2B admin dashboards, increasing daily user adoption by 40%.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Conducted user interviews, surveys and usability testing, increasing B2B retention by 42% within 13 months.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Shipped an employee mobile app used daily by 65% of staff, accelerating task completion by 27%.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UX/UI Designer | ServiceHub</w:t>
      </w:r>
      <w:r>
        <w:rPr>
          <w:rFonts w:ascii="Aptos" w:hAnsi="Aptos"/>
          <w:b/>
          <w:i w:val="0"/>
          <w:color w:val="000000"/>
          <w:sz w:val="19"/>
        </w:rPr>
        <w:tab/>
        <w:t>Aug 2021 - Dec 2021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Improved the usability of the Multifinance fintech SaaS platform through testing and iterative design, increasing employee workflow efficiency by 9%.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Designed a fast-loan banking app from 0 to 1, leading to 30 loan completions within two weeks of launch.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Created branding and a landing page for an IT industry festival, generating 37+ qualified leads.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UX/UI Designer | Apple Concierge</w:t>
      </w:r>
      <w:r>
        <w:rPr>
          <w:rFonts w:ascii="Aptos" w:hAnsi="Aptos"/>
          <w:b/>
          <w:i w:val="0"/>
          <w:color w:val="000000"/>
          <w:sz w:val="19"/>
        </w:rPr>
        <w:tab/>
        <w:t>Oct 2020 - Dec 2021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Designed B2B delivery and food-service apps adopted by Gazprombank, Sberbank and Alfa-Bank, increasing service value by 23%.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Redesigned KPI dashboards and metric-tracking workflows, reducing manager workflow time by 12%.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Led design from user experiments and wireframes to polished UI and interactive prototypes, improving mobile app user flows by 19%.</w:t>
      </w:r>
    </w:p>
    <w:p>
      <w:pPr>
        <w:pStyle w:val="Role"/>
        <w:tabs>
          <w:tab w:pos="10368" w:val="right"/>
        </w:tabs>
      </w:pPr>
      <w:r>
        <w:rPr>
          <w:rFonts w:ascii="Aptos" w:hAnsi="Aptos"/>
          <w:b/>
          <w:i w:val="0"/>
          <w:color w:val="000000"/>
          <w:sz w:val="20"/>
        </w:rPr>
        <w:t>Web Designer | CTC Media</w:t>
      </w:r>
      <w:r>
        <w:rPr>
          <w:rFonts w:ascii="Aptos" w:hAnsi="Aptos"/>
          <w:b/>
          <w:i w:val="0"/>
          <w:color w:val="000000"/>
          <w:sz w:val="19"/>
        </w:rPr>
        <w:tab/>
        <w:t>May 2020 - Sep 2020</w:t>
      </w:r>
    </w:p>
    <w:p>
      <w:pPr>
        <w:pStyle w:val="ListBullet"/>
        <w:keepLines/>
      </w:pPr>
      <w:r>
        <w:rPr>
          <w:rFonts w:ascii="Aptos" w:hAnsi="Aptos"/>
          <w:b w:val="0"/>
          <w:i w:val="0"/>
          <w:color w:val="000000"/>
          <w:sz w:val="19"/>
        </w:rPr>
        <w:t>Redesigned key B2C and B2B marketplace flows, improving user journeys and supporting adoption among 4K+ active users.</w:t>
      </w:r>
    </w:p>
    <w:p>
      <w:pPr>
        <w:pStyle w:val="Heading1"/>
      </w:pPr>
      <w:r>
        <w:t>Education</w:t>
      </w:r>
    </w:p>
    <w:p>
      <w:r>
        <w:rPr>
          <w:rFonts w:ascii="Aptos" w:hAnsi="Aptos"/>
          <w:b w:val="0"/>
          <w:i w:val="0"/>
          <w:color w:val="000000"/>
          <w:sz w:val="19"/>
        </w:rPr>
        <w:t>Baltic International Academy, Riga | Master's degree, Marketing in Leisure Industry</w:t>
      </w:r>
    </w:p>
    <w:sectPr w:rsidR="00FC693F" w:rsidRPr="0006063C" w:rsidSect="00034616">
      <w:pgSz w:w="12240" w:h="15840"/>
      <w:pgMar w:top="749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Aptos" w:hAnsi="Aptos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2" w:line="245" w:lineRule="auto"/>
      <w:ind w:left="288" w:hanging="187"/>
      <w:contextualSpacing/>
    </w:pPr>
    <w:rPr>
      <w:rFonts w:ascii="Aptos" w:hAnsi="Aptos"/>
      <w:color w:val="00000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">
    <w:name w:val="Role"/>
    <w:pPr>
      <w:keepNext/>
      <w:spacing w:before="100" w:after="20"/>
    </w:pPr>
    <w:rPr>
      <w:rFonts w:ascii="Aptos" w:hAnsi="Aptos"/>
      <w:b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omofeel@gmail.com" TargetMode="External"/><Relationship Id="rId10" Type="http://schemas.openxmlformats.org/officeDocument/2006/relationships/hyperlink" Target="https://www.linkedin.com/in/kate-mel-71645a23a/" TargetMode="External"/><Relationship Id="rId11" Type="http://schemas.openxmlformats.org/officeDocument/2006/relationships/hyperlink" Target="https://kate-mel-portfolio-product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