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0D" w:rsidRDefault="004B5398">
      <w:pPr>
        <w:keepNext/>
        <w:spacing w:after="0" w:line="240" w:lineRule="auto"/>
        <w:ind w:left="1152" w:hanging="115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AKADEMIA TECHNICZNO-HUMANISTYCZNA</w:t>
      </w:r>
    </w:p>
    <w:p w:rsidR="001E610D" w:rsidRDefault="004B5398">
      <w:pPr>
        <w:keepNext/>
        <w:spacing w:after="0" w:line="240" w:lineRule="auto"/>
        <w:ind w:left="576" w:hanging="57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 BIELSKU - BIAŁEJ</w:t>
      </w:r>
    </w:p>
    <w:p w:rsidR="001E610D" w:rsidRDefault="001E610D">
      <w:pPr>
        <w:keepNext/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1E610D" w:rsidRDefault="004B5398">
      <w:pPr>
        <w:keepNext/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WYDZIAŁ BUDOWY MASZYN I INFORMATYKI</w:t>
      </w:r>
    </w:p>
    <w:p w:rsidR="001E610D" w:rsidRDefault="001E610D">
      <w:pPr>
        <w:keepNext/>
        <w:spacing w:after="0" w:line="240" w:lineRule="auto"/>
        <w:ind w:left="576" w:hanging="576"/>
        <w:jc w:val="center"/>
        <w:rPr>
          <w:rFonts w:ascii="Arial" w:eastAsia="Arial" w:hAnsi="Arial" w:cs="Arial"/>
          <w:b/>
        </w:rPr>
      </w:pPr>
    </w:p>
    <w:p w:rsidR="001E610D" w:rsidRDefault="001E610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  <w:sz w:val="20"/>
          <w:szCs w:val="20"/>
        </w:rPr>
      </w:pPr>
    </w:p>
    <w:p w:rsidR="001E610D" w:rsidRDefault="001E610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1E610D" w:rsidRDefault="004B5398">
      <w:pPr>
        <w:keepNext/>
        <w:spacing w:after="0" w:line="240" w:lineRule="auto"/>
        <w:ind w:left="720" w:hanging="72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PRACA DYPLOMOWA</w:t>
      </w:r>
    </w:p>
    <w:p w:rsidR="001E610D" w:rsidRDefault="001E610D">
      <w:pPr>
        <w:keepNext/>
        <w:spacing w:after="0" w:line="240" w:lineRule="auto"/>
        <w:ind w:left="576" w:hanging="576"/>
        <w:jc w:val="center"/>
        <w:rPr>
          <w:rFonts w:ascii="Arial" w:eastAsia="Arial" w:hAnsi="Arial" w:cs="Arial"/>
          <w:b/>
          <w:sz w:val="32"/>
          <w:szCs w:val="32"/>
        </w:rPr>
      </w:pPr>
    </w:p>
    <w:p w:rsidR="001E610D" w:rsidRDefault="004B5398">
      <w:pPr>
        <w:keepNext/>
        <w:spacing w:after="0" w:line="240" w:lineRule="auto"/>
        <w:ind w:left="576" w:hanging="576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INŻYNIERSKA Nr …</w:t>
      </w:r>
    </w:p>
    <w:p w:rsidR="001E610D" w:rsidRDefault="001E610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1E610D" w:rsidRDefault="001E610D">
      <w:pPr>
        <w:keepNext/>
        <w:spacing w:after="0" w:line="240" w:lineRule="auto"/>
        <w:ind w:left="1296" w:hanging="1296"/>
        <w:jc w:val="center"/>
        <w:rPr>
          <w:rFonts w:ascii="Arial" w:eastAsia="Arial" w:hAnsi="Arial" w:cs="Arial"/>
          <w:b/>
        </w:rPr>
      </w:pPr>
    </w:p>
    <w:p w:rsidR="001E610D" w:rsidRDefault="004B5398">
      <w:pPr>
        <w:keepNext/>
        <w:spacing w:after="0" w:line="240" w:lineRule="auto"/>
        <w:ind w:left="1296" w:hanging="1296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Patrycjusz Nikrewicz</w:t>
      </w:r>
    </w:p>
    <w:p w:rsidR="001E610D" w:rsidRDefault="004B539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Nr albumu: 049815</w:t>
      </w:r>
    </w:p>
    <w:p w:rsidR="001E610D" w:rsidRDefault="004B539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Kierunek: Informatyka</w:t>
      </w:r>
    </w:p>
    <w:p w:rsidR="001E610D" w:rsidRDefault="004B539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Specjalność: Inżynieria Oprogramowania i Systemy Informatyczne</w:t>
      </w:r>
    </w:p>
    <w:p w:rsidR="001E610D" w:rsidRDefault="004B539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Rodzaj studiów: Stacjonarne</w:t>
      </w:r>
    </w:p>
    <w:p w:rsidR="001E610D" w:rsidRDefault="001E610D">
      <w:pPr>
        <w:spacing w:after="0" w:line="240" w:lineRule="auto"/>
        <w:ind w:left="708" w:firstLine="708"/>
        <w:jc w:val="center"/>
        <w:rPr>
          <w:rFonts w:ascii="Arial" w:eastAsia="Arial" w:hAnsi="Arial" w:cs="Arial"/>
        </w:rPr>
      </w:pP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4B5398">
      <w:pPr>
        <w:spacing w:after="0" w:line="240" w:lineRule="auto"/>
        <w:ind w:left="1276" w:hanging="993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Temat: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Aplikacja mobilna na urządzenia z systemem iOS do obsługi platformy zarządzającej turniejami gier sportowych i e-sportowych w połączeniu z usługą </w:t>
      </w:r>
      <w:proofErr w:type="spellStart"/>
      <w:r>
        <w:rPr>
          <w:rFonts w:ascii="Arial" w:eastAsia="Arial" w:hAnsi="Arial" w:cs="Arial"/>
          <w:b/>
        </w:rPr>
        <w:t>WebAPI</w:t>
      </w:r>
      <w:proofErr w:type="spellEnd"/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  <w:b/>
        </w:rPr>
      </w:pP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  <w:b/>
        </w:rPr>
      </w:pPr>
    </w:p>
    <w:p w:rsidR="001E610D" w:rsidRDefault="004B5398">
      <w:pPr>
        <w:spacing w:after="0" w:line="240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Zakres pracy:</w:t>
      </w: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4B53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Analiza problemu i istniejących rozwiązań.</w:t>
      </w:r>
    </w:p>
    <w:p w:rsidR="001E610D" w:rsidRDefault="004B53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Dobór narzędzi</w:t>
      </w:r>
      <w:r>
        <w:rPr>
          <w:rFonts w:ascii="Arial" w:eastAsia="Arial" w:hAnsi="Arial" w:cs="Arial"/>
          <w:color w:val="000000"/>
        </w:rPr>
        <w:t>.</w:t>
      </w:r>
    </w:p>
    <w:p w:rsidR="001E610D" w:rsidRDefault="004B53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Omówienie poszczególnych etapów</w:t>
      </w:r>
      <w:r>
        <w:rPr>
          <w:rFonts w:ascii="Arial" w:eastAsia="Arial" w:hAnsi="Arial" w:cs="Arial"/>
        </w:rPr>
        <w:t xml:space="preserve"> tworze</w:t>
      </w:r>
      <w:r w:rsidR="00450E1A">
        <w:rPr>
          <w:rFonts w:ascii="Arial" w:eastAsia="Arial" w:hAnsi="Arial" w:cs="Arial"/>
        </w:rPr>
        <w:t>nia aplikacji mobilnej i usługi </w:t>
      </w:r>
      <w:bookmarkStart w:id="1" w:name="_GoBack"/>
      <w:bookmarkEnd w:id="1"/>
      <w:proofErr w:type="spellStart"/>
      <w:r>
        <w:rPr>
          <w:rFonts w:ascii="Arial" w:eastAsia="Arial" w:hAnsi="Arial" w:cs="Arial"/>
        </w:rPr>
        <w:t>WebAPI</w:t>
      </w:r>
      <w:proofErr w:type="spellEnd"/>
      <w:r>
        <w:rPr>
          <w:rFonts w:ascii="Arial" w:eastAsia="Arial" w:hAnsi="Arial" w:cs="Arial"/>
        </w:rPr>
        <w:t>.</w:t>
      </w:r>
    </w:p>
    <w:p w:rsidR="001E610D" w:rsidRDefault="004B53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Testy aplikacji.</w:t>
      </w:r>
    </w:p>
    <w:p w:rsidR="001E610D" w:rsidRDefault="004B539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4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Edycja pracy.</w:t>
      </w: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4B5398">
      <w:pPr>
        <w:spacing w:after="0" w:line="240" w:lineRule="auto"/>
        <w:jc w:val="left"/>
      </w:pPr>
      <w:r>
        <w:rPr>
          <w:rFonts w:ascii="Arial" w:eastAsia="Arial" w:hAnsi="Arial" w:cs="Arial"/>
        </w:rPr>
        <w:t xml:space="preserve">Symbol i kategoria pracy dyplomowej: I </w:t>
      </w: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4B5398">
      <w:pPr>
        <w:keepNext/>
        <w:spacing w:after="0" w:line="240" w:lineRule="auto"/>
        <w:ind w:left="43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Zakład Mechaniki</w:t>
      </w:r>
    </w:p>
    <w:p w:rsidR="001E610D" w:rsidRDefault="001E610D">
      <w:pPr>
        <w:keepNext/>
        <w:spacing w:after="0" w:line="240" w:lineRule="auto"/>
        <w:ind w:left="432" w:hanging="432"/>
        <w:jc w:val="center"/>
        <w:rPr>
          <w:rFonts w:ascii="Arial" w:eastAsia="Arial" w:hAnsi="Arial" w:cs="Arial"/>
          <w:b/>
        </w:rPr>
      </w:pP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</w:rPr>
      </w:pPr>
    </w:p>
    <w:p w:rsidR="001E610D" w:rsidRDefault="004B5398">
      <w:pPr>
        <w:spacing w:after="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Promotor: </w:t>
      </w:r>
      <w:r>
        <w:rPr>
          <w:rFonts w:ascii="Arial" w:eastAsia="Arial" w:hAnsi="Arial" w:cs="Arial"/>
          <w:b/>
        </w:rPr>
        <w:t>dr inż. Szymon Tengler</w:t>
      </w:r>
    </w:p>
    <w:p w:rsidR="001E610D" w:rsidRDefault="001E610D">
      <w:pPr>
        <w:spacing w:after="0" w:line="240" w:lineRule="auto"/>
        <w:jc w:val="left"/>
        <w:rPr>
          <w:rFonts w:ascii="Arial" w:eastAsia="Arial" w:hAnsi="Arial" w:cs="Arial"/>
          <w:b/>
        </w:rPr>
      </w:pPr>
    </w:p>
    <w:p w:rsidR="001E610D" w:rsidRDefault="001E610D">
      <w:pPr>
        <w:spacing w:after="0" w:line="240" w:lineRule="auto"/>
        <w:ind w:firstLine="720"/>
        <w:jc w:val="right"/>
        <w:rPr>
          <w:rFonts w:ascii="Arial" w:eastAsia="Arial" w:hAnsi="Arial" w:cs="Arial"/>
          <w:sz w:val="20"/>
          <w:szCs w:val="20"/>
        </w:rPr>
      </w:pPr>
    </w:p>
    <w:p w:rsidR="001E610D" w:rsidRDefault="004B5398">
      <w:pPr>
        <w:spacing w:after="0" w:line="240" w:lineRule="auto"/>
        <w:ind w:firstLine="72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...............................................</w:t>
      </w:r>
    </w:p>
    <w:p w:rsidR="001E610D" w:rsidRDefault="004B5398">
      <w:pPr>
        <w:spacing w:after="0" w:line="240" w:lineRule="auto"/>
        <w:ind w:left="637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Podpis i pieczątka</w:t>
      </w:r>
    </w:p>
    <w:p w:rsidR="001E610D" w:rsidRDefault="004B5398">
      <w:pPr>
        <w:spacing w:after="0" w:line="240" w:lineRule="auto"/>
        <w:ind w:left="637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Kierownika Katedry</w:t>
      </w:r>
    </w:p>
    <w:p w:rsidR="001E610D" w:rsidRDefault="001E610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1E610D" w:rsidRDefault="001E610D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1E610D" w:rsidRDefault="004B5398">
      <w:pPr>
        <w:spacing w:after="0" w:line="240" w:lineRule="auto"/>
        <w:jc w:val="center"/>
      </w:pPr>
      <w:r>
        <w:rPr>
          <w:rFonts w:ascii="Arial" w:eastAsia="Arial" w:hAnsi="Arial" w:cs="Arial"/>
          <w:sz w:val="20"/>
          <w:szCs w:val="20"/>
        </w:rPr>
        <w:t>Bielsko-Biała, rok akademicki 2018/2019</w:t>
      </w:r>
    </w:p>
    <w:sectPr w:rsidR="001E610D">
      <w:pgSz w:w="11900" w:h="16840"/>
      <w:pgMar w:top="1133" w:right="1417" w:bottom="1106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0AB8"/>
    <w:multiLevelType w:val="multilevel"/>
    <w:tmpl w:val="B93A97EC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610D"/>
    <w:rsid w:val="001E610D"/>
    <w:rsid w:val="00450E1A"/>
    <w:rsid w:val="004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A04FD-6E8F-4B23-B2A7-96E7D823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732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Szymon Tengler</cp:lastModifiedBy>
  <cp:revision>4</cp:revision>
  <dcterms:created xsi:type="dcterms:W3CDTF">2019-01-24T12:57:00Z</dcterms:created>
  <dcterms:modified xsi:type="dcterms:W3CDTF">2019-01-28T08:38:00Z</dcterms:modified>
</cp:coreProperties>
</file>