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41855" w14:textId="4C5836C5" w:rsidR="006B30A3" w:rsidRPr="00ED2D0B" w:rsidRDefault="005917BB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 xml:space="preserve">Stefan Abel: </w:t>
      </w:r>
      <w:r w:rsidR="00564444" w:rsidRPr="00ED2D0B">
        <w:rPr>
          <w:rFonts w:ascii="Times New Roman" w:hAnsi="Times New Roman" w:cs="Times New Roman"/>
          <w:b/>
          <w:color w:val="000000" w:themeColor="text1"/>
        </w:rPr>
        <w:t>Stellenk</w:t>
      </w:r>
      <w:r w:rsidRPr="00ED2D0B">
        <w:rPr>
          <w:rFonts w:ascii="Times New Roman" w:hAnsi="Times New Roman" w:cs="Times New Roman"/>
          <w:b/>
          <w:color w:val="000000" w:themeColor="text1"/>
        </w:rPr>
        <w:t>ommentare zu Fassung</w:t>
      </w:r>
      <w:r w:rsidR="000F6D2A" w:rsidRPr="00ED2D0B">
        <w:rPr>
          <w:rFonts w:ascii="Times New Roman" w:hAnsi="Times New Roman" w:cs="Times New Roman"/>
          <w:b/>
          <w:color w:val="000000" w:themeColor="text1"/>
        </w:rPr>
        <w:t> *D</w:t>
      </w:r>
    </w:p>
    <w:p w14:paraId="2175AA38" w14:textId="77777777" w:rsidR="009560C4" w:rsidRDefault="009560C4" w:rsidP="0050024F">
      <w:pPr>
        <w:jc w:val="both"/>
        <w:rPr>
          <w:rFonts w:ascii="Times New Roman" w:hAnsi="Times New Roman" w:cs="Times New Roman"/>
          <w:bCs/>
          <w:noProof/>
          <w:color w:val="000000" w:themeColor="text1"/>
        </w:rPr>
      </w:pPr>
    </w:p>
    <w:p w14:paraId="4B8688AF" w14:textId="77777777" w:rsidR="009A0623" w:rsidRPr="00ED2D0B" w:rsidRDefault="009A062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A0FE655" w14:textId="1135E6EF" w:rsidR="009560C4" w:rsidRPr="00ED2D0B" w:rsidRDefault="00804DC6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66538A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I</w:t>
      </w:r>
    </w:p>
    <w:p w14:paraId="5DA8E18F" w14:textId="32E217D2" w:rsidR="00804DC6" w:rsidRPr="00ED2D0B" w:rsidRDefault="00804DC6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6B8AA35" w14:textId="5C5BA176" w:rsidR="00804DC6" w:rsidRPr="00ED2D0B" w:rsidRDefault="00804DC6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2.5</w:t>
      </w:r>
      <w:r w:rsidR="000F6D2A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0F6D2A" w:rsidRPr="00ED2D0B">
        <w:rPr>
          <w:rFonts w:ascii="Times New Roman" w:hAnsi="Times New Roman" w:cs="Times New Roman"/>
          <w:b/>
          <w:i/>
          <w:color w:val="000000" w:themeColor="text1"/>
        </w:rPr>
        <w:t>noch</w:t>
      </w:r>
    </w:p>
    <w:p w14:paraId="5B524734" w14:textId="59498C51" w:rsidR="00804DC6" w:rsidRDefault="00804DC6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Die </w:t>
      </w:r>
      <w:r w:rsidR="000F6D2A" w:rsidRPr="00ED2D0B">
        <w:rPr>
          <w:rFonts w:ascii="Times New Roman" w:hAnsi="Times New Roman" w:cs="Times New Roman"/>
          <w:color w:val="000000" w:themeColor="text1"/>
        </w:rPr>
        <w:t>in</w:t>
      </w:r>
      <w:r w:rsidRPr="00ED2D0B">
        <w:rPr>
          <w:rFonts w:ascii="Times New Roman" w:hAnsi="Times New Roman" w:cs="Times New Roman"/>
          <w:color w:val="000000" w:themeColor="text1"/>
        </w:rPr>
        <w:t xml:space="preserve"> *D bzw. </w:t>
      </w:r>
      <w:r w:rsidR="000F6D2A" w:rsidRPr="00ED2D0B">
        <w:rPr>
          <w:rFonts w:ascii="Times New Roman" w:hAnsi="Times New Roman" w:cs="Times New Roman"/>
          <w:color w:val="000000" w:themeColor="text1"/>
        </w:rPr>
        <w:t>Leith</w:t>
      </w:r>
      <w:r w:rsidRPr="00ED2D0B">
        <w:rPr>
          <w:rFonts w:ascii="Times New Roman" w:hAnsi="Times New Roman" w:cs="Times New Roman"/>
          <w:color w:val="000000" w:themeColor="text1"/>
        </w:rPr>
        <w:t>s.</w:t>
      </w:r>
      <w:r w:rsidR="000F6D2A" w:rsidRPr="00ED2D0B">
        <w:rPr>
          <w:rFonts w:ascii="Times New Roman" w:hAnsi="Times New Roman" w:cs="Times New Roman"/>
          <w:color w:val="000000" w:themeColor="text1"/>
        </w:rPr>
        <w:t> </w:t>
      </w:r>
      <w:r w:rsidRPr="00ED2D0B">
        <w:rPr>
          <w:rFonts w:ascii="Times New Roman" w:hAnsi="Times New Roman" w:cs="Times New Roman"/>
          <w:color w:val="000000" w:themeColor="text1"/>
        </w:rPr>
        <w:t xml:space="preserve">D singuläre </w:t>
      </w:r>
      <w:r w:rsidR="000F6D2A" w:rsidRPr="00ED2D0B">
        <w:rPr>
          <w:rFonts w:ascii="Times New Roman" w:hAnsi="Times New Roman" w:cs="Times New Roman"/>
          <w:color w:val="000000" w:themeColor="text1"/>
        </w:rPr>
        <w:t>(Fassungs-)</w:t>
      </w:r>
      <w:r w:rsidRPr="00ED2D0B">
        <w:rPr>
          <w:rFonts w:ascii="Times New Roman" w:hAnsi="Times New Roman" w:cs="Times New Roman"/>
          <w:color w:val="000000" w:themeColor="text1"/>
        </w:rPr>
        <w:t xml:space="preserve">Lesart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noch </w:t>
      </w:r>
      <w:r w:rsidRPr="00ED2D0B">
        <w:rPr>
          <w:rFonts w:ascii="Times New Roman" w:hAnsi="Times New Roman" w:cs="Times New Roman"/>
          <w:color w:val="000000" w:themeColor="text1"/>
        </w:rPr>
        <w:t xml:space="preserve">ist </w:t>
      </w:r>
      <w:r w:rsidR="000F6D2A" w:rsidRPr="00ED2D0B">
        <w:rPr>
          <w:rFonts w:ascii="Times New Roman" w:hAnsi="Times New Roman" w:cs="Times New Roman"/>
          <w:color w:val="000000" w:themeColor="text1"/>
        </w:rPr>
        <w:t>zweifelhaft</w:t>
      </w:r>
      <w:r w:rsidRPr="00ED2D0B">
        <w:rPr>
          <w:rFonts w:ascii="Times New Roman" w:hAnsi="Times New Roman" w:cs="Times New Roman"/>
          <w:color w:val="000000" w:themeColor="text1"/>
        </w:rPr>
        <w:t>, da sich paläographisch weder klar erkennen lässt, welche Lesart hier ursprünglich</w:t>
      </w:r>
      <w:r w:rsidR="000F6D2A" w:rsidRPr="00ED2D0B">
        <w:rPr>
          <w:rFonts w:ascii="Times New Roman" w:hAnsi="Times New Roman" w:cs="Times New Roman"/>
          <w:color w:val="000000" w:themeColor="text1"/>
        </w:rPr>
        <w:t>, d.h. vor der nachträglichen Leserkorrektur</w:t>
      </w:r>
      <w:r w:rsidRPr="00ED2D0B">
        <w:rPr>
          <w:rFonts w:ascii="Times New Roman" w:hAnsi="Times New Roman" w:cs="Times New Roman"/>
          <w:color w:val="000000" w:themeColor="text1"/>
        </w:rPr>
        <w:t xml:space="preserve"> stand noch welche nachträgliche Korrektur von späterer Hand angebracht wurde;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noch </w:t>
      </w:r>
      <w:r w:rsidRPr="00ED2D0B">
        <w:rPr>
          <w:rFonts w:ascii="Times New Roman" w:hAnsi="Times New Roman" w:cs="Times New Roman"/>
          <w:color w:val="000000" w:themeColor="text1"/>
        </w:rPr>
        <w:t xml:space="preserve">orientiert sich </w:t>
      </w:r>
      <w:r w:rsidR="000F6D2A" w:rsidRPr="00ED2D0B">
        <w:rPr>
          <w:rFonts w:ascii="Times New Roman" w:hAnsi="Times New Roman" w:cs="Times New Roman"/>
          <w:color w:val="000000" w:themeColor="text1"/>
        </w:rPr>
        <w:t>an</w:t>
      </w:r>
      <w:r w:rsidRPr="00ED2D0B">
        <w:rPr>
          <w:rFonts w:ascii="Times New Roman" w:hAnsi="Times New Roman" w:cs="Times New Roman"/>
          <w:color w:val="000000" w:themeColor="text1"/>
        </w:rPr>
        <w:t xml:space="preserve"> der ›Parzival‹-Ausgabe von </w:t>
      </w:r>
      <w:r w:rsidRPr="00ED2D0B">
        <w:rPr>
          <w:rFonts w:ascii="Times New Roman" w:hAnsi="Times New Roman" w:cs="Times New Roman"/>
          <w:smallCaps/>
          <w:color w:val="000000" w:themeColor="text1"/>
        </w:rPr>
        <w:t>Bumke</w:t>
      </w:r>
      <w:r w:rsidR="00D56EB9">
        <w:rPr>
          <w:rFonts w:ascii="Times New Roman" w:hAnsi="Times New Roman" w:cs="Times New Roman"/>
          <w:smallCaps/>
          <w:color w:val="000000" w:themeColor="text1"/>
        </w:rPr>
        <w:t> 2008</w:t>
      </w:r>
      <w:r w:rsidRPr="00ED2D0B">
        <w:rPr>
          <w:rFonts w:ascii="Times New Roman" w:hAnsi="Times New Roman" w:cs="Times New Roman"/>
          <w:color w:val="000000" w:themeColor="text1"/>
        </w:rPr>
        <w:t>.</w:t>
      </w:r>
    </w:p>
    <w:p w14:paraId="65DF5E61" w14:textId="77777777" w:rsidR="00546357" w:rsidRDefault="00546357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EEE0E3D" w14:textId="3B3BD921" w:rsidR="00546357" w:rsidRDefault="00546357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3.23: </w:t>
      </w:r>
      <w:r>
        <w:rPr>
          <w:rFonts w:ascii="Times New Roman" w:hAnsi="Times New Roman" w:cs="Times New Roman"/>
          <w:b/>
          <w:i/>
          <w:color w:val="000000" w:themeColor="text1"/>
        </w:rPr>
        <w:t>des</w:t>
      </w:r>
    </w:p>
    <w:p w14:paraId="2BFAC212" w14:textId="2F4348EF" w:rsidR="00546357" w:rsidRPr="00546357" w:rsidRDefault="00546357" w:rsidP="00546357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Das </w:t>
      </w:r>
      <w:r w:rsidR="003E708C" w:rsidRPr="00ED2D0B">
        <w:rPr>
          <w:rFonts w:ascii="Times New Roman" w:hAnsi="Times New Roman" w:cs="Times New Roman"/>
          <w:color w:val="000000" w:themeColor="text1"/>
        </w:rPr>
        <w:t xml:space="preserve">in *D bzw. Leiths. D singuläre </w:t>
      </w:r>
      <w:proofErr w:type="spellStart"/>
      <w:r>
        <w:rPr>
          <w:rFonts w:ascii="Times New Roman" w:hAnsi="Times New Roman" w:cs="Times New Roman"/>
          <w:color w:val="000000" w:themeColor="text1"/>
        </w:rPr>
        <w:t>Demonstrativpr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i/>
          <w:color w:val="000000" w:themeColor="text1"/>
        </w:rPr>
        <w:t xml:space="preserve">des </w:t>
      </w:r>
      <w:r>
        <w:rPr>
          <w:rFonts w:ascii="Times New Roman" w:hAnsi="Times New Roman" w:cs="Times New Roman"/>
          <w:color w:val="000000" w:themeColor="text1"/>
        </w:rPr>
        <w:t xml:space="preserve">ist als rückbezügliches ‚dessen‘ zu verstehen und steht in Relation zu </w:t>
      </w:r>
      <w:r>
        <w:rPr>
          <w:rFonts w:ascii="Times New Roman" w:hAnsi="Times New Roman" w:cs="Times New Roman"/>
          <w:i/>
          <w:color w:val="000000" w:themeColor="text1"/>
        </w:rPr>
        <w:t xml:space="preserve">herzen </w:t>
      </w:r>
      <w:r>
        <w:rPr>
          <w:rFonts w:ascii="Times New Roman" w:hAnsi="Times New Roman" w:cs="Times New Roman"/>
          <w:color w:val="000000" w:themeColor="text1"/>
        </w:rPr>
        <w:t>(3.22).</w:t>
      </w:r>
    </w:p>
    <w:p w14:paraId="58E50627" w14:textId="6529DECE" w:rsidR="00ED408C" w:rsidRPr="00ED2D0B" w:rsidRDefault="00ED408C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2558079" w14:textId="34855CCE" w:rsidR="00ED408C" w:rsidRPr="00ED2D0B" w:rsidRDefault="00ED408C" w:rsidP="0050024F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2D0B">
        <w:rPr>
          <w:rFonts w:ascii="Times New Roman" w:hAnsi="Times New Roman" w:cs="Times New Roman"/>
          <w:b/>
          <w:bCs/>
          <w:color w:val="000000" w:themeColor="text1"/>
        </w:rPr>
        <w:t>27.10</w:t>
      </w:r>
    </w:p>
    <w:p w14:paraId="7B460FEB" w14:textId="5B463E04" w:rsidR="00ED408C" w:rsidRPr="00ED2D0B" w:rsidRDefault="00ED408C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Das Fehlen des </w:t>
      </w:r>
      <w:r w:rsidR="000F6D2A" w:rsidRPr="00ED2D0B">
        <w:rPr>
          <w:rFonts w:ascii="Times New Roman" w:hAnsi="Times New Roman" w:cs="Times New Roman"/>
          <w:color w:val="000000" w:themeColor="text1"/>
        </w:rPr>
        <w:t xml:space="preserve">in *m vorhandenen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Personalpr</w:t>
      </w:r>
      <w:proofErr w:type="spellEnd"/>
      <w:r w:rsidR="00E13A1F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mir </w:t>
      </w:r>
      <w:r w:rsidRPr="00ED2D0B">
        <w:rPr>
          <w:rFonts w:ascii="Times New Roman" w:hAnsi="Times New Roman" w:cs="Times New Roman"/>
          <w:color w:val="000000" w:themeColor="text1"/>
        </w:rPr>
        <w:t xml:space="preserve">in *D lässt sich </w:t>
      </w:r>
      <w:r w:rsidR="00A60D14" w:rsidRPr="00ED2D0B">
        <w:rPr>
          <w:rFonts w:ascii="Times New Roman" w:hAnsi="Times New Roman" w:cs="Times New Roman"/>
          <w:color w:val="000000" w:themeColor="text1"/>
        </w:rPr>
        <w:t>mittels</w:t>
      </w:r>
      <w:r w:rsidRPr="00ED2D0B">
        <w:rPr>
          <w:rFonts w:ascii="Times New Roman" w:hAnsi="Times New Roman" w:cs="Times New Roman"/>
          <w:color w:val="000000" w:themeColor="text1"/>
        </w:rPr>
        <w:t xml:space="preserve"> Interpunktion auffangen</w:t>
      </w:r>
      <w:r w:rsidR="00A60D14" w:rsidRPr="00ED2D0B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A60D14" w:rsidRPr="00ED2D0B">
        <w:rPr>
          <w:rFonts w:ascii="Times New Roman" w:hAnsi="Times New Roman" w:cs="Times New Roman"/>
          <w:i/>
          <w:color w:val="000000" w:themeColor="text1"/>
        </w:rPr>
        <w:t>sîn</w:t>
      </w:r>
      <w:proofErr w:type="spellEnd"/>
      <w:r w:rsidR="00A60D14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A60D14" w:rsidRPr="00ED2D0B">
        <w:rPr>
          <w:rFonts w:ascii="Times New Roman" w:hAnsi="Times New Roman" w:cs="Times New Roman"/>
          <w:i/>
          <w:color w:val="000000" w:themeColor="text1"/>
        </w:rPr>
        <w:t>lôn</w:t>
      </w:r>
      <w:proofErr w:type="spellEnd"/>
      <w:r w:rsidR="00A60D14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A60D14" w:rsidRPr="00ED2D0B">
        <w:rPr>
          <w:rFonts w:ascii="Times New Roman" w:hAnsi="Times New Roman" w:cs="Times New Roman"/>
          <w:i/>
          <w:color w:val="000000" w:themeColor="text1"/>
        </w:rPr>
        <w:t>erlenget</w:t>
      </w:r>
      <w:proofErr w:type="spellEnd"/>
      <w:r w:rsidR="00A60D14" w:rsidRPr="00ED2D0B">
        <w:rPr>
          <w:rFonts w:ascii="Times New Roman" w:hAnsi="Times New Roman" w:cs="Times New Roman"/>
          <w:i/>
          <w:color w:val="000000" w:themeColor="text1"/>
        </w:rPr>
        <w:t xml:space="preserve"> – </w:t>
      </w:r>
      <w:proofErr w:type="spellStart"/>
      <w:r w:rsidR="00A60D14" w:rsidRPr="00ED2D0B">
        <w:rPr>
          <w:rFonts w:ascii="Times New Roman" w:hAnsi="Times New Roman" w:cs="Times New Roman"/>
          <w:i/>
          <w:color w:val="000000" w:themeColor="text1"/>
        </w:rPr>
        <w:t>mîn</w:t>
      </w:r>
      <w:proofErr w:type="spellEnd"/>
      <w:r w:rsidR="00A60D14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A60D14" w:rsidRPr="00ED2D0B">
        <w:rPr>
          <w:rFonts w:ascii="Times New Roman" w:hAnsi="Times New Roman" w:cs="Times New Roman"/>
          <w:i/>
          <w:color w:val="000000" w:themeColor="text1"/>
        </w:rPr>
        <w:t>leit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. Denkbar ist, dass </w:t>
      </w:r>
      <w:r w:rsidR="00A60D14" w:rsidRPr="00ED2D0B">
        <w:rPr>
          <w:rFonts w:ascii="Times New Roman" w:hAnsi="Times New Roman" w:cs="Times New Roman"/>
          <w:i/>
          <w:color w:val="000000" w:themeColor="text1"/>
        </w:rPr>
        <w:t>mir</w:t>
      </w:r>
      <w:r w:rsidRPr="00ED2D0B">
        <w:rPr>
          <w:rFonts w:ascii="Times New Roman" w:hAnsi="Times New Roman" w:cs="Times New Roman"/>
          <w:color w:val="000000" w:themeColor="text1"/>
        </w:rPr>
        <w:t xml:space="preserve"> beim Abschreiben in der Position vor </w:t>
      </w:r>
      <w:proofErr w:type="spellStart"/>
      <w:r w:rsidRPr="00ED2D0B">
        <w:rPr>
          <w:rFonts w:ascii="Times New Roman" w:hAnsi="Times New Roman" w:cs="Times New Roman"/>
          <w:i/>
          <w:iCs/>
          <w:color w:val="000000" w:themeColor="text1"/>
        </w:rPr>
        <w:t>mîn</w:t>
      </w:r>
      <w:proofErr w:type="spellEnd"/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 xml:space="preserve">übersehen wurde: </w:t>
      </w:r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sin </w:t>
      </w:r>
      <w:proofErr w:type="spellStart"/>
      <w:r w:rsidRPr="00ED2D0B">
        <w:rPr>
          <w:rFonts w:ascii="Times New Roman" w:hAnsi="Times New Roman" w:cs="Times New Roman"/>
          <w:i/>
          <w:iCs/>
          <w:color w:val="000000" w:themeColor="text1"/>
        </w:rPr>
        <w:t>lon</w:t>
      </w:r>
      <w:proofErr w:type="spellEnd"/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iCs/>
          <w:color w:val="000000" w:themeColor="text1"/>
        </w:rPr>
        <w:t>erlenget</w:t>
      </w:r>
      <w:proofErr w:type="spellEnd"/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*mir *min </w:t>
      </w:r>
      <w:proofErr w:type="spellStart"/>
      <w:r w:rsidRPr="00ED2D0B">
        <w:rPr>
          <w:rFonts w:ascii="Times New Roman" w:hAnsi="Times New Roman" w:cs="Times New Roman"/>
          <w:i/>
          <w:iCs/>
          <w:color w:val="000000" w:themeColor="text1"/>
        </w:rPr>
        <w:t>lêit</w:t>
      </w:r>
      <w:proofErr w:type="spellEnd"/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>.</w:t>
      </w:r>
      <w:r w:rsidR="00AB3283">
        <w:rPr>
          <w:rFonts w:ascii="Times New Roman" w:hAnsi="Times New Roman" w:cs="Times New Roman"/>
          <w:color w:val="000000" w:themeColor="text1"/>
        </w:rPr>
        <w:t> </w:t>
      </w:r>
      <w:r w:rsidRPr="00ED2D0B">
        <w:rPr>
          <w:rFonts w:ascii="Times New Roman" w:hAnsi="Times New Roman" w:cs="Times New Roman"/>
          <w:color w:val="000000" w:themeColor="text1"/>
        </w:rPr>
        <w:t>D)</w:t>
      </w:r>
      <w:r w:rsidR="000F6D2A" w:rsidRPr="00ED2D0B">
        <w:rPr>
          <w:rFonts w:ascii="Times New Roman" w:hAnsi="Times New Roman" w:cs="Times New Roman"/>
          <w:color w:val="000000" w:themeColor="text1"/>
        </w:rPr>
        <w:t>; vgl. die Lesarten von *G</w:t>
      </w:r>
      <w:r w:rsidR="0066538A" w:rsidRPr="00ED2D0B">
        <w:rPr>
          <w:rFonts w:ascii="Times New Roman" w:hAnsi="Times New Roman" w:cs="Times New Roman"/>
          <w:color w:val="000000" w:themeColor="text1"/>
        </w:rPr>
        <w:t xml:space="preserve"> und </w:t>
      </w:r>
      <w:r w:rsidR="000F6D2A" w:rsidRPr="00ED2D0B">
        <w:rPr>
          <w:rFonts w:ascii="Times New Roman" w:hAnsi="Times New Roman" w:cs="Times New Roman"/>
          <w:color w:val="000000" w:themeColor="text1"/>
        </w:rPr>
        <w:t>*T</w:t>
      </w:r>
      <w:r w:rsidRPr="00ED2D0B">
        <w:rPr>
          <w:rFonts w:ascii="Times New Roman" w:hAnsi="Times New Roman" w:cs="Times New Roman"/>
          <w:color w:val="000000" w:themeColor="text1"/>
        </w:rPr>
        <w:t>.</w:t>
      </w:r>
    </w:p>
    <w:p w14:paraId="5790AEA2" w14:textId="01E029CD" w:rsidR="00804DC6" w:rsidRPr="00ED2D0B" w:rsidRDefault="00804DC6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FB04ABC" w14:textId="71DA1FE3" w:rsidR="0004461D" w:rsidRPr="00ED2D0B" w:rsidRDefault="0004461D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40FD15E" w14:textId="1AF0BD4C" w:rsidR="0004461D" w:rsidRPr="00ED2D0B" w:rsidRDefault="0004461D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66538A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II</w:t>
      </w:r>
    </w:p>
    <w:p w14:paraId="3683A9A4" w14:textId="77777777" w:rsidR="0004461D" w:rsidRPr="00ED2D0B" w:rsidRDefault="0004461D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A296117" w14:textId="1665AEA8" w:rsidR="00B63A2E" w:rsidRPr="00ED2D0B" w:rsidRDefault="00B63A2E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59.27</w:t>
      </w:r>
      <w:r w:rsidR="00A60D14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A60D14" w:rsidRPr="00ED2D0B">
        <w:rPr>
          <w:rFonts w:ascii="Times New Roman" w:hAnsi="Times New Roman" w:cs="Times New Roman"/>
          <w:b/>
          <w:i/>
          <w:color w:val="000000" w:themeColor="text1"/>
        </w:rPr>
        <w:t>er</w:t>
      </w:r>
    </w:p>
    <w:p w14:paraId="4290DF99" w14:textId="1C95F86C" w:rsidR="00B63A2E" w:rsidRPr="00ED2D0B" w:rsidRDefault="00B63A2E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>Bei</w:t>
      </w:r>
      <w:r w:rsidR="00A60D14" w:rsidRPr="00ED2D0B">
        <w:rPr>
          <w:rFonts w:ascii="Times New Roman" w:hAnsi="Times New Roman" w:cs="Times New Roman"/>
          <w:bCs/>
          <w:color w:val="000000" w:themeColor="text1"/>
        </w:rPr>
        <w:t xml:space="preserve"> dem </w:t>
      </w:r>
      <w:proofErr w:type="spellStart"/>
      <w:r w:rsidR="00A60D14" w:rsidRPr="00ED2D0B">
        <w:rPr>
          <w:rFonts w:ascii="Times New Roman" w:hAnsi="Times New Roman" w:cs="Times New Roman"/>
          <w:bCs/>
          <w:color w:val="000000" w:themeColor="text1"/>
        </w:rPr>
        <w:t>Personalpr</w:t>
      </w:r>
      <w:proofErr w:type="spellEnd"/>
      <w:r w:rsidR="00E13A1F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er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könnte es sich zum einen um abgeschwächtes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handelt – der </w:t>
      </w:r>
      <w:r w:rsidR="00A60D14" w:rsidRPr="00ED2D0B">
        <w:rPr>
          <w:rFonts w:ascii="Times New Roman" w:hAnsi="Times New Roman" w:cs="Times New Roman"/>
          <w:bCs/>
          <w:color w:val="000000" w:themeColor="text1"/>
        </w:rPr>
        <w:t>*D-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Text würde dann mit den übrigen Fassungen übereinstimmen –, zum anderen </w:t>
      </w:r>
      <w:r w:rsidR="00732352">
        <w:rPr>
          <w:rFonts w:ascii="Times New Roman" w:hAnsi="Times New Roman" w:cs="Times New Roman"/>
          <w:bCs/>
          <w:color w:val="000000" w:themeColor="text1"/>
        </w:rPr>
        <w:t xml:space="preserve">könnte </w:t>
      </w:r>
      <w:r w:rsidR="00732352">
        <w:rPr>
          <w:rFonts w:ascii="Times New Roman" w:hAnsi="Times New Roman" w:cs="Times New Roman"/>
          <w:bCs/>
          <w:i/>
          <w:color w:val="000000" w:themeColor="text1"/>
        </w:rPr>
        <w:t xml:space="preserve">er </w:t>
      </w:r>
      <w:r w:rsidRPr="00ED2D0B">
        <w:rPr>
          <w:rFonts w:ascii="Times New Roman" w:hAnsi="Times New Roman" w:cs="Times New Roman"/>
          <w:bCs/>
          <w:color w:val="000000" w:themeColor="text1"/>
        </w:rPr>
        <w:t>auch die 3.</w:t>
      </w:r>
      <w:r w:rsidR="00A60D14" w:rsidRPr="00ED2D0B">
        <w:rPr>
          <w:rFonts w:ascii="Times New Roman" w:hAnsi="Times New Roman" w:cs="Times New Roman"/>
          <w:bCs/>
          <w:color w:val="000000" w:themeColor="text1"/>
        </w:rPr>
        <w:t> </w:t>
      </w:r>
      <w:r w:rsidRPr="00ED2D0B">
        <w:rPr>
          <w:rFonts w:ascii="Times New Roman" w:hAnsi="Times New Roman" w:cs="Times New Roman"/>
          <w:bCs/>
          <w:color w:val="000000" w:themeColor="text1"/>
        </w:rPr>
        <w:t>Pers</w:t>
      </w:r>
      <w:r w:rsidR="00416547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</w:t>
      </w:r>
      <w:r w:rsidR="00416547">
        <w:rPr>
          <w:rFonts w:ascii="Times New Roman" w:hAnsi="Times New Roman" w:cs="Times New Roman"/>
          <w:bCs/>
          <w:color w:val="000000" w:themeColor="text1"/>
        </w:rPr>
        <w:t>g</w:t>
      </w:r>
      <w:proofErr w:type="spellEnd"/>
      <w:r w:rsidR="00416547">
        <w:rPr>
          <w:rFonts w:ascii="Times New Roman" w:hAnsi="Times New Roman" w:cs="Times New Roman"/>
          <w:bCs/>
          <w:color w:val="000000" w:themeColor="text1"/>
        </w:rPr>
        <w:t>. Mask.</w:t>
      </w:r>
      <w:r w:rsidR="00A60D14"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bezeichnen, mit Bezug auf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er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(=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Gahmuret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)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streich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(59.21). </w:t>
      </w:r>
      <w:r w:rsidR="00A60D14" w:rsidRPr="00ED2D0B">
        <w:rPr>
          <w:rFonts w:ascii="Times New Roman" w:hAnsi="Times New Roman" w:cs="Times New Roman"/>
          <w:bCs/>
          <w:color w:val="000000" w:themeColor="text1"/>
        </w:rPr>
        <w:t xml:space="preserve">Die Verse </w:t>
      </w:r>
      <w:r w:rsidRPr="00ED2D0B">
        <w:rPr>
          <w:rFonts w:ascii="Times New Roman" w:hAnsi="Times New Roman" w:cs="Times New Roman"/>
          <w:bCs/>
          <w:color w:val="000000" w:themeColor="text1"/>
        </w:rPr>
        <w:t>59.26</w:t>
      </w:r>
      <w:r w:rsidR="00FC42E3" w:rsidRPr="00ED2D0B">
        <w:rPr>
          <w:rFonts w:ascii="Times New Roman" w:hAnsi="Times New Roman" w:cs="Times New Roman"/>
          <w:bCs/>
          <w:color w:val="000000" w:themeColor="text1"/>
        </w:rPr>
        <w:t>–27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wären demnach folgendermaßen zu verstehen: ‚Ich sage es Euch nicht von ungefähr, wenn er (=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Gahmuret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) es (= das Aufstellen der Zelte in 59.24</w:t>
      </w:r>
      <w:r w:rsidR="00FC42E3" w:rsidRPr="00ED2D0B">
        <w:rPr>
          <w:rFonts w:ascii="Times New Roman" w:hAnsi="Times New Roman" w:cs="Times New Roman"/>
          <w:bCs/>
          <w:color w:val="000000" w:themeColor="text1"/>
        </w:rPr>
        <w:t>–25</w:t>
      </w:r>
      <w:r w:rsidRPr="00ED2D0B">
        <w:rPr>
          <w:rFonts w:ascii="Times New Roman" w:hAnsi="Times New Roman" w:cs="Times New Roman"/>
          <w:bCs/>
          <w:color w:val="000000" w:themeColor="text1"/>
        </w:rPr>
        <w:t>) befiehlt, dann ist es wahr (was ich Euch erzähle)‘.</w:t>
      </w:r>
    </w:p>
    <w:p w14:paraId="3B8E37F5" w14:textId="5A0581F3" w:rsidR="00B63A2E" w:rsidRPr="00ED2D0B" w:rsidRDefault="00B63A2E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0574037" w14:textId="3F9B6310" w:rsidR="00B63A2E" w:rsidRPr="00ED2D0B" w:rsidRDefault="00E66FE0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82.3</w:t>
      </w:r>
      <w:r w:rsidR="00DA47EE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DA47EE" w:rsidRPr="00ED2D0B">
        <w:rPr>
          <w:rFonts w:ascii="Times New Roman" w:hAnsi="Times New Roman" w:cs="Times New Roman"/>
          <w:b/>
          <w:i/>
          <w:color w:val="000000" w:themeColor="text1"/>
        </w:rPr>
        <w:t>wæne</w:t>
      </w:r>
      <w:proofErr w:type="spellEnd"/>
    </w:p>
    <w:p w14:paraId="01A3142F" w14:textId="5DA886D2" w:rsidR="00E66FE0" w:rsidRPr="00ED2D0B" w:rsidRDefault="00E66FE0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Wohl aus stilistischen Gründen ist das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Personalpr</w:t>
      </w:r>
      <w:proofErr w:type="spellEnd"/>
      <w:r w:rsidR="00E13A1F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ich </w:t>
      </w:r>
      <w:r w:rsidR="00DA47EE" w:rsidRPr="00ED2D0B">
        <w:rPr>
          <w:rFonts w:ascii="Times New Roman" w:hAnsi="Times New Roman" w:cs="Times New Roman"/>
          <w:bCs/>
          <w:iCs/>
          <w:color w:val="000000" w:themeColor="text1"/>
        </w:rPr>
        <w:t>vor dem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finiten Verb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wæne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ausgelassen. Bei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wæne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>könnte es sich allerdings auch um Imp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Sg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handeln.</w:t>
      </w:r>
    </w:p>
    <w:p w14:paraId="6317E2FA" w14:textId="266B6BA3" w:rsidR="00AD7568" w:rsidRPr="00ED2D0B" w:rsidRDefault="00AD7568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20D0564" w14:textId="33E93B43" w:rsidR="00AD7568" w:rsidRPr="00ED2D0B" w:rsidRDefault="00AD7568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113.15</w:t>
      </w:r>
      <w:r w:rsidR="00FC42E3" w:rsidRPr="00ED2D0B">
        <w:rPr>
          <w:rFonts w:ascii="Times New Roman" w:hAnsi="Times New Roman" w:cs="Times New Roman"/>
          <w:b/>
          <w:color w:val="000000" w:themeColor="text1"/>
        </w:rPr>
        <w:t>–16</w:t>
      </w:r>
    </w:p>
    <w:p w14:paraId="5C723592" w14:textId="2CE0EE8A" w:rsidR="00AD7568" w:rsidRPr="00ED2D0B" w:rsidRDefault="00AD7568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>Die in Leiths. D fehlenden Verse 113.15</w:t>
      </w:r>
      <w:r w:rsidR="00FC42E3" w:rsidRPr="00ED2D0B">
        <w:rPr>
          <w:rFonts w:ascii="Times New Roman" w:hAnsi="Times New Roman" w:cs="Times New Roman"/>
          <w:bCs/>
          <w:color w:val="000000" w:themeColor="text1"/>
        </w:rPr>
        <w:t>–16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werden nicht nach Fr</w:t>
      </w:r>
      <w:r w:rsidR="00AB3283">
        <w:rPr>
          <w:rFonts w:ascii="Times New Roman" w:hAnsi="Times New Roman" w:cs="Times New Roman"/>
          <w:bCs/>
          <w:color w:val="000000" w:themeColor="text1"/>
        </w:rPr>
        <w:t>. </w:t>
      </w:r>
      <w:r w:rsidRPr="00ED2D0B">
        <w:rPr>
          <w:rFonts w:ascii="Times New Roman" w:hAnsi="Times New Roman" w:cs="Times New Roman"/>
          <w:bCs/>
          <w:color w:val="000000" w:themeColor="text1"/>
        </w:rPr>
        <w:t>33 in den Fassungstext gesetzt, da nicht zweifelsfrei zu entscheiden ist, ob diese Verse tatsächlich *D angehören oder ob sie im kontaminierten Fr</w:t>
      </w:r>
      <w:r w:rsidR="00AB3283">
        <w:rPr>
          <w:rFonts w:ascii="Times New Roman" w:hAnsi="Times New Roman" w:cs="Times New Roman"/>
          <w:bCs/>
          <w:color w:val="000000" w:themeColor="text1"/>
        </w:rPr>
        <w:t>. </w:t>
      </w:r>
      <w:r w:rsidRPr="00ED2D0B">
        <w:rPr>
          <w:rFonts w:ascii="Times New Roman" w:hAnsi="Times New Roman" w:cs="Times New Roman"/>
          <w:bCs/>
          <w:color w:val="000000" w:themeColor="text1"/>
        </w:rPr>
        <w:t>33 (*D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>/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*G) 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 xml:space="preserve">vielmehr </w:t>
      </w:r>
      <w:r w:rsidRPr="00ED2D0B">
        <w:rPr>
          <w:rFonts w:ascii="Times New Roman" w:hAnsi="Times New Roman" w:cs="Times New Roman"/>
          <w:bCs/>
          <w:color w:val="000000" w:themeColor="text1"/>
        </w:rPr>
        <w:t>aus *G stammen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>; z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ur textgeschichtlichen 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>Situierung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von Fr</w:t>
      </w:r>
      <w:r w:rsidR="00AB3283">
        <w:rPr>
          <w:rFonts w:ascii="Times New Roman" w:hAnsi="Times New Roman" w:cs="Times New Roman"/>
          <w:bCs/>
          <w:color w:val="000000" w:themeColor="text1"/>
        </w:rPr>
        <w:t>. 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33 siehe </w:t>
      </w:r>
      <w:bookmarkStart w:id="0" w:name="_Hlk159798800"/>
      <w:r w:rsidRPr="00E22872">
        <w:rPr>
          <w:rFonts w:ascii="Times New Roman" w:hAnsi="Times New Roman" w:cs="Times New Roman"/>
          <w:bCs/>
          <w:smallCaps/>
          <w:color w:val="000000" w:themeColor="text1"/>
        </w:rPr>
        <w:t>Bonath</w:t>
      </w:r>
      <w:r w:rsidR="00F77630" w:rsidRPr="00E22872">
        <w:rPr>
          <w:rFonts w:ascii="Times New Roman" w:hAnsi="Times New Roman" w:cs="Times New Roman"/>
          <w:bCs/>
          <w:smallCaps/>
          <w:color w:val="000000" w:themeColor="text1"/>
        </w:rPr>
        <w:t xml:space="preserve"> </w:t>
      </w:r>
      <w:r w:rsidR="00F77630" w:rsidRPr="00E22872">
        <w:rPr>
          <w:rFonts w:ascii="Times New Roman" w:hAnsi="Times New Roman" w:cs="Times New Roman"/>
          <w:bCs/>
          <w:color w:val="000000" w:themeColor="text1"/>
        </w:rPr>
        <w:t>u.</w:t>
      </w:r>
      <w:r w:rsidR="00F77630" w:rsidRPr="00E22872">
        <w:rPr>
          <w:rFonts w:ascii="Times New Roman" w:hAnsi="Times New Roman" w:cs="Times New Roman"/>
          <w:bCs/>
          <w:smallCaps/>
          <w:color w:val="000000" w:themeColor="text1"/>
        </w:rPr>
        <w:t xml:space="preserve"> </w:t>
      </w:r>
      <w:proofErr w:type="spellStart"/>
      <w:r w:rsidRPr="00E22872">
        <w:rPr>
          <w:rFonts w:ascii="Times New Roman" w:hAnsi="Times New Roman" w:cs="Times New Roman"/>
          <w:bCs/>
          <w:smallCaps/>
          <w:color w:val="000000" w:themeColor="text1"/>
        </w:rPr>
        <w:t>Lomnitzer</w:t>
      </w:r>
      <w:proofErr w:type="spellEnd"/>
      <w:r w:rsidR="00D56EB9" w:rsidRPr="00E22872">
        <w:rPr>
          <w:rFonts w:ascii="Times New Roman" w:hAnsi="Times New Roman" w:cs="Times New Roman"/>
          <w:bCs/>
          <w:smallCaps/>
          <w:color w:val="000000" w:themeColor="text1"/>
        </w:rPr>
        <w:t> 1989</w:t>
      </w:r>
      <w:r w:rsidRPr="00ED2D0B">
        <w:rPr>
          <w:rFonts w:ascii="Times New Roman" w:hAnsi="Times New Roman" w:cs="Times New Roman"/>
          <w:bCs/>
          <w:color w:val="000000" w:themeColor="text1"/>
        </w:rPr>
        <w:t>, S. 121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>,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und </w:t>
      </w:r>
      <w:r w:rsidRPr="00ED2D0B">
        <w:rPr>
          <w:rFonts w:ascii="Times New Roman" w:hAnsi="Times New Roman" w:cs="Times New Roman"/>
          <w:bCs/>
          <w:smallCaps/>
          <w:color w:val="000000" w:themeColor="text1"/>
        </w:rPr>
        <w:t>Geissbühler</w:t>
      </w:r>
      <w:r w:rsidR="00D56EB9">
        <w:rPr>
          <w:rFonts w:ascii="Times New Roman" w:hAnsi="Times New Roman" w:cs="Times New Roman"/>
          <w:bCs/>
          <w:smallCaps/>
          <w:color w:val="000000" w:themeColor="text1"/>
        </w:rPr>
        <w:t> 2022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 xml:space="preserve">, </w:t>
      </w:r>
      <w:bookmarkEnd w:id="0"/>
      <w:r w:rsidR="00DA47EE" w:rsidRPr="00ED2D0B">
        <w:rPr>
          <w:rFonts w:ascii="Times New Roman" w:hAnsi="Times New Roman" w:cs="Times New Roman"/>
          <w:bCs/>
          <w:color w:val="000000" w:themeColor="text1"/>
        </w:rPr>
        <w:t>S. </w:t>
      </w:r>
      <w:r w:rsidR="00F42A02" w:rsidRPr="00ED2D0B">
        <w:rPr>
          <w:rFonts w:ascii="Times New Roman" w:hAnsi="Times New Roman" w:cs="Times New Roman"/>
          <w:bCs/>
          <w:color w:val="000000" w:themeColor="text1"/>
        </w:rPr>
        <w:t>232–</w:t>
      </w:r>
      <w:r w:rsidR="00CB6275" w:rsidRPr="00ED2D0B">
        <w:rPr>
          <w:rFonts w:ascii="Times New Roman" w:hAnsi="Times New Roman" w:cs="Times New Roman"/>
          <w:bCs/>
          <w:color w:val="000000" w:themeColor="text1"/>
        </w:rPr>
        <w:t>234</w:t>
      </w:r>
      <w:r w:rsidR="00DA47EE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1074A72B" w14:textId="77777777" w:rsidR="00D774E8" w:rsidRPr="00ED2D0B" w:rsidRDefault="00D774E8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B59CCC7" w14:textId="405D4A99" w:rsidR="00D774E8" w:rsidRPr="00ED2D0B" w:rsidRDefault="00D774E8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118.28</w:t>
      </w:r>
      <w:r w:rsidR="009B04C7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9B04C7" w:rsidRPr="00ED2D0B">
        <w:rPr>
          <w:rFonts w:ascii="Times New Roman" w:hAnsi="Times New Roman" w:cs="Times New Roman"/>
          <w:b/>
          <w:i/>
          <w:color w:val="000000" w:themeColor="text1"/>
        </w:rPr>
        <w:t>in</w:t>
      </w:r>
      <w:r w:rsidR="001A3FCE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proofErr w:type="spellStart"/>
      <w:r w:rsidR="001A3FCE">
        <w:rPr>
          <w:rFonts w:ascii="Times New Roman" w:hAnsi="Times New Roman" w:cs="Times New Roman"/>
          <w:b/>
          <w:i/>
          <w:color w:val="000000" w:themeColor="text1"/>
        </w:rPr>
        <w:t>art</w:t>
      </w:r>
      <w:proofErr w:type="spellEnd"/>
    </w:p>
    <w:p w14:paraId="067C9794" w14:textId="38A7C35A" w:rsidR="00D774E8" w:rsidRPr="00ED2D0B" w:rsidRDefault="00D774E8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Entgegen der übrigen Überlieferung bietet 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Leith</w:t>
      </w:r>
      <w:r w:rsidRPr="00ED2D0B">
        <w:rPr>
          <w:rFonts w:ascii="Times New Roman" w:hAnsi="Times New Roman" w:cs="Times New Roman"/>
          <w:bCs/>
          <w:color w:val="000000" w:themeColor="text1"/>
        </w:rPr>
        <w:t>s.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 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D die Lesart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art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, die in Anpassung an 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 xml:space="preserve">*m, *G und *T zu </w:t>
      </w:r>
      <w:r w:rsidR="009B04C7"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in </w:t>
      </w:r>
      <w:proofErr w:type="spellStart"/>
      <w:r w:rsidR="009B04C7" w:rsidRPr="00ED2D0B">
        <w:rPr>
          <w:rFonts w:ascii="Times New Roman" w:hAnsi="Times New Roman" w:cs="Times New Roman"/>
          <w:bCs/>
          <w:i/>
          <w:color w:val="000000" w:themeColor="text1"/>
        </w:rPr>
        <w:t>art</w:t>
      </w:r>
      <w:proofErr w:type="spellEnd"/>
      <w:r w:rsidR="009B04C7"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emendiert ist. Allerdings ist 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 xml:space="preserve">die D-Lesart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durchaus sinnvoll, lässt sich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art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doch auch auf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Herzeloyde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in 118.29</w:t>
      </w:r>
      <w:r w:rsidR="00FC42E3" w:rsidRPr="00ED2D0B">
        <w:rPr>
          <w:rFonts w:ascii="Times New Roman" w:hAnsi="Times New Roman" w:cs="Times New Roman"/>
          <w:bCs/>
          <w:color w:val="000000" w:themeColor="text1"/>
        </w:rPr>
        <w:t>–30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beziehen: 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‚</w:t>
      </w:r>
      <w:r w:rsidRPr="00ED2D0B">
        <w:rPr>
          <w:rFonts w:ascii="Times New Roman" w:hAnsi="Times New Roman" w:cs="Times New Roman"/>
          <w:bCs/>
          <w:color w:val="000000" w:themeColor="text1"/>
        </w:rPr>
        <w:t>Ihre Art (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= 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Herzeloydes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Herkunft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 /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Veranlagung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 xml:space="preserve"> /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Natur als Frau 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 xml:space="preserve">und </w:t>
      </w:r>
      <w:r w:rsidRPr="00ED2D0B">
        <w:rPr>
          <w:rFonts w:ascii="Times New Roman" w:hAnsi="Times New Roman" w:cs="Times New Roman"/>
          <w:bCs/>
          <w:color w:val="000000" w:themeColor="text1"/>
        </w:rPr>
        <w:t>Mutter) und sein (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= 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Parzivals) Verlangen (Gemütszustand) drängten dazu, dass </w:t>
      </w:r>
      <w:r w:rsidR="00CA6E4D">
        <w:rPr>
          <w:rFonts w:ascii="Times New Roman" w:hAnsi="Times New Roman" w:cs="Times New Roman"/>
          <w:bCs/>
          <w:color w:val="000000" w:themeColor="text1"/>
        </w:rPr>
        <w:t>die Herrin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Herzeloyde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ihren ganzen Hass auf die Vögel richtete, ohne genau zu wissen wofür.</w:t>
      </w:r>
      <w:r w:rsidR="009B04C7" w:rsidRPr="00ED2D0B">
        <w:rPr>
          <w:rFonts w:ascii="Times New Roman" w:hAnsi="Times New Roman" w:cs="Times New Roman"/>
          <w:bCs/>
          <w:color w:val="000000" w:themeColor="text1"/>
        </w:rPr>
        <w:t>‘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Um zu markieren, dass sich </w:t>
      </w:r>
      <w:r w:rsidR="00CA6E4D">
        <w:rPr>
          <w:rFonts w:ascii="Times New Roman" w:hAnsi="Times New Roman" w:cs="Times New Roman"/>
          <w:bCs/>
          <w:color w:val="000000" w:themeColor="text1"/>
        </w:rPr>
        <w:t xml:space="preserve">Vers </w:t>
      </w:r>
      <w:r w:rsidRPr="00ED2D0B">
        <w:rPr>
          <w:rFonts w:ascii="Times New Roman" w:hAnsi="Times New Roman" w:cs="Times New Roman"/>
          <w:bCs/>
          <w:color w:val="000000" w:themeColor="text1"/>
        </w:rPr>
        <w:t>118.28 auf das Folgende bezieht, wäre bei Beibehalt</w:t>
      </w:r>
      <w:r w:rsidR="00CA6E4D">
        <w:rPr>
          <w:rFonts w:ascii="Times New Roman" w:hAnsi="Times New Roman" w:cs="Times New Roman"/>
          <w:bCs/>
          <w:color w:val="000000" w:themeColor="text1"/>
        </w:rPr>
        <w:t>ung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der Lesart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art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9B04C7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in *D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anders zu interpungieren: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des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twanc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art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und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sîn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gelust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:</w:t>
      </w:r>
    </w:p>
    <w:p w14:paraId="0E2B02F1" w14:textId="77777777" w:rsidR="00D774E8" w:rsidRPr="00ED2D0B" w:rsidRDefault="00D774E8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D95B688" w14:textId="550F874E" w:rsidR="002A4D75" w:rsidRPr="00ED2D0B" w:rsidRDefault="002A4D75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634E4CE" w14:textId="6E7F7E5D" w:rsidR="00E62C01" w:rsidRPr="00ED2D0B" w:rsidRDefault="00E62C01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66538A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III</w:t>
      </w:r>
    </w:p>
    <w:p w14:paraId="6D039D52" w14:textId="3EB7408F" w:rsidR="00E62C01" w:rsidRPr="00ED2D0B" w:rsidRDefault="00E62C01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7348BD6" w14:textId="0E89BC75" w:rsidR="00E62C01" w:rsidRPr="00ED2D0B" w:rsidRDefault="00E62C01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128</w:t>
      </w:r>
      <w:r w:rsidR="00B74CDB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26</w:t>
      </w:r>
      <w:r w:rsidR="0066538A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66538A" w:rsidRPr="00ED2D0B">
        <w:rPr>
          <w:rFonts w:ascii="Times New Roman" w:hAnsi="Times New Roman" w:cs="Times New Roman"/>
          <w:b/>
          <w:i/>
          <w:color w:val="000000" w:themeColor="text1"/>
        </w:rPr>
        <w:t>die</w:t>
      </w:r>
    </w:p>
    <w:p w14:paraId="3F225B4C" w14:textId="65FC7A74" w:rsidR="00E62C01" w:rsidRPr="00ED2D0B" w:rsidRDefault="0066538A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>H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andschriftliches </w:t>
      </w:r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div </w:t>
      </w:r>
      <w:r w:rsidR="00E62C01" w:rsidRPr="00ED2D0B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E62C01"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="00E62C01" w:rsidRPr="00ED2D0B">
        <w:rPr>
          <w:rFonts w:ascii="Times New Roman" w:hAnsi="Times New Roman" w:cs="Times New Roman"/>
          <w:color w:val="000000" w:themeColor="text1"/>
        </w:rPr>
        <w:t xml:space="preserve">. D) </w:t>
      </w:r>
      <w:r w:rsidRPr="00ED2D0B">
        <w:rPr>
          <w:rFonts w:ascii="Times New Roman" w:hAnsi="Times New Roman" w:cs="Times New Roman"/>
          <w:color w:val="000000" w:themeColor="text1"/>
        </w:rPr>
        <w:t xml:space="preserve">ist 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zu </w:t>
      </w:r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die </w:t>
      </w:r>
      <w:r w:rsidR="00E62C01" w:rsidRPr="00ED2D0B">
        <w:rPr>
          <w:rFonts w:ascii="Times New Roman" w:hAnsi="Times New Roman" w:cs="Times New Roman"/>
          <w:color w:val="000000" w:themeColor="text1"/>
        </w:rPr>
        <w:t>emendiert</w:t>
      </w:r>
      <w:r w:rsidRPr="00ED2D0B">
        <w:rPr>
          <w:rFonts w:ascii="Times New Roman" w:hAnsi="Times New Roman" w:cs="Times New Roman"/>
          <w:color w:val="000000" w:themeColor="text1"/>
        </w:rPr>
        <w:t xml:space="preserve">, da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die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lônes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bernde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vart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 Akk</w:t>
      </w:r>
      <w:r w:rsidR="00715B8B" w:rsidRPr="00ED2D0B">
        <w:rPr>
          <w:rFonts w:ascii="Times New Roman" w:hAnsi="Times New Roman" w:cs="Times New Roman"/>
          <w:color w:val="000000" w:themeColor="text1"/>
        </w:rPr>
        <w:t>.-</w:t>
      </w:r>
      <w:r w:rsidR="000B47FF">
        <w:rPr>
          <w:rFonts w:ascii="Times New Roman" w:hAnsi="Times New Roman" w:cs="Times New Roman"/>
          <w:color w:val="000000" w:themeColor="text1"/>
        </w:rPr>
        <w:t>Obj.</w:t>
      </w:r>
      <w:r w:rsidRPr="00ED2D0B">
        <w:rPr>
          <w:rFonts w:ascii="Times New Roman" w:hAnsi="Times New Roman" w:cs="Times New Roman"/>
          <w:color w:val="000000" w:themeColor="text1"/>
        </w:rPr>
        <w:t xml:space="preserve"> zu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vuor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 darstellt</w:t>
      </w:r>
      <w:r w:rsidR="00E62C01" w:rsidRPr="00ED2D0B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Denkbar wäre </w:t>
      </w:r>
      <w:r w:rsidRPr="00ED2D0B">
        <w:rPr>
          <w:rFonts w:ascii="Times New Roman" w:hAnsi="Times New Roman" w:cs="Times New Roman"/>
          <w:color w:val="000000" w:themeColor="text1"/>
        </w:rPr>
        <w:t xml:space="preserve">es </w:t>
      </w:r>
      <w:r w:rsidR="00E62C01" w:rsidRPr="00ED2D0B">
        <w:rPr>
          <w:rFonts w:ascii="Times New Roman" w:hAnsi="Times New Roman" w:cs="Times New Roman"/>
          <w:color w:val="000000" w:themeColor="text1"/>
        </w:rPr>
        <w:t>jedoch</w:t>
      </w:r>
      <w:r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div 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beizubehalten und </w:t>
      </w:r>
      <w:r w:rsidRPr="00ED2D0B">
        <w:rPr>
          <w:rFonts w:ascii="Times New Roman" w:hAnsi="Times New Roman" w:cs="Times New Roman"/>
          <w:color w:val="000000" w:themeColor="text1"/>
        </w:rPr>
        <w:t>entsprechend *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diu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lônes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bernde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vart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als </w:t>
      </w:r>
      <w:proofErr w:type="spellStart"/>
      <w:r w:rsidR="00E13A1F">
        <w:rPr>
          <w:rFonts w:ascii="Times New Roman" w:hAnsi="Times New Roman" w:cs="Times New Roman"/>
          <w:color w:val="000000" w:themeColor="text1"/>
        </w:rPr>
        <w:t>Subj</w:t>
      </w:r>
      <w:proofErr w:type="spellEnd"/>
      <w:r w:rsidR="00E13A1F">
        <w:rPr>
          <w:rFonts w:ascii="Times New Roman" w:hAnsi="Times New Roman" w:cs="Times New Roman"/>
          <w:color w:val="000000" w:themeColor="text1"/>
        </w:rPr>
        <w:t>.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 des Satzes von</w:t>
      </w:r>
      <w:r w:rsidR="007620F4">
        <w:rPr>
          <w:rFonts w:ascii="Times New Roman" w:hAnsi="Times New Roman" w:cs="Times New Roman"/>
          <w:color w:val="000000" w:themeColor="text1"/>
        </w:rPr>
        <w:t xml:space="preserve"> </w:t>
      </w:r>
      <w:r w:rsidR="00E62C01" w:rsidRPr="00ED2D0B">
        <w:rPr>
          <w:rFonts w:ascii="Times New Roman" w:hAnsi="Times New Roman" w:cs="Times New Roman"/>
          <w:color w:val="000000" w:themeColor="text1"/>
        </w:rPr>
        <w:t>128</w:t>
      </w:r>
      <w:r w:rsidRPr="00ED2D0B">
        <w:rPr>
          <w:rFonts w:ascii="Times New Roman" w:hAnsi="Times New Roman" w:cs="Times New Roman"/>
          <w:color w:val="000000" w:themeColor="text1"/>
        </w:rPr>
        <w:t>.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26–28 aufzufassen, mit Bezug auf </w:t>
      </w:r>
      <w:proofErr w:type="spellStart"/>
      <w:r w:rsidR="00E62C01" w:rsidRPr="00ED2D0B">
        <w:rPr>
          <w:rFonts w:ascii="Times New Roman" w:hAnsi="Times New Roman" w:cs="Times New Roman"/>
          <w:color w:val="000000" w:themeColor="text1"/>
        </w:rPr>
        <w:t>Herzeloyde</w:t>
      </w:r>
      <w:proofErr w:type="spellEnd"/>
      <w:r w:rsidR="00E62C01" w:rsidRPr="00ED2D0B">
        <w:rPr>
          <w:rFonts w:ascii="Times New Roman" w:hAnsi="Times New Roman" w:cs="Times New Roman"/>
          <w:color w:val="000000" w:themeColor="text1"/>
        </w:rPr>
        <w:t xml:space="preserve"> (128.16)</w:t>
      </w:r>
      <w:r w:rsidRPr="00ED2D0B">
        <w:rPr>
          <w:rFonts w:ascii="Times New Roman" w:hAnsi="Times New Roman" w:cs="Times New Roman"/>
          <w:color w:val="000000" w:themeColor="text1"/>
        </w:rPr>
        <w:t>. In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 diesem Fall wäre es nötig, nach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vart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E62C01" w:rsidRPr="00ED2D0B">
        <w:rPr>
          <w:rFonts w:ascii="Times New Roman" w:hAnsi="Times New Roman" w:cs="Times New Roman"/>
          <w:color w:val="000000" w:themeColor="text1"/>
        </w:rPr>
        <w:t>Komma zu setzen und 128</w:t>
      </w:r>
      <w:r w:rsidRPr="00ED2D0B">
        <w:rPr>
          <w:rFonts w:ascii="Times New Roman" w:hAnsi="Times New Roman" w:cs="Times New Roman"/>
          <w:color w:val="000000" w:themeColor="text1"/>
        </w:rPr>
        <w:t>.</w:t>
      </w:r>
      <w:r w:rsidR="00E62C01" w:rsidRPr="00ED2D0B">
        <w:rPr>
          <w:rFonts w:ascii="Times New Roman" w:hAnsi="Times New Roman" w:cs="Times New Roman"/>
          <w:color w:val="000000" w:themeColor="text1"/>
        </w:rPr>
        <w:t>27</w:t>
      </w:r>
      <w:r w:rsidR="00FC42E3" w:rsidRPr="00ED2D0B">
        <w:rPr>
          <w:rFonts w:ascii="Times New Roman" w:hAnsi="Times New Roman" w:cs="Times New Roman"/>
          <w:color w:val="000000" w:themeColor="text1"/>
        </w:rPr>
        <w:t>–28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 als Apposition zu </w:t>
      </w:r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diu </w:t>
      </w:r>
      <w:r w:rsidRPr="00ED2D0B">
        <w:rPr>
          <w:rFonts w:ascii="Times New Roman" w:hAnsi="Times New Roman" w:cs="Times New Roman"/>
          <w:color w:val="000000" w:themeColor="text1"/>
        </w:rPr>
        <w:t>(= 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Herzeloyde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) </w:t>
      </w:r>
      <w:r w:rsidR="00E62C01" w:rsidRPr="00ED2D0B">
        <w:rPr>
          <w:rFonts w:ascii="Times New Roman" w:hAnsi="Times New Roman" w:cs="Times New Roman"/>
          <w:color w:val="000000" w:themeColor="text1"/>
        </w:rPr>
        <w:t xml:space="preserve">zu verstehen: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sus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vuor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diu </w:t>
      </w:r>
      <w:r w:rsidR="00E62C01" w:rsidRPr="00ED2D0B">
        <w:rPr>
          <w:rFonts w:ascii="Times New Roman" w:hAnsi="Times New Roman" w:cs="Times New Roman"/>
          <w:color w:val="000000" w:themeColor="text1"/>
        </w:rPr>
        <w:t>(</w:t>
      </w:r>
      <w:r w:rsidRPr="00ED2D0B">
        <w:rPr>
          <w:rFonts w:ascii="Times New Roman" w:hAnsi="Times New Roman" w:cs="Times New Roman"/>
          <w:color w:val="000000" w:themeColor="text1"/>
        </w:rPr>
        <w:t>‚</w:t>
      </w:r>
      <w:r w:rsidR="00E62C01" w:rsidRPr="00ED2D0B">
        <w:rPr>
          <w:rFonts w:ascii="Times New Roman" w:hAnsi="Times New Roman" w:cs="Times New Roman"/>
          <w:color w:val="000000" w:themeColor="text1"/>
        </w:rPr>
        <w:t>diejenige</w:t>
      </w:r>
      <w:r w:rsidRPr="00ED2D0B">
        <w:rPr>
          <w:rFonts w:ascii="Times New Roman" w:hAnsi="Times New Roman" w:cs="Times New Roman"/>
          <w:color w:val="000000" w:themeColor="text1"/>
        </w:rPr>
        <w:t>‘</w:t>
      </w:r>
      <w:r w:rsidR="00E62C01" w:rsidRPr="00ED2D0B">
        <w:rPr>
          <w:rFonts w:ascii="Times New Roman" w:hAnsi="Times New Roman" w:cs="Times New Roman"/>
          <w:color w:val="000000" w:themeColor="text1"/>
        </w:rPr>
        <w:t>)</w:t>
      </w:r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lônes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bernde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vart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>,</w:t>
      </w:r>
      <w:r w:rsidR="00BD006D" w:rsidRPr="00ED2D0B">
        <w:rPr>
          <w:rFonts w:ascii="Times New Roman" w:hAnsi="Times New Roman" w:cs="Times New Roman"/>
          <w:iCs/>
          <w:color w:val="000000" w:themeColor="text1"/>
        </w:rPr>
        <w:t> </w:t>
      </w:r>
      <w:r w:rsidR="00E62C01" w:rsidRPr="00ED2D0B">
        <w:rPr>
          <w:rFonts w:ascii="Times New Roman" w:hAnsi="Times New Roman" w:cs="Times New Roman"/>
          <w:color w:val="000000" w:themeColor="text1"/>
        </w:rPr>
        <w:t>/</w:t>
      </w:r>
      <w:r w:rsidR="00BD006D"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ein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wurzel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der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güete</w:t>
      </w:r>
      <w:proofErr w:type="spellEnd"/>
      <w:r w:rsidR="00E62C01" w:rsidRPr="00ED2D0B">
        <w:rPr>
          <w:rFonts w:ascii="Times New Roman" w:hAnsi="Times New Roman" w:cs="Times New Roman"/>
          <w:color w:val="000000" w:themeColor="text1"/>
        </w:rPr>
        <w:t> /</w:t>
      </w:r>
      <w:r w:rsidR="00BD006D"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unt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ein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stam</w:t>
      </w:r>
      <w:proofErr w:type="spellEnd"/>
      <w:r w:rsidR="00E62C01" w:rsidRPr="00ED2D0B">
        <w:rPr>
          <w:rFonts w:ascii="Times New Roman" w:hAnsi="Times New Roman" w:cs="Times New Roman"/>
          <w:i/>
          <w:color w:val="000000" w:themeColor="text1"/>
        </w:rPr>
        <w:t xml:space="preserve"> der </w:t>
      </w:r>
      <w:proofErr w:type="spellStart"/>
      <w:r w:rsidR="00E62C01" w:rsidRPr="00ED2D0B">
        <w:rPr>
          <w:rFonts w:ascii="Times New Roman" w:hAnsi="Times New Roman" w:cs="Times New Roman"/>
          <w:i/>
          <w:color w:val="000000" w:themeColor="text1"/>
        </w:rPr>
        <w:t>diemüete</w:t>
      </w:r>
      <w:proofErr w:type="spellEnd"/>
      <w:r w:rsidR="00E62C01" w:rsidRPr="00ED2D0B">
        <w:rPr>
          <w:rFonts w:ascii="Times New Roman" w:hAnsi="Times New Roman" w:cs="Times New Roman"/>
          <w:color w:val="000000" w:themeColor="text1"/>
        </w:rPr>
        <w:t>.</w:t>
      </w:r>
    </w:p>
    <w:p w14:paraId="5E0641C3" w14:textId="59D5A17F" w:rsidR="00E62C01" w:rsidRPr="00ED2D0B" w:rsidRDefault="00E62C01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3A16FE8" w14:textId="08D5F43B" w:rsidR="00C07AC0" w:rsidRPr="00ED2D0B" w:rsidRDefault="00B74CDB" w:rsidP="0050024F">
      <w:pPr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bCs/>
          <w:color w:val="000000" w:themeColor="text1"/>
        </w:rPr>
        <w:t>131.29</w:t>
      </w:r>
      <w:r w:rsidR="0066538A" w:rsidRPr="00ED2D0B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proofErr w:type="spellStart"/>
      <w:r w:rsidR="0066538A" w:rsidRPr="00ED2D0B">
        <w:rPr>
          <w:rFonts w:ascii="Times New Roman" w:hAnsi="Times New Roman" w:cs="Times New Roman"/>
          <w:b/>
          <w:bCs/>
          <w:i/>
          <w:color w:val="000000" w:themeColor="text1"/>
        </w:rPr>
        <w:t>alss</w:t>
      </w:r>
      <w:proofErr w:type="spellEnd"/>
    </w:p>
    <w:p w14:paraId="3B13C477" w14:textId="51C3ECCB" w:rsidR="00B74CDB" w:rsidRPr="00ED2D0B" w:rsidRDefault="00B74CDB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Die Graphie </w:t>
      </w:r>
      <w:proofErr w:type="spellStart"/>
      <w:r w:rsidRPr="00ED2D0B">
        <w:rPr>
          <w:rFonts w:ascii="Times New Roman" w:hAnsi="Times New Roman" w:cs="Times New Roman"/>
          <w:i/>
          <w:iCs/>
          <w:color w:val="000000" w:themeColor="text1"/>
        </w:rPr>
        <w:t>alss</w:t>
      </w:r>
      <w:proofErr w:type="spellEnd"/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66538A" w:rsidRPr="00ED2D0B">
        <w:rPr>
          <w:rFonts w:ascii="Times New Roman" w:hAnsi="Times New Roman" w:cs="Times New Roman"/>
          <w:color w:val="000000" w:themeColor="text1"/>
        </w:rPr>
        <w:t xml:space="preserve">ist </w:t>
      </w:r>
      <w:proofErr w:type="spellStart"/>
      <w:r w:rsidR="000B47FF">
        <w:rPr>
          <w:rFonts w:ascii="Times New Roman" w:hAnsi="Times New Roman" w:cs="Times New Roman"/>
          <w:color w:val="000000" w:themeColor="text1"/>
        </w:rPr>
        <w:t>hsl</w:t>
      </w:r>
      <w:proofErr w:type="spellEnd"/>
      <w:r w:rsidR="000B47FF">
        <w:rPr>
          <w:rFonts w:ascii="Times New Roman" w:hAnsi="Times New Roman" w:cs="Times New Roman"/>
          <w:color w:val="000000" w:themeColor="text1"/>
        </w:rPr>
        <w:t>.</w:t>
      </w:r>
      <w:r w:rsidR="0066538A" w:rsidRPr="00ED2D0B">
        <w:rPr>
          <w:rFonts w:ascii="Times New Roman" w:hAnsi="Times New Roman" w:cs="Times New Roman"/>
          <w:color w:val="000000" w:themeColor="text1"/>
        </w:rPr>
        <w:t xml:space="preserve"> (Leiths. D) so belegt </w:t>
      </w:r>
      <w:r w:rsidRPr="00ED2D0B">
        <w:rPr>
          <w:rFonts w:ascii="Times New Roman" w:hAnsi="Times New Roman" w:cs="Times New Roman"/>
          <w:color w:val="000000" w:themeColor="text1"/>
        </w:rPr>
        <w:t xml:space="preserve">(gegenüber </w:t>
      </w:r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als si </w:t>
      </w:r>
      <w:r w:rsidRPr="00ED2D0B">
        <w:rPr>
          <w:rFonts w:ascii="Times New Roman" w:hAnsi="Times New Roman" w:cs="Times New Roman"/>
          <w:color w:val="000000" w:themeColor="text1"/>
        </w:rPr>
        <w:t xml:space="preserve">in *m) und wird </w:t>
      </w:r>
      <w:r w:rsidR="0066538A" w:rsidRPr="00ED2D0B">
        <w:rPr>
          <w:rFonts w:ascii="Times New Roman" w:hAnsi="Times New Roman" w:cs="Times New Roman"/>
          <w:color w:val="000000" w:themeColor="text1"/>
        </w:rPr>
        <w:t>entsprechend</w:t>
      </w:r>
      <w:r w:rsidRPr="00ED2D0B">
        <w:rPr>
          <w:rFonts w:ascii="Times New Roman" w:hAnsi="Times New Roman" w:cs="Times New Roman"/>
          <w:color w:val="000000" w:themeColor="text1"/>
        </w:rPr>
        <w:t xml:space="preserve"> in den </w:t>
      </w:r>
      <w:r w:rsidR="0066538A" w:rsidRPr="00ED2D0B">
        <w:rPr>
          <w:rFonts w:ascii="Times New Roman" w:hAnsi="Times New Roman" w:cs="Times New Roman"/>
          <w:color w:val="000000" w:themeColor="text1"/>
        </w:rPr>
        <w:t>*D-T</w:t>
      </w:r>
      <w:r w:rsidRPr="00ED2D0B">
        <w:rPr>
          <w:rFonts w:ascii="Times New Roman" w:hAnsi="Times New Roman" w:cs="Times New Roman"/>
          <w:color w:val="000000" w:themeColor="text1"/>
        </w:rPr>
        <w:t xml:space="preserve">ext gesetzt, da nicht zweifelsfrei zu entscheiden ist, ob </w:t>
      </w:r>
      <w:proofErr w:type="spellStart"/>
      <w:r w:rsidR="007E04B7" w:rsidRPr="00ED2D0B">
        <w:rPr>
          <w:rFonts w:ascii="Times New Roman" w:hAnsi="Times New Roman" w:cs="Times New Roman"/>
          <w:i/>
          <w:color w:val="000000" w:themeColor="text1"/>
        </w:rPr>
        <w:t>alss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 zu </w:t>
      </w:r>
      <w:r w:rsidRPr="00ED2D0B">
        <w:rPr>
          <w:rFonts w:ascii="Times New Roman" w:hAnsi="Times New Roman" w:cs="Times New Roman"/>
          <w:i/>
          <w:iCs/>
          <w:color w:val="000000" w:themeColor="text1"/>
        </w:rPr>
        <w:t>als si</w:t>
      </w:r>
      <w:r w:rsidRPr="00ED2D0B">
        <w:rPr>
          <w:rFonts w:ascii="Times New Roman" w:hAnsi="Times New Roman" w:cs="Times New Roman"/>
          <w:color w:val="000000" w:themeColor="text1"/>
        </w:rPr>
        <w:t xml:space="preserve"> oder zu </w:t>
      </w:r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als es </w:t>
      </w:r>
      <w:r w:rsidRPr="00ED2D0B">
        <w:rPr>
          <w:rFonts w:ascii="Times New Roman" w:hAnsi="Times New Roman" w:cs="Times New Roman"/>
          <w:color w:val="000000" w:themeColor="text1"/>
        </w:rPr>
        <w:t>aufzulösen ist.</w:t>
      </w:r>
    </w:p>
    <w:p w14:paraId="36860FEB" w14:textId="77777777" w:rsidR="00B74CDB" w:rsidRPr="00ED2D0B" w:rsidRDefault="00B74CDB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B562C74" w14:textId="42D35879" w:rsidR="00C07AC0" w:rsidRPr="00ED2D0B" w:rsidRDefault="00C07AC0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137</w:t>
      </w:r>
      <w:r w:rsidR="00B74CDB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15</w:t>
      </w:r>
      <w:r w:rsidR="007E04B7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7E04B7" w:rsidRPr="00ED2D0B">
        <w:rPr>
          <w:rFonts w:ascii="Times New Roman" w:hAnsi="Times New Roman" w:cs="Times New Roman"/>
          <w:b/>
          <w:i/>
          <w:color w:val="000000" w:themeColor="text1"/>
        </w:rPr>
        <w:t>an in</w:t>
      </w:r>
    </w:p>
    <w:p w14:paraId="5ADDDF24" w14:textId="66A0AD4D" w:rsidR="00C07AC0" w:rsidRPr="00ED2D0B" w:rsidRDefault="007E04B7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Das in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. D überlieferte </w:t>
      </w:r>
      <w:r w:rsidR="00C07AC0" w:rsidRPr="00ED2D0B">
        <w:rPr>
          <w:rFonts w:ascii="Times New Roman" w:hAnsi="Times New Roman" w:cs="Times New Roman"/>
          <w:i/>
          <w:color w:val="000000" w:themeColor="text1"/>
        </w:rPr>
        <w:t xml:space="preserve">an </w:t>
      </w:r>
      <w:r w:rsidR="00C07AC0" w:rsidRPr="00ED2D0B">
        <w:rPr>
          <w:rFonts w:ascii="Times New Roman" w:hAnsi="Times New Roman" w:cs="Times New Roman"/>
          <w:color w:val="000000" w:themeColor="text1"/>
        </w:rPr>
        <w:t>könnte auch als enklitische</w:t>
      </w:r>
      <w:r w:rsidRPr="00ED2D0B">
        <w:rPr>
          <w:rFonts w:ascii="Times New Roman" w:hAnsi="Times New Roman" w:cs="Times New Roman"/>
          <w:color w:val="000000" w:themeColor="text1"/>
        </w:rPr>
        <w:t>s</w:t>
      </w:r>
      <w:r w:rsidR="00C07AC0"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07AC0" w:rsidRPr="00ED2D0B">
        <w:rPr>
          <w:rFonts w:ascii="Times New Roman" w:hAnsi="Times New Roman" w:cs="Times New Roman"/>
          <w:i/>
          <w:color w:val="000000" w:themeColor="text1"/>
        </w:rPr>
        <w:t>ann</w:t>
      </w:r>
      <w:proofErr w:type="spellEnd"/>
      <w:r w:rsidR="00C07AC0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C07AC0" w:rsidRPr="00ED2D0B">
        <w:rPr>
          <w:rFonts w:ascii="Times New Roman" w:hAnsi="Times New Roman" w:cs="Times New Roman"/>
          <w:color w:val="000000" w:themeColor="text1"/>
        </w:rPr>
        <w:t xml:space="preserve">bzw. </w:t>
      </w:r>
      <w:r w:rsidR="00C07AC0" w:rsidRPr="00ED2D0B">
        <w:rPr>
          <w:rFonts w:ascii="Times New Roman" w:hAnsi="Times New Roman" w:cs="Times New Roman"/>
          <w:i/>
          <w:color w:val="000000" w:themeColor="text1"/>
        </w:rPr>
        <w:t xml:space="preserve">an in </w:t>
      </w:r>
      <w:r w:rsidR="00C07AC0" w:rsidRPr="00ED2D0B">
        <w:rPr>
          <w:rFonts w:ascii="Times New Roman" w:hAnsi="Times New Roman" w:cs="Times New Roman"/>
          <w:color w:val="000000" w:themeColor="text1"/>
        </w:rPr>
        <w:t>verstanden</w:t>
      </w:r>
      <w:r w:rsidRPr="00ED2D0B">
        <w:rPr>
          <w:rFonts w:ascii="Times New Roman" w:hAnsi="Times New Roman" w:cs="Times New Roman"/>
          <w:color w:val="000000" w:themeColor="text1"/>
        </w:rPr>
        <w:t xml:space="preserve"> und müsste dann nicht emendiert</w:t>
      </w:r>
      <w:r w:rsidR="00C07AC0" w:rsidRPr="00ED2D0B">
        <w:rPr>
          <w:rFonts w:ascii="Times New Roman" w:hAnsi="Times New Roman" w:cs="Times New Roman"/>
          <w:color w:val="000000" w:themeColor="text1"/>
        </w:rPr>
        <w:t xml:space="preserve"> werden</w:t>
      </w:r>
      <w:r w:rsidRPr="00ED2D0B">
        <w:rPr>
          <w:rFonts w:ascii="Times New Roman" w:hAnsi="Times New Roman" w:cs="Times New Roman"/>
          <w:color w:val="000000" w:themeColor="text1"/>
        </w:rPr>
        <w:t xml:space="preserve">. </w:t>
      </w:r>
      <w:r w:rsidR="00C07AC0" w:rsidRPr="00ED2D0B">
        <w:rPr>
          <w:rFonts w:ascii="Times New Roman" w:hAnsi="Times New Roman" w:cs="Times New Roman"/>
          <w:color w:val="000000" w:themeColor="text1"/>
        </w:rPr>
        <w:t xml:space="preserve">Um </w:t>
      </w:r>
      <w:r w:rsidRPr="00ED2D0B">
        <w:rPr>
          <w:rFonts w:ascii="Times New Roman" w:hAnsi="Times New Roman" w:cs="Times New Roman"/>
          <w:color w:val="000000" w:themeColor="text1"/>
        </w:rPr>
        <w:t xml:space="preserve">jedoch </w:t>
      </w:r>
      <w:r w:rsidR="00C07AC0" w:rsidRPr="00ED2D0B">
        <w:rPr>
          <w:rFonts w:ascii="Times New Roman" w:hAnsi="Times New Roman" w:cs="Times New Roman"/>
          <w:color w:val="000000" w:themeColor="text1"/>
        </w:rPr>
        <w:t xml:space="preserve">das Textverständnis zu erleichtern, </w:t>
      </w:r>
      <w:r w:rsidRPr="00ED2D0B">
        <w:rPr>
          <w:rFonts w:ascii="Times New Roman" w:hAnsi="Times New Roman" w:cs="Times New Roman"/>
          <w:color w:val="000000" w:themeColor="text1"/>
        </w:rPr>
        <w:t xml:space="preserve">wird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in </w:t>
      </w:r>
      <w:r w:rsidRPr="00ED2D0B">
        <w:rPr>
          <w:rFonts w:ascii="Times New Roman" w:hAnsi="Times New Roman" w:cs="Times New Roman"/>
          <w:color w:val="000000" w:themeColor="text1"/>
        </w:rPr>
        <w:t xml:space="preserve">nach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an </w:t>
      </w:r>
      <w:r w:rsidRPr="00ED2D0B">
        <w:rPr>
          <w:rFonts w:ascii="Times New Roman" w:hAnsi="Times New Roman" w:cs="Times New Roman"/>
          <w:color w:val="000000" w:themeColor="text1"/>
        </w:rPr>
        <w:t>ergänzt</w:t>
      </w:r>
      <w:r w:rsidR="00C07AC0" w:rsidRPr="00ED2D0B">
        <w:rPr>
          <w:rFonts w:ascii="Times New Roman" w:hAnsi="Times New Roman" w:cs="Times New Roman"/>
          <w:color w:val="000000" w:themeColor="text1"/>
        </w:rPr>
        <w:t>.</w:t>
      </w:r>
    </w:p>
    <w:p w14:paraId="001BD404" w14:textId="3C21B1AA" w:rsidR="00577951" w:rsidRPr="00ED2D0B" w:rsidRDefault="00577951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3A9A829" w14:textId="34CD276D" w:rsidR="00577951" w:rsidRPr="00ED2D0B" w:rsidRDefault="00577951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147</w:t>
      </w:r>
      <w:r w:rsidR="007E04B7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1</w:t>
      </w:r>
      <w:r w:rsidR="00F02D9E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F02D9E" w:rsidRPr="00ED2D0B">
        <w:rPr>
          <w:rFonts w:ascii="Times New Roman" w:hAnsi="Times New Roman" w:cs="Times New Roman"/>
          <w:b/>
          <w:i/>
          <w:color w:val="000000" w:themeColor="text1"/>
        </w:rPr>
        <w:t>saget</w:t>
      </w:r>
    </w:p>
    <w:p w14:paraId="54734C97" w14:textId="68C15809" w:rsidR="00577951" w:rsidRPr="00ED2D0B" w:rsidRDefault="007E04B7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>*D wechselt, wie in Leiths. D überliefert, von</w:t>
      </w:r>
      <w:r w:rsidR="00577951" w:rsidRPr="00ED2D0B">
        <w:rPr>
          <w:rFonts w:ascii="Times New Roman" w:hAnsi="Times New Roman" w:cs="Times New Roman"/>
          <w:color w:val="000000" w:themeColor="text1"/>
        </w:rPr>
        <w:t xml:space="preserve"> der Anrede in der 2. Pers. </w:t>
      </w:r>
      <w:proofErr w:type="spellStart"/>
      <w:r w:rsidR="00577951" w:rsidRPr="00ED2D0B">
        <w:rPr>
          <w:rFonts w:ascii="Times New Roman" w:hAnsi="Times New Roman" w:cs="Times New Roman"/>
          <w:color w:val="000000" w:themeColor="text1"/>
        </w:rPr>
        <w:t>Sg</w:t>
      </w:r>
      <w:proofErr w:type="spellEnd"/>
      <w:r w:rsidR="00577951" w:rsidRPr="00ED2D0B">
        <w:rPr>
          <w:rFonts w:ascii="Times New Roman" w:hAnsi="Times New Roman" w:cs="Times New Roman"/>
          <w:color w:val="000000" w:themeColor="text1"/>
        </w:rPr>
        <w:t>. der vorangehenden Dreißiger zur Höflichkeitsanrede in der 2. Pers. Pl.</w:t>
      </w:r>
      <w:r w:rsidRPr="00ED2D0B">
        <w:rPr>
          <w:rFonts w:ascii="Times New Roman" w:hAnsi="Times New Roman" w:cs="Times New Roman"/>
          <w:color w:val="000000" w:themeColor="text1"/>
        </w:rPr>
        <w:t>; vgl. die übrigen Fassungen.</w:t>
      </w:r>
    </w:p>
    <w:p w14:paraId="06CB390A" w14:textId="3D57D800" w:rsidR="00BA3C93" w:rsidRPr="00ED2D0B" w:rsidRDefault="00BA3C9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E0647A5" w14:textId="4B543730" w:rsidR="00BA3C93" w:rsidRPr="00ED2D0B" w:rsidRDefault="00BA3C93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150.11</w:t>
      </w:r>
      <w:r w:rsidR="00F02D9E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F02D9E" w:rsidRPr="00ED2D0B">
        <w:rPr>
          <w:rFonts w:ascii="Times New Roman" w:hAnsi="Times New Roman" w:cs="Times New Roman"/>
          <w:b/>
          <w:i/>
          <w:color w:val="000000" w:themeColor="text1"/>
        </w:rPr>
        <w:t>milte</w:t>
      </w:r>
      <w:proofErr w:type="spellEnd"/>
    </w:p>
    <w:p w14:paraId="48B3D7CD" w14:textId="2C254FF7" w:rsidR="00BA3C93" w:rsidRPr="00ED2D0B" w:rsidRDefault="00BA3C93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Das in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. D bezeugte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milte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 xml:space="preserve">wird nicht zu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unmilte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emendiert (vgl. *m, *G und *T), sondern i</w:t>
      </w:r>
      <w:r w:rsidR="00F02D9E" w:rsidRPr="00ED2D0B">
        <w:rPr>
          <w:rFonts w:ascii="Times New Roman" w:hAnsi="Times New Roman" w:cs="Times New Roman"/>
          <w:color w:val="000000" w:themeColor="text1"/>
        </w:rPr>
        <w:t>m</w:t>
      </w:r>
      <w:r w:rsidRPr="00ED2D0B">
        <w:rPr>
          <w:rFonts w:ascii="Times New Roman" w:hAnsi="Times New Roman" w:cs="Times New Roman"/>
          <w:color w:val="000000" w:themeColor="text1"/>
        </w:rPr>
        <w:t xml:space="preserve">  Kontext der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Keie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-Rede ironisch aufgefasst: </w:t>
      </w:r>
      <w:r w:rsidR="00F02D9E" w:rsidRPr="00ED2D0B">
        <w:rPr>
          <w:rFonts w:ascii="Times New Roman" w:hAnsi="Times New Roman" w:cs="Times New Roman"/>
          <w:color w:val="000000" w:themeColor="text1"/>
        </w:rPr>
        <w:t>‚</w:t>
      </w:r>
      <w:r w:rsidRPr="00ED2D0B">
        <w:rPr>
          <w:rFonts w:ascii="Times New Roman" w:hAnsi="Times New Roman" w:cs="Times New Roman"/>
          <w:color w:val="000000" w:themeColor="text1"/>
        </w:rPr>
        <w:t>Ihr wärt ja ein spendabler</w:t>
      </w:r>
      <w:r w:rsidR="00F02D9E" w:rsidRPr="00ED2D0B">
        <w:rPr>
          <w:rFonts w:ascii="Times New Roman" w:hAnsi="Times New Roman" w:cs="Times New Roman"/>
          <w:color w:val="000000" w:themeColor="text1"/>
        </w:rPr>
        <w:t xml:space="preserve"> (eigentlich: ‚knausriger‘)</w:t>
      </w:r>
      <w:r w:rsidRPr="00ED2D0B">
        <w:rPr>
          <w:rFonts w:ascii="Times New Roman" w:hAnsi="Times New Roman" w:cs="Times New Roman"/>
          <w:color w:val="000000" w:themeColor="text1"/>
        </w:rPr>
        <w:t xml:space="preserve"> König, wenn es Euch schwer </w:t>
      </w:r>
      <w:r w:rsidR="00F02D9E" w:rsidRPr="00ED2D0B">
        <w:rPr>
          <w:rFonts w:ascii="Times New Roman" w:hAnsi="Times New Roman" w:cs="Times New Roman"/>
          <w:color w:val="000000" w:themeColor="text1"/>
        </w:rPr>
        <w:t>f</w:t>
      </w:r>
      <w:r w:rsidRPr="00ED2D0B">
        <w:rPr>
          <w:rFonts w:ascii="Times New Roman" w:hAnsi="Times New Roman" w:cs="Times New Roman"/>
          <w:color w:val="000000" w:themeColor="text1"/>
        </w:rPr>
        <w:t>iele, eine solche Gabe zu gewähren</w:t>
      </w:r>
      <w:r w:rsidR="00F02D9E" w:rsidRPr="00ED2D0B">
        <w:rPr>
          <w:rFonts w:ascii="Times New Roman" w:hAnsi="Times New Roman" w:cs="Times New Roman"/>
          <w:color w:val="000000" w:themeColor="text1"/>
        </w:rPr>
        <w:t>‘ (150.11</w:t>
      </w:r>
      <w:r w:rsidR="00FC42E3" w:rsidRPr="00ED2D0B">
        <w:rPr>
          <w:rFonts w:ascii="Times New Roman" w:hAnsi="Times New Roman" w:cs="Times New Roman"/>
          <w:color w:val="000000" w:themeColor="text1"/>
        </w:rPr>
        <w:t>–12</w:t>
      </w:r>
      <w:r w:rsidR="00F02D9E" w:rsidRPr="00ED2D0B">
        <w:rPr>
          <w:rFonts w:ascii="Times New Roman" w:hAnsi="Times New Roman" w:cs="Times New Roman"/>
          <w:color w:val="000000" w:themeColor="text1"/>
        </w:rPr>
        <w:t>).</w:t>
      </w:r>
    </w:p>
    <w:p w14:paraId="2E0BB32D" w14:textId="1E2F5D18" w:rsidR="00BF50A5" w:rsidRPr="00ED2D0B" w:rsidRDefault="00BF50A5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8D4ABB5" w14:textId="29AAA7A1" w:rsidR="005A535F" w:rsidRPr="00ED2D0B" w:rsidRDefault="005A535F" w:rsidP="005A535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 xml:space="preserve">151.13: </w:t>
      </w:r>
      <w:proofErr w:type="spellStart"/>
      <w:r w:rsidRPr="00ED2D0B">
        <w:rPr>
          <w:rFonts w:ascii="Times New Roman" w:hAnsi="Times New Roman" w:cs="Times New Roman"/>
          <w:b/>
          <w:i/>
          <w:color w:val="000000" w:themeColor="text1"/>
        </w:rPr>
        <w:t>decheinen</w:t>
      </w:r>
      <w:proofErr w:type="spellEnd"/>
      <w:r w:rsidRPr="00ED2D0B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/>
          <w:i/>
          <w:color w:val="000000" w:themeColor="text1"/>
        </w:rPr>
        <w:t>gewîs</w:t>
      </w:r>
      <w:proofErr w:type="spellEnd"/>
    </w:p>
    <w:p w14:paraId="61CBF992" w14:textId="25253ECC" w:rsidR="005A535F" w:rsidRDefault="005A535F" w:rsidP="005A535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Obwohl </w:t>
      </w:r>
      <w:proofErr w:type="spellStart"/>
      <w:r w:rsidRPr="00ED2D0B">
        <w:rPr>
          <w:rFonts w:ascii="Times New Roman" w:hAnsi="Times New Roman" w:cs="Times New Roman"/>
          <w:smallCaps/>
          <w:color w:val="000000" w:themeColor="text1"/>
        </w:rPr>
        <w:t>Lexer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 mhd.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gewîs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>(</w:t>
      </w:r>
      <w:r w:rsidRPr="00ED2D0B">
        <w:rPr>
          <w:rFonts w:ascii="Times New Roman" w:hAnsi="Times New Roman" w:cs="Times New Roman"/>
          <w:i/>
          <w:color w:val="000000" w:themeColor="text1"/>
        </w:rPr>
        <w:t>e</w:t>
      </w:r>
      <w:r w:rsidRPr="00ED2D0B">
        <w:rPr>
          <w:rFonts w:ascii="Times New Roman" w:hAnsi="Times New Roman" w:cs="Times New Roman"/>
          <w:color w:val="000000" w:themeColor="text1"/>
        </w:rPr>
        <w:t>) (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stf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>.) nur als Fem</w:t>
      </w:r>
      <w:r w:rsidR="00416547">
        <w:rPr>
          <w:rFonts w:ascii="Times New Roman" w:hAnsi="Times New Roman" w:cs="Times New Roman"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color w:val="000000" w:themeColor="text1"/>
        </w:rPr>
        <w:t xml:space="preserve">kennt, wird das in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>. D überlieferte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081893" w:rsidRPr="00ED2D0B">
        <w:rPr>
          <w:rFonts w:ascii="Times New Roman" w:hAnsi="Times New Roman" w:cs="Times New Roman"/>
          <w:i/>
          <w:color w:val="000000" w:themeColor="text1"/>
        </w:rPr>
        <w:t>decheinen</w:t>
      </w:r>
      <w:proofErr w:type="spellEnd"/>
      <w:r w:rsidR="00081893" w:rsidRPr="00ED2D0B">
        <w:rPr>
          <w:rFonts w:ascii="Times New Roman" w:hAnsi="Times New Roman" w:cs="Times New Roman"/>
          <w:color w:val="000000" w:themeColor="text1"/>
        </w:rPr>
        <w:t>)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gw</w:t>
      </w:r>
      <w:r w:rsidR="00081893" w:rsidRPr="00ED2D0B">
        <w:rPr>
          <w:rFonts w:ascii="Times New Roman" w:hAnsi="Times New Roman" w:cs="Times New Roman"/>
          <w:i/>
          <w:color w:val="000000" w:themeColor="text1"/>
        </w:rPr>
        <w:t>î</w:t>
      </w:r>
      <w:r w:rsidRPr="00ED2D0B">
        <w:rPr>
          <w:rFonts w:ascii="Times New Roman" w:hAnsi="Times New Roman" w:cs="Times New Roman"/>
          <w:i/>
          <w:color w:val="000000" w:themeColor="text1"/>
        </w:rPr>
        <w:t>s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als Mask</w:t>
      </w:r>
      <w:r w:rsidR="00416547">
        <w:rPr>
          <w:rFonts w:ascii="Times New Roman" w:hAnsi="Times New Roman" w:cs="Times New Roman"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color w:val="000000" w:themeColor="text1"/>
        </w:rPr>
        <w:t xml:space="preserve">akzeptiert: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decheinen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gewîs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(*D)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so auch in: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216.26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255.28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350.8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371.29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388.10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426.30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594.24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626.22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659.26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678.26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728.1</w:t>
      </w:r>
      <w:r w:rsidR="00081893" w:rsidRPr="00ED2D0B">
        <w:rPr>
          <w:rFonts w:ascii="Times New Roman" w:hAnsi="Times New Roman" w:cs="Times New Roman"/>
          <w:color w:val="000000" w:themeColor="text1"/>
        </w:rPr>
        <w:t xml:space="preserve">, </w:t>
      </w:r>
      <w:r w:rsidR="00081893" w:rsidRPr="00ED2D0B">
        <w:rPr>
          <w:rFonts w:ascii="Times New Roman" w:hAnsi="Times New Roman" w:cs="Times New Roman"/>
          <w:b/>
          <w:bCs/>
          <w:color w:val="000000" w:themeColor="text1"/>
        </w:rPr>
        <w:t>776.18</w:t>
      </w:r>
      <w:r w:rsidRPr="00ED2D0B">
        <w:rPr>
          <w:rFonts w:ascii="Times New Roman" w:hAnsi="Times New Roman" w:cs="Times New Roman"/>
          <w:color w:val="000000" w:themeColor="text1"/>
        </w:rPr>
        <w:t xml:space="preserve">. Im </w:t>
      </w:r>
      <w:r w:rsidRPr="00ED2D0B">
        <w:rPr>
          <w:rFonts w:ascii="Times New Roman" w:hAnsi="Times New Roman" w:cs="Times New Roman"/>
          <w:smallCaps/>
          <w:color w:val="000000" w:themeColor="text1"/>
        </w:rPr>
        <w:t>BMZ</w:t>
      </w:r>
      <w:r w:rsidRPr="00ED2D0B">
        <w:rPr>
          <w:rFonts w:ascii="Times New Roman" w:hAnsi="Times New Roman" w:cs="Times New Roman"/>
          <w:color w:val="000000" w:themeColor="text1"/>
        </w:rPr>
        <w:t xml:space="preserve"> wird die D-Lesart als Beleg dafür zitiert, dass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gewîs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au</w:t>
      </w:r>
      <w:r w:rsidR="00441D75" w:rsidRPr="00ED2D0B">
        <w:rPr>
          <w:rFonts w:ascii="Times New Roman" w:hAnsi="Times New Roman" w:cs="Times New Roman"/>
          <w:color w:val="000000" w:themeColor="text1"/>
        </w:rPr>
        <w:t>ch</w:t>
      </w:r>
      <w:r w:rsidRPr="00ED2D0B">
        <w:rPr>
          <w:rFonts w:ascii="Times New Roman" w:hAnsi="Times New Roman" w:cs="Times New Roman"/>
          <w:color w:val="000000" w:themeColor="text1"/>
        </w:rPr>
        <w:t xml:space="preserve"> Mask</w:t>
      </w:r>
      <w:r w:rsidR="00416547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sein kann; vgl. </w:t>
      </w:r>
      <w:hyperlink r:id="rId7" w:history="1">
        <w:proofErr w:type="spellStart"/>
        <w:r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 xml:space="preserve">, </w:t>
        </w:r>
        <w:r w:rsidR="00564444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Bd. </w:t>
        </w:r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1, </w:t>
        </w:r>
        <w:proofErr w:type="spellStart"/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993</w:t>
        </w:r>
      </w:hyperlink>
      <w:r w:rsidRPr="00ED2D0B">
        <w:rPr>
          <w:rFonts w:ascii="Times New Roman" w:hAnsi="Times New Roman" w:cs="Times New Roman"/>
          <w:color w:val="000000" w:themeColor="text1"/>
        </w:rPr>
        <w:t xml:space="preserve">, und </w:t>
      </w:r>
      <w:hyperlink r:id="rId8" w:history="1">
        <w:r w:rsidRPr="00481096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BMZ</w:t>
        </w:r>
        <w:r w:rsidR="00564444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, Bd. </w:t>
        </w:r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3, </w:t>
        </w:r>
        <w:proofErr w:type="spellStart"/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756a</w:t>
        </w:r>
      </w:hyperlink>
      <w:r w:rsidRPr="00ED2D0B">
        <w:rPr>
          <w:rFonts w:ascii="Times New Roman" w:hAnsi="Times New Roman" w:cs="Times New Roman"/>
          <w:color w:val="000000" w:themeColor="text1"/>
        </w:rPr>
        <w:t>.</w:t>
      </w:r>
    </w:p>
    <w:p w14:paraId="4F37FEF4" w14:textId="77777777" w:rsidR="00DE659C" w:rsidRDefault="00DE659C" w:rsidP="005A535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D11B2F1" w14:textId="45A2156B" w:rsidR="00DE659C" w:rsidRDefault="00DE659C" w:rsidP="005A535F">
      <w:pPr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153.26–28</w:t>
      </w:r>
    </w:p>
    <w:p w14:paraId="405A1EC1" w14:textId="6574DC32" w:rsidR="00DE659C" w:rsidRPr="00DE659C" w:rsidRDefault="00DE659C" w:rsidP="005A535F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Durch den Versausfall von 153.27–28 in *D – wohl infolge Augensprungs zwischen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wære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(153.26) und </w:t>
      </w:r>
      <w:r>
        <w:rPr>
          <w:rFonts w:ascii="Times New Roman" w:hAnsi="Times New Roman" w:cs="Times New Roman"/>
          <w:i/>
          <w:color w:val="000000" w:themeColor="text1"/>
        </w:rPr>
        <w:t xml:space="preserve">werte </w:t>
      </w:r>
      <w:r>
        <w:rPr>
          <w:rFonts w:ascii="Times New Roman" w:hAnsi="Times New Roman" w:cs="Times New Roman"/>
          <w:color w:val="000000" w:themeColor="text1"/>
        </w:rPr>
        <w:t xml:space="preserve">(153.28) – bleibt das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niemen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von 153.26 unbestimmt, das in den übrigen Fassungen in 153.27 näher erläutert wird: Parzival habe bei Artus niemanden vorfinden können, der die Tjost gegen </w:t>
      </w:r>
      <w:proofErr w:type="spellStart"/>
      <w:r>
        <w:rPr>
          <w:rFonts w:ascii="Times New Roman" w:hAnsi="Times New Roman" w:cs="Times New Roman"/>
          <w:color w:val="000000" w:themeColor="text1"/>
        </w:rPr>
        <w:t>Ither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wagen würde. Mit Bezügen zurück zu 146.13–147.8 bzw. nach vorne zu 153.29–154.3 ist der *D-Text auch ohne 153.27–28 verständlich; textgeschichtlich bietet Fassung *D keinerlei Grundlage, um die ausgefallenen Verse zu emendieren.</w:t>
      </w:r>
    </w:p>
    <w:p w14:paraId="033AA414" w14:textId="77777777" w:rsidR="005A535F" w:rsidRPr="00ED2D0B" w:rsidRDefault="005A535F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3544348" w14:textId="7199D8AE" w:rsidR="00BF50A5" w:rsidRPr="00ED2D0B" w:rsidRDefault="00BF50A5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166.7</w:t>
      </w:r>
      <w:r w:rsidR="00F02D9E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F02D9E" w:rsidRPr="00ED2D0B">
        <w:rPr>
          <w:rFonts w:ascii="Times New Roman" w:hAnsi="Times New Roman" w:cs="Times New Roman"/>
          <w:b/>
          <w:i/>
          <w:color w:val="000000" w:themeColor="text1"/>
        </w:rPr>
        <w:t>duo</w:t>
      </w:r>
      <w:proofErr w:type="spellEnd"/>
    </w:p>
    <w:p w14:paraId="4C6AA320" w14:textId="5035A0B7" w:rsidR="00BF50A5" w:rsidRPr="00ED2D0B" w:rsidRDefault="00D11640" w:rsidP="0050024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i/>
          <w:iCs/>
          <w:color w:val="000000" w:themeColor="text1"/>
        </w:rPr>
        <w:t>duo</w:t>
      </w:r>
      <w:proofErr w:type="spellEnd"/>
      <w:r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 xml:space="preserve">ist Nebenform </w:t>
      </w:r>
      <w:r w:rsidR="00ED3DA9" w:rsidRPr="00ED2D0B">
        <w:rPr>
          <w:rFonts w:ascii="Times New Roman" w:hAnsi="Times New Roman" w:cs="Times New Roman"/>
          <w:color w:val="000000" w:themeColor="text1"/>
        </w:rPr>
        <w:t xml:space="preserve">von </w:t>
      </w:r>
      <w:r w:rsidRPr="00ED2D0B">
        <w:rPr>
          <w:rFonts w:ascii="Times New Roman" w:hAnsi="Times New Roman" w:cs="Times New Roman"/>
          <w:color w:val="000000" w:themeColor="text1"/>
        </w:rPr>
        <w:t xml:space="preserve">mhd. </w:t>
      </w:r>
      <w:r w:rsidRPr="00ED2D0B">
        <w:rPr>
          <w:rFonts w:ascii="Times New Roman" w:hAnsi="Times New Roman" w:cs="Times New Roman"/>
          <w:i/>
          <w:iCs/>
          <w:color w:val="000000" w:themeColor="text1"/>
        </w:rPr>
        <w:t>dô</w:t>
      </w:r>
      <w:r w:rsidR="00F02D9E" w:rsidRPr="00ED2D0B">
        <w:rPr>
          <w:rFonts w:ascii="Times New Roman" w:hAnsi="Times New Roman" w:cs="Times New Roman"/>
          <w:color w:val="000000" w:themeColor="text1"/>
        </w:rPr>
        <w:t xml:space="preserve">; vgl. </w:t>
      </w:r>
      <w:hyperlink r:id="rId9" w:history="1">
        <w:proofErr w:type="spellStart"/>
        <w:r w:rsidR="00F02D9E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 xml:space="preserve">, </w:t>
        </w:r>
        <w:r w:rsidR="00564444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Bd</w:t>
        </w:r>
        <w:r w:rsidR="00564444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. </w:t>
        </w:r>
        <w:r w:rsidR="00ED3DA9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1, </w:t>
        </w:r>
        <w:proofErr w:type="spellStart"/>
        <w:r w:rsidR="00ED3DA9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="00ED3DA9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445</w:t>
        </w:r>
      </w:hyperlink>
      <w:r w:rsidR="00ED3DA9" w:rsidRPr="00ED2D0B">
        <w:rPr>
          <w:rFonts w:ascii="Times New Roman" w:hAnsi="Times New Roman" w:cs="Times New Roman"/>
          <w:color w:val="000000" w:themeColor="text1"/>
        </w:rPr>
        <w:t>.</w:t>
      </w:r>
    </w:p>
    <w:p w14:paraId="10AF751C" w14:textId="362C60BB" w:rsidR="00907DDC" w:rsidRPr="00ED2D0B" w:rsidRDefault="00907DDC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3822CD2" w14:textId="1AB9BACE" w:rsidR="00907DDC" w:rsidRPr="00ED2D0B" w:rsidRDefault="00907DDC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168.16</w:t>
      </w:r>
      <w:r w:rsidR="00265148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265148" w:rsidRPr="00ED2D0B">
        <w:rPr>
          <w:rFonts w:ascii="Times New Roman" w:hAnsi="Times New Roman" w:cs="Times New Roman"/>
          <w:b/>
          <w:i/>
          <w:color w:val="000000" w:themeColor="text1"/>
        </w:rPr>
        <w:t>gürtel</w:t>
      </w:r>
      <w:proofErr w:type="spellEnd"/>
    </w:p>
    <w:p w14:paraId="1597437B" w14:textId="7E715E40" w:rsidR="00907DDC" w:rsidRPr="00ED2D0B" w:rsidRDefault="00907DDC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lastRenderedPageBreak/>
        <w:t xml:space="preserve">Die </w:t>
      </w:r>
      <w:r w:rsidR="00265148" w:rsidRPr="00ED2D0B">
        <w:rPr>
          <w:rFonts w:ascii="Times New Roman" w:hAnsi="Times New Roman" w:cs="Times New Roman"/>
          <w:color w:val="000000" w:themeColor="text1"/>
        </w:rPr>
        <w:t xml:space="preserve">in </w:t>
      </w:r>
      <w:proofErr w:type="spellStart"/>
      <w:r w:rsidR="00265148"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="00265148" w:rsidRPr="00ED2D0B">
        <w:rPr>
          <w:rFonts w:ascii="Times New Roman" w:hAnsi="Times New Roman" w:cs="Times New Roman"/>
          <w:color w:val="000000" w:themeColor="text1"/>
        </w:rPr>
        <w:t>. D überlieferte Lesart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gulter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945425">
        <w:rPr>
          <w:rFonts w:ascii="Times New Roman" w:hAnsi="Times New Roman" w:cs="Times New Roman"/>
          <w:iCs/>
          <w:color w:val="000000" w:themeColor="text1"/>
        </w:rPr>
        <w:t xml:space="preserve">– </w:t>
      </w:r>
      <w:r w:rsidR="00945425" w:rsidRPr="00945425">
        <w:rPr>
          <w:rFonts w:ascii="Times New Roman" w:hAnsi="Times New Roman" w:cs="Times New Roman"/>
          <w:iCs/>
          <w:color w:val="000000" w:themeColor="text1"/>
        </w:rPr>
        <w:t xml:space="preserve">mhd. </w:t>
      </w:r>
      <w:proofErr w:type="spellStart"/>
      <w:r w:rsidR="00945425" w:rsidRPr="00945425">
        <w:rPr>
          <w:rFonts w:ascii="Times New Roman" w:hAnsi="Times New Roman" w:cs="Times New Roman"/>
          <w:i/>
          <w:color w:val="000000" w:themeColor="text1"/>
        </w:rPr>
        <w:t>kulter</w:t>
      </w:r>
      <w:proofErr w:type="spellEnd"/>
      <w:r w:rsidR="00945425">
        <w:rPr>
          <w:rFonts w:ascii="Times New Roman" w:hAnsi="Times New Roman" w:cs="Times New Roman"/>
          <w:iCs/>
          <w:color w:val="000000" w:themeColor="text1"/>
        </w:rPr>
        <w:t xml:space="preserve">, </w:t>
      </w:r>
      <w:proofErr w:type="spellStart"/>
      <w:r w:rsidR="00945425">
        <w:rPr>
          <w:rFonts w:ascii="Times New Roman" w:hAnsi="Times New Roman" w:cs="Times New Roman"/>
          <w:iCs/>
          <w:color w:val="000000" w:themeColor="text1"/>
        </w:rPr>
        <w:t>stmnf</w:t>
      </w:r>
      <w:proofErr w:type="spellEnd"/>
      <w:r w:rsidR="00945425">
        <w:rPr>
          <w:rFonts w:ascii="Times New Roman" w:hAnsi="Times New Roman" w:cs="Times New Roman"/>
          <w:iCs/>
          <w:color w:val="000000" w:themeColor="text1"/>
        </w:rPr>
        <w:t>.</w:t>
      </w:r>
      <w:r w:rsidR="00945425" w:rsidRPr="00945425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945425" w:rsidRPr="00945425">
        <w:rPr>
          <w:rFonts w:ascii="Times New Roman" w:hAnsi="Times New Roman" w:cs="Times New Roman"/>
          <w:iCs/>
          <w:color w:val="000000" w:themeColor="text1"/>
        </w:rPr>
        <w:t>(</w:t>
      </w:r>
      <w:proofErr w:type="spellStart"/>
      <w:r w:rsidR="00945425">
        <w:fldChar w:fldCharType="begin"/>
      </w:r>
      <w:r w:rsidR="00945425">
        <w:instrText>HYPERLINK "http://www.woerterbuchnetz.de/Lexer?lemid=K03807"</w:instrText>
      </w:r>
      <w:r w:rsidR="00945425">
        <w:fldChar w:fldCharType="separate"/>
      </w:r>
      <w:r w:rsidR="00945425" w:rsidRPr="00945425">
        <w:rPr>
          <w:rStyle w:val="Hyperlink"/>
          <w:rFonts w:ascii="Times New Roman" w:hAnsi="Times New Roman" w:cs="Times New Roman"/>
          <w:iCs/>
          <w:smallCaps/>
          <w:color w:val="000000" w:themeColor="text1"/>
          <w:u w:val="none"/>
        </w:rPr>
        <w:t>Lexer</w:t>
      </w:r>
      <w:proofErr w:type="spellEnd"/>
      <w:r w:rsidR="00945425" w:rsidRPr="00945425">
        <w:rPr>
          <w:rStyle w:val="Hyperlink"/>
          <w:rFonts w:ascii="Times New Roman" w:hAnsi="Times New Roman" w:cs="Times New Roman"/>
          <w:iCs/>
          <w:color w:val="000000" w:themeColor="text1"/>
          <w:u w:val="none"/>
        </w:rPr>
        <w:t xml:space="preserve">, Bd. 1, </w:t>
      </w:r>
      <w:proofErr w:type="spellStart"/>
      <w:r w:rsidR="00945425" w:rsidRPr="00945425">
        <w:rPr>
          <w:rStyle w:val="Hyperlink"/>
          <w:rFonts w:ascii="Times New Roman" w:hAnsi="Times New Roman" w:cs="Times New Roman"/>
          <w:iCs/>
          <w:color w:val="000000" w:themeColor="text1"/>
          <w:u w:val="none"/>
        </w:rPr>
        <w:t>Sp</w:t>
      </w:r>
      <w:proofErr w:type="spellEnd"/>
      <w:r w:rsidR="00945425" w:rsidRPr="00945425">
        <w:rPr>
          <w:rStyle w:val="Hyperlink"/>
          <w:rFonts w:ascii="Times New Roman" w:hAnsi="Times New Roman" w:cs="Times New Roman"/>
          <w:iCs/>
          <w:color w:val="000000" w:themeColor="text1"/>
          <w:u w:val="none"/>
        </w:rPr>
        <w:t>. 1767</w:t>
      </w:r>
      <w:r w:rsidR="00945425">
        <w:rPr>
          <w:rStyle w:val="Hyperlink"/>
          <w:rFonts w:ascii="Times New Roman" w:hAnsi="Times New Roman" w:cs="Times New Roman"/>
          <w:iCs/>
          <w:color w:val="000000" w:themeColor="text1"/>
          <w:u w:val="none"/>
        </w:rPr>
        <w:fldChar w:fldCharType="end"/>
      </w:r>
      <w:r w:rsidR="00945425" w:rsidRPr="00945425">
        <w:rPr>
          <w:rFonts w:ascii="Times New Roman" w:hAnsi="Times New Roman" w:cs="Times New Roman"/>
          <w:iCs/>
          <w:color w:val="000000" w:themeColor="text1"/>
        </w:rPr>
        <w:t xml:space="preserve">) </w:t>
      </w:r>
      <w:r w:rsidR="00945425">
        <w:rPr>
          <w:rFonts w:ascii="Times New Roman" w:hAnsi="Times New Roman" w:cs="Times New Roman"/>
          <w:iCs/>
          <w:color w:val="000000" w:themeColor="text1"/>
        </w:rPr>
        <w:t>–</w:t>
      </w:r>
      <w:r w:rsidRPr="00ED2D0B">
        <w:rPr>
          <w:rFonts w:ascii="Times New Roman" w:hAnsi="Times New Roman" w:cs="Times New Roman"/>
          <w:color w:val="000000" w:themeColor="text1"/>
        </w:rPr>
        <w:t xml:space="preserve">ist </w:t>
      </w:r>
      <w:r w:rsidR="00945425">
        <w:rPr>
          <w:rFonts w:ascii="Times New Roman" w:hAnsi="Times New Roman" w:cs="Times New Roman"/>
          <w:color w:val="000000" w:themeColor="text1"/>
        </w:rPr>
        <w:t xml:space="preserve">in diesem Kontext unsinnig und </w:t>
      </w:r>
      <w:r w:rsidR="00D11640" w:rsidRPr="00ED2D0B">
        <w:rPr>
          <w:rFonts w:ascii="Times New Roman" w:hAnsi="Times New Roman" w:cs="Times New Roman"/>
          <w:color w:val="000000" w:themeColor="text1"/>
        </w:rPr>
        <w:t xml:space="preserve">daher nach </w:t>
      </w:r>
      <w:r w:rsidR="00265148" w:rsidRPr="00ED2D0B">
        <w:rPr>
          <w:rFonts w:ascii="Times New Roman" w:hAnsi="Times New Roman" w:cs="Times New Roman"/>
          <w:color w:val="000000" w:themeColor="text1"/>
        </w:rPr>
        <w:t>Maßgabe der</w:t>
      </w:r>
      <w:r w:rsidR="00D11640" w:rsidRPr="00ED2D0B">
        <w:rPr>
          <w:rFonts w:ascii="Times New Roman" w:hAnsi="Times New Roman" w:cs="Times New Roman"/>
          <w:color w:val="000000" w:themeColor="text1"/>
        </w:rPr>
        <w:t xml:space="preserve"> übrigen Fassungen </w:t>
      </w:r>
      <w:r w:rsidR="00265148" w:rsidRPr="00ED2D0B">
        <w:rPr>
          <w:rFonts w:ascii="Times New Roman" w:hAnsi="Times New Roman" w:cs="Times New Roman"/>
          <w:color w:val="000000" w:themeColor="text1"/>
        </w:rPr>
        <w:t xml:space="preserve">zu </w:t>
      </w:r>
      <w:proofErr w:type="spellStart"/>
      <w:r w:rsidR="00265148" w:rsidRPr="00ED2D0B">
        <w:rPr>
          <w:rFonts w:ascii="Times New Roman" w:hAnsi="Times New Roman" w:cs="Times New Roman"/>
          <w:i/>
          <w:color w:val="000000" w:themeColor="text1"/>
        </w:rPr>
        <w:t>gürtel</w:t>
      </w:r>
      <w:proofErr w:type="spellEnd"/>
      <w:r w:rsidR="00265148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11640" w:rsidRPr="00ED2D0B">
        <w:rPr>
          <w:rFonts w:ascii="Times New Roman" w:hAnsi="Times New Roman" w:cs="Times New Roman"/>
          <w:color w:val="000000" w:themeColor="text1"/>
        </w:rPr>
        <w:t>emendier</w:t>
      </w:r>
      <w:r w:rsidR="00945425">
        <w:rPr>
          <w:rFonts w:ascii="Times New Roman" w:hAnsi="Times New Roman" w:cs="Times New Roman"/>
          <w:color w:val="000000" w:themeColor="text1"/>
        </w:rPr>
        <w:t>t</w:t>
      </w:r>
      <w:r w:rsidRPr="00ED2D0B">
        <w:rPr>
          <w:rFonts w:ascii="Times New Roman" w:hAnsi="Times New Roman" w:cs="Times New Roman"/>
          <w:color w:val="000000" w:themeColor="text1"/>
        </w:rPr>
        <w:t xml:space="preserve">. Es sei </w:t>
      </w:r>
      <w:r w:rsidR="00265148" w:rsidRPr="00ED2D0B">
        <w:rPr>
          <w:rFonts w:ascii="Times New Roman" w:hAnsi="Times New Roman" w:cs="Times New Roman"/>
          <w:color w:val="000000" w:themeColor="text1"/>
        </w:rPr>
        <w:t xml:space="preserve">allerdings </w:t>
      </w:r>
      <w:r w:rsidRPr="00ED2D0B">
        <w:rPr>
          <w:rFonts w:ascii="Times New Roman" w:hAnsi="Times New Roman" w:cs="Times New Roman"/>
          <w:color w:val="000000" w:themeColor="text1"/>
        </w:rPr>
        <w:t xml:space="preserve">darauf hingewiesen, dass </w:t>
      </w:r>
      <w:r w:rsidR="00265148" w:rsidRPr="00ED2D0B">
        <w:rPr>
          <w:rFonts w:ascii="Times New Roman" w:hAnsi="Times New Roman" w:cs="Times New Roman"/>
          <w:color w:val="000000" w:themeColor="text1"/>
        </w:rPr>
        <w:t>jene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="00265148" w:rsidRPr="00ED2D0B">
        <w:rPr>
          <w:rFonts w:ascii="Times New Roman" w:hAnsi="Times New Roman" w:cs="Times New Roman"/>
          <w:color w:val="000000" w:themeColor="text1"/>
        </w:rPr>
        <w:t xml:space="preserve">Lesart </w:t>
      </w:r>
      <w:r w:rsidRPr="00ED2D0B">
        <w:rPr>
          <w:rFonts w:ascii="Times New Roman" w:hAnsi="Times New Roman" w:cs="Times New Roman"/>
          <w:color w:val="000000" w:themeColor="text1"/>
        </w:rPr>
        <w:t xml:space="preserve">auch in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. O (*G) und </w:t>
      </w:r>
      <w:r w:rsidR="00265148" w:rsidRPr="00ED2D0B">
        <w:rPr>
          <w:rFonts w:ascii="Times New Roman" w:hAnsi="Times New Roman" w:cs="Times New Roman"/>
          <w:color w:val="000000" w:themeColor="text1"/>
        </w:rPr>
        <w:t xml:space="preserve">in </w:t>
      </w:r>
      <w:r w:rsidRPr="00ED2D0B">
        <w:rPr>
          <w:rFonts w:ascii="Times New Roman" w:hAnsi="Times New Roman" w:cs="Times New Roman"/>
          <w:color w:val="000000" w:themeColor="text1"/>
        </w:rPr>
        <w:t>Fr. 69 (*m) bezeugt ist.</w:t>
      </w:r>
    </w:p>
    <w:p w14:paraId="0DDB6E03" w14:textId="3618203D" w:rsidR="00F20D94" w:rsidRPr="00ED2D0B" w:rsidRDefault="00F20D94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4156C5E" w14:textId="39C63130" w:rsidR="00F20D94" w:rsidRPr="00ED2D0B" w:rsidRDefault="00F20D94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169.30</w:t>
      </w:r>
      <w:r w:rsidR="005A069E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5A069E" w:rsidRPr="00ED2D0B">
        <w:rPr>
          <w:rFonts w:ascii="Times New Roman" w:hAnsi="Times New Roman" w:cs="Times New Roman"/>
          <w:b/>
          <w:i/>
          <w:color w:val="000000" w:themeColor="text1"/>
        </w:rPr>
        <w:t>unt</w:t>
      </w:r>
      <w:proofErr w:type="spellEnd"/>
    </w:p>
    <w:p w14:paraId="209BDE4A" w14:textId="415EFAC7" w:rsidR="0050024F" w:rsidRPr="00ED2D0B" w:rsidRDefault="00F20D94" w:rsidP="0050024F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unt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 xml:space="preserve">ist hier in der Bedeutung </w:t>
      </w:r>
      <w:r w:rsidR="0050024F" w:rsidRPr="00ED2D0B">
        <w:rPr>
          <w:rFonts w:ascii="Times New Roman" w:hAnsi="Times New Roman" w:cs="Times New Roman"/>
          <w:color w:val="000000" w:themeColor="text1"/>
        </w:rPr>
        <w:t>‚</w:t>
      </w:r>
      <w:r w:rsidRPr="00ED2D0B">
        <w:rPr>
          <w:rFonts w:ascii="Times New Roman" w:hAnsi="Times New Roman" w:cs="Times New Roman"/>
          <w:color w:val="000000" w:themeColor="text1"/>
        </w:rPr>
        <w:t>und zwar</w:t>
      </w:r>
      <w:r w:rsidR="0050024F" w:rsidRPr="00ED2D0B">
        <w:rPr>
          <w:rFonts w:ascii="Times New Roman" w:hAnsi="Times New Roman" w:cs="Times New Roman"/>
          <w:color w:val="000000" w:themeColor="text1"/>
        </w:rPr>
        <w:t xml:space="preserve"> / </w:t>
      </w:r>
      <w:r w:rsidRPr="00ED2D0B">
        <w:rPr>
          <w:rFonts w:ascii="Times New Roman" w:hAnsi="Times New Roman" w:cs="Times New Roman"/>
          <w:color w:val="000000" w:themeColor="text1"/>
        </w:rPr>
        <w:t>nämlich</w:t>
      </w:r>
      <w:r w:rsidR="0050024F" w:rsidRPr="00ED2D0B">
        <w:rPr>
          <w:rFonts w:ascii="Times New Roman" w:hAnsi="Times New Roman" w:cs="Times New Roman"/>
          <w:color w:val="000000" w:themeColor="text1"/>
        </w:rPr>
        <w:t>‘</w:t>
      </w:r>
      <w:r w:rsidRPr="00ED2D0B">
        <w:rPr>
          <w:rFonts w:ascii="Times New Roman" w:hAnsi="Times New Roman" w:cs="Times New Roman"/>
          <w:color w:val="000000" w:themeColor="text1"/>
        </w:rPr>
        <w:t xml:space="preserve"> zu verstehen</w:t>
      </w:r>
      <w:r w:rsidR="0050024F" w:rsidRPr="00ED2D0B">
        <w:rPr>
          <w:rFonts w:ascii="Times New Roman" w:hAnsi="Times New Roman" w:cs="Times New Roman"/>
          <w:color w:val="000000" w:themeColor="text1"/>
        </w:rPr>
        <w:t xml:space="preserve">; vgl. </w:t>
      </w:r>
      <w:hyperlink r:id="rId10" w:history="1">
        <w:proofErr w:type="spellStart"/>
        <w:r w:rsidR="0050024F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,</w:t>
        </w:r>
        <w:r w:rsidR="0050024F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 </w:t>
        </w:r>
        <w:r w:rsidR="00564444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Bd. </w:t>
        </w:r>
        <w:r w:rsidR="0050024F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2, </w:t>
        </w:r>
        <w:proofErr w:type="spellStart"/>
        <w:r w:rsidR="0050024F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="0050024F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1775</w:t>
        </w:r>
      </w:hyperlink>
      <w:r w:rsidR="0050024F" w:rsidRPr="00ED2D0B">
        <w:rPr>
          <w:rFonts w:ascii="Times New Roman" w:hAnsi="Times New Roman" w:cs="Times New Roman"/>
          <w:color w:val="000000" w:themeColor="text1"/>
        </w:rPr>
        <w:t>.</w:t>
      </w:r>
    </w:p>
    <w:p w14:paraId="642D8BB0" w14:textId="77777777" w:rsidR="0050024F" w:rsidRPr="00ED2D0B" w:rsidRDefault="0050024F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E080C30" w14:textId="69396B23" w:rsidR="00B76EAA" w:rsidRPr="00ED2D0B" w:rsidRDefault="00B76EAA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4315CCF7" w14:textId="04AEE141" w:rsidR="00775C9D" w:rsidRPr="00ED2D0B" w:rsidRDefault="007952E2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A979B8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IV</w:t>
      </w:r>
    </w:p>
    <w:p w14:paraId="4DAD980F" w14:textId="17AF5051" w:rsidR="007952E2" w:rsidRPr="00ED2D0B" w:rsidRDefault="007952E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827763A" w14:textId="77777777" w:rsidR="00E54D7A" w:rsidRPr="00E54D7A" w:rsidRDefault="00E54D7A" w:rsidP="00E54D7A">
      <w:pPr>
        <w:jc w:val="both"/>
        <w:rPr>
          <w:rFonts w:ascii="Times New Roman" w:hAnsi="Times New Roman" w:cs="Times New Roman"/>
          <w:b/>
          <w:color w:val="000000" w:themeColor="text1"/>
          <w:lang w:val="de-CH"/>
        </w:rPr>
      </w:pPr>
      <w:r w:rsidRPr="00E54D7A">
        <w:rPr>
          <w:rFonts w:ascii="Times New Roman" w:hAnsi="Times New Roman" w:cs="Times New Roman"/>
          <w:b/>
          <w:bCs/>
          <w:color w:val="000000" w:themeColor="text1"/>
          <w:lang w:val="de-CH"/>
        </w:rPr>
        <w:t xml:space="preserve">187.7–8 (*D): </w:t>
      </w:r>
      <w:r w:rsidRPr="00E54D7A">
        <w:rPr>
          <w:rFonts w:ascii="Times New Roman" w:hAnsi="Times New Roman" w:cs="Times New Roman"/>
          <w:b/>
          <w:bCs/>
          <w:i/>
          <w:iCs/>
          <w:color w:val="000000" w:themeColor="text1"/>
          <w:lang w:val="de-CH"/>
        </w:rPr>
        <w:t>kraft</w:t>
      </w:r>
    </w:p>
    <w:p w14:paraId="3CEF4DB6" w14:textId="77777777" w:rsidR="00E54D7A" w:rsidRPr="00E54D7A" w:rsidRDefault="00E54D7A" w:rsidP="00E54D7A">
      <w:pPr>
        <w:jc w:val="both"/>
        <w:rPr>
          <w:rFonts w:ascii="Times New Roman" w:hAnsi="Times New Roman" w:cs="Times New Roman"/>
          <w:bCs/>
          <w:color w:val="000000" w:themeColor="text1"/>
          <w:lang w:val="de-CH"/>
        </w:rPr>
      </w:pPr>
      <w:r w:rsidRPr="00E54D7A">
        <w:rPr>
          <w:rFonts w:ascii="Times New Roman" w:hAnsi="Times New Roman" w:cs="Times New Roman"/>
          <w:bCs/>
          <w:color w:val="000000" w:themeColor="text1"/>
          <w:lang w:val="de-CH"/>
        </w:rPr>
        <w:t xml:space="preserve">Der identische Reim auf </w:t>
      </w:r>
      <w:r w:rsidRPr="00E54D7A">
        <w:rPr>
          <w:rFonts w:ascii="Times New Roman" w:hAnsi="Times New Roman" w:cs="Times New Roman"/>
          <w:bCs/>
          <w:i/>
          <w:iCs/>
          <w:color w:val="000000" w:themeColor="text1"/>
          <w:lang w:val="de-CH"/>
        </w:rPr>
        <w:t xml:space="preserve">kraft </w:t>
      </w:r>
      <w:r w:rsidRPr="00E54D7A">
        <w:rPr>
          <w:rFonts w:ascii="Times New Roman" w:hAnsi="Times New Roman" w:cs="Times New Roman"/>
          <w:bCs/>
          <w:color w:val="000000" w:themeColor="text1"/>
          <w:lang w:val="de-CH"/>
        </w:rPr>
        <w:t xml:space="preserve">geht sicherlich auf einen Augensprung zurück, jedoch ist dieser Reim fassungsintern nicht </w:t>
      </w:r>
      <w:proofErr w:type="spellStart"/>
      <w:r w:rsidRPr="00E54D7A">
        <w:rPr>
          <w:rFonts w:ascii="Times New Roman" w:hAnsi="Times New Roman" w:cs="Times New Roman"/>
          <w:bCs/>
          <w:color w:val="000000" w:themeColor="text1"/>
          <w:lang w:val="de-CH"/>
        </w:rPr>
        <w:t>emendierbar</w:t>
      </w:r>
      <w:proofErr w:type="spellEnd"/>
      <w:r w:rsidRPr="00E54D7A">
        <w:rPr>
          <w:rFonts w:ascii="Times New Roman" w:hAnsi="Times New Roman" w:cs="Times New Roman"/>
          <w:bCs/>
          <w:color w:val="000000" w:themeColor="text1"/>
          <w:lang w:val="de-CH"/>
        </w:rPr>
        <w:t xml:space="preserve"> und verbleibt daher im *D-Text.</w:t>
      </w:r>
    </w:p>
    <w:p w14:paraId="4950069A" w14:textId="77777777" w:rsidR="00E54D7A" w:rsidRDefault="00E54D7A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3BA8F73D" w14:textId="5183D35A" w:rsidR="007952E2" w:rsidRPr="00ED2D0B" w:rsidRDefault="007952E2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221.17</w:t>
      </w:r>
      <w:r w:rsidR="00E2281D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E2281D" w:rsidRPr="00ED2D0B">
        <w:rPr>
          <w:rFonts w:ascii="Times New Roman" w:hAnsi="Times New Roman" w:cs="Times New Roman"/>
          <w:b/>
          <w:i/>
          <w:color w:val="000000" w:themeColor="text1"/>
        </w:rPr>
        <w:t>urborn</w:t>
      </w:r>
      <w:proofErr w:type="spellEnd"/>
    </w:p>
    <w:p w14:paraId="748193A0" w14:textId="38051CB8" w:rsidR="007952E2" w:rsidRPr="00ED2D0B" w:rsidRDefault="007952E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urborn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>(*D)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ist </w:t>
      </w:r>
      <w:proofErr w:type="spellStart"/>
      <w:r w:rsidR="00715B8B" w:rsidRPr="00ED2D0B">
        <w:rPr>
          <w:rFonts w:ascii="Times New Roman" w:hAnsi="Times New Roman" w:cs="Times New Roman"/>
          <w:bCs/>
          <w:color w:val="000000" w:themeColor="text1"/>
        </w:rPr>
        <w:t>sw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r w:rsidR="00E2281D" w:rsidRPr="00ED2D0B">
        <w:rPr>
          <w:rFonts w:ascii="Times New Roman" w:hAnsi="Times New Roman" w:cs="Times New Roman"/>
          <w:bCs/>
          <w:color w:val="000000" w:themeColor="text1"/>
        </w:rPr>
        <w:t xml:space="preserve"> flektierter </w:t>
      </w:r>
      <w:r w:rsidRPr="00ED2D0B">
        <w:rPr>
          <w:rFonts w:ascii="Times New Roman" w:hAnsi="Times New Roman" w:cs="Times New Roman"/>
          <w:bCs/>
          <w:color w:val="000000" w:themeColor="text1"/>
        </w:rPr>
        <w:t>Gen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von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urbor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,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swm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., ‚Zinspflichtiger‘, im Gegensatz zum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st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> </w:t>
      </w:r>
      <w:r w:rsidR="00416547">
        <w:rPr>
          <w:rFonts w:ascii="Times New Roman" w:hAnsi="Times New Roman" w:cs="Times New Roman"/>
          <w:bCs/>
          <w:color w:val="000000" w:themeColor="text1"/>
        </w:rPr>
        <w:t xml:space="preserve">flektierten </w:t>
      </w:r>
      <w:r w:rsidR="00E2281D" w:rsidRPr="00ED2D0B">
        <w:rPr>
          <w:rFonts w:ascii="Times New Roman" w:hAnsi="Times New Roman" w:cs="Times New Roman"/>
          <w:bCs/>
          <w:color w:val="000000" w:themeColor="text1"/>
        </w:rPr>
        <w:t>Gen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von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urbor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(*m*G*T),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stfn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., ‚Zinsgut‘</w:t>
      </w:r>
      <w:r w:rsidR="00E2281D" w:rsidRPr="00ED2D0B">
        <w:rPr>
          <w:rFonts w:ascii="Times New Roman" w:hAnsi="Times New Roman" w:cs="Times New Roman"/>
          <w:bCs/>
          <w:color w:val="000000" w:themeColor="text1"/>
        </w:rPr>
        <w:t>; vgl. </w:t>
      </w:r>
      <w:proofErr w:type="spellStart"/>
      <w:r w:rsidR="00E2281D">
        <w:fldChar w:fldCharType="begin"/>
      </w:r>
      <w:r w:rsidR="00E2281D">
        <w:instrText>HYPERLINK "https://www.woerterbuchnetz.de/Lexer?lemid=U05517"</w:instrText>
      </w:r>
      <w:r w:rsidR="00E2281D">
        <w:fldChar w:fldCharType="separate"/>
      </w:r>
      <w:r w:rsidR="00E2281D" w:rsidRPr="00ED2D0B">
        <w:rPr>
          <w:rStyle w:val="Hyperlink"/>
          <w:rFonts w:ascii="Times New Roman" w:hAnsi="Times New Roman" w:cs="Times New Roman"/>
          <w:bCs/>
          <w:smallCaps/>
          <w:color w:val="000000" w:themeColor="text1"/>
          <w:u w:val="none"/>
        </w:rPr>
        <w:t>Lexer</w:t>
      </w:r>
      <w:proofErr w:type="spellEnd"/>
      <w:r w:rsidR="00564444" w:rsidRPr="00ED2D0B">
        <w:rPr>
          <w:rStyle w:val="Hyperlink"/>
          <w:rFonts w:ascii="Times New Roman" w:hAnsi="Times New Roman" w:cs="Times New Roman"/>
          <w:bCs/>
          <w:smallCaps/>
          <w:color w:val="000000" w:themeColor="text1"/>
          <w:u w:val="none"/>
        </w:rPr>
        <w:t>,</w:t>
      </w:r>
      <w:r w:rsidR="00E2281D" w:rsidRPr="00ED2D0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 </w:t>
      </w:r>
      <w:r w:rsidR="00564444" w:rsidRPr="00ED2D0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Bd. </w:t>
      </w:r>
      <w:r w:rsidR="00E2281D" w:rsidRPr="00ED2D0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 xml:space="preserve">2, </w:t>
      </w:r>
      <w:proofErr w:type="spellStart"/>
      <w:r w:rsidR="00E2281D" w:rsidRPr="00ED2D0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Sp</w:t>
      </w:r>
      <w:proofErr w:type="spellEnd"/>
      <w:r w:rsidR="00E2281D" w:rsidRPr="00ED2D0B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t>. 2000</w:t>
      </w:r>
      <w:r w:rsidR="00E2281D">
        <w:rPr>
          <w:rStyle w:val="Hyperlink"/>
          <w:rFonts w:ascii="Times New Roman" w:hAnsi="Times New Roman" w:cs="Times New Roman"/>
          <w:bCs/>
          <w:color w:val="000000" w:themeColor="text1"/>
          <w:u w:val="none"/>
        </w:rPr>
        <w:fldChar w:fldCharType="end"/>
      </w:r>
      <w:r w:rsidR="00E2281D" w:rsidRPr="00ED2D0B">
        <w:rPr>
          <w:rFonts w:ascii="Times New Roman" w:hAnsi="Times New Roman" w:cs="Times New Roman"/>
          <w:bCs/>
          <w:color w:val="000000" w:themeColor="text1"/>
        </w:rPr>
        <w:t xml:space="preserve"> und </w:t>
      </w:r>
      <w:hyperlink r:id="rId11" w:history="1">
        <w:proofErr w:type="spellStart"/>
        <w:r w:rsidR="00E2281D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E2281D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2001</w:t>
        </w:r>
      </w:hyperlink>
      <w:r w:rsidR="00E2281D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5BB89CD9" w14:textId="07D2D827" w:rsidR="00775C9D" w:rsidRPr="00ED2D0B" w:rsidRDefault="00775C9D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EBB0AC3" w14:textId="2898B654" w:rsidR="009C5343" w:rsidRPr="00ED2D0B" w:rsidRDefault="009C534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597860B" w14:textId="78467035" w:rsidR="009C5343" w:rsidRPr="00ED2D0B" w:rsidRDefault="009C5343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E2281D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V</w:t>
      </w:r>
    </w:p>
    <w:p w14:paraId="632E1B2E" w14:textId="7AD5B1BD" w:rsidR="009C5343" w:rsidRPr="00ED2D0B" w:rsidRDefault="009C534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3108D6D" w14:textId="7BC948AE" w:rsidR="009C5343" w:rsidRPr="00ED2D0B" w:rsidRDefault="009C5343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232.17</w:t>
      </w:r>
      <w:r w:rsidR="00E2281D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E2281D" w:rsidRPr="00ED2D0B">
        <w:rPr>
          <w:rFonts w:ascii="Times New Roman" w:hAnsi="Times New Roman" w:cs="Times New Roman"/>
          <w:b/>
          <w:i/>
          <w:color w:val="000000" w:themeColor="text1"/>
        </w:rPr>
        <w:t>bluomen</w:t>
      </w:r>
      <w:proofErr w:type="spellEnd"/>
    </w:p>
    <w:p w14:paraId="77A91B51" w14:textId="1F1776D6" w:rsidR="009C5343" w:rsidRPr="00ED2D0B" w:rsidRDefault="00E2281D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>Die Lesart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>bluomen</w:t>
      </w:r>
      <w:proofErr w:type="spellEnd"/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als </w:t>
      </w:r>
      <w:proofErr w:type="spellStart"/>
      <w:r w:rsidR="00E13A1F">
        <w:rPr>
          <w:rFonts w:ascii="Times New Roman" w:hAnsi="Times New Roman" w:cs="Times New Roman"/>
          <w:bCs/>
          <w:color w:val="000000" w:themeColor="text1"/>
        </w:rPr>
        <w:t>Subj</w:t>
      </w:r>
      <w:proofErr w:type="spellEnd"/>
      <w:r w:rsidR="00E13A1F">
        <w:rPr>
          <w:rFonts w:ascii="Times New Roman" w:hAnsi="Times New Roman" w:cs="Times New Roman"/>
          <w:bCs/>
          <w:color w:val="000000" w:themeColor="text1"/>
        </w:rPr>
        <w:t>.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 (</w:t>
      </w:r>
      <w:proofErr w:type="spellStart"/>
      <w:r w:rsidR="009C5343" w:rsidRPr="00ED2D0B">
        <w:rPr>
          <w:rFonts w:ascii="Times New Roman" w:hAnsi="Times New Roman" w:cs="Times New Roman"/>
          <w:bCs/>
          <w:color w:val="000000" w:themeColor="text1"/>
        </w:rPr>
        <w:t>Nom</w:t>
      </w:r>
      <w:proofErr w:type="spellEnd"/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. Pl. Fem.)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steht 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entweder in Inkongruenz zur folgenden Verbalform </w:t>
      </w:r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was 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– </w:t>
      </w:r>
      <w:r w:rsidRPr="00ED2D0B">
        <w:rPr>
          <w:rFonts w:ascii="Times New Roman" w:hAnsi="Times New Roman" w:cs="Times New Roman"/>
          <w:bCs/>
          <w:color w:val="000000" w:themeColor="text1"/>
        </w:rPr>
        <w:t>‚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>Blumen waren ihr Gebende</w:t>
      </w:r>
      <w:r w:rsidRPr="00ED2D0B">
        <w:rPr>
          <w:rFonts w:ascii="Times New Roman" w:hAnsi="Times New Roman" w:cs="Times New Roman"/>
          <w:bCs/>
          <w:color w:val="000000" w:themeColor="text1"/>
        </w:rPr>
        <w:t>‘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 – oder aber </w:t>
      </w:r>
      <w:proofErr w:type="spellStart"/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>bluomen</w:t>
      </w:r>
      <w:proofErr w:type="spellEnd"/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ist als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g</w:t>
      </w:r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>enitivus</w:t>
      </w:r>
      <w:proofErr w:type="spellEnd"/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="009C5343" w:rsidRPr="00ED2D0B">
        <w:rPr>
          <w:rFonts w:ascii="Times New Roman" w:hAnsi="Times New Roman" w:cs="Times New Roman"/>
          <w:bCs/>
          <w:i/>
          <w:iCs/>
          <w:color w:val="000000" w:themeColor="text1"/>
        </w:rPr>
        <w:t>qualitatis</w:t>
      </w:r>
      <w:proofErr w:type="spellEnd"/>
      <w:r w:rsidR="009C5343" w:rsidRPr="00ED2D0B">
        <w:rPr>
          <w:rFonts w:ascii="Times New Roman" w:hAnsi="Times New Roman" w:cs="Times New Roman"/>
          <w:bCs/>
          <w:color w:val="000000" w:themeColor="text1"/>
        </w:rPr>
        <w:t xml:space="preserve"> (Gen. Pl. Fem.) zu verstehen – </w:t>
      </w:r>
      <w:r w:rsidRPr="00ED2D0B">
        <w:rPr>
          <w:rFonts w:ascii="Times New Roman" w:hAnsi="Times New Roman" w:cs="Times New Roman"/>
          <w:bCs/>
          <w:color w:val="000000" w:themeColor="text1"/>
        </w:rPr>
        <w:t>‚</w:t>
      </w:r>
      <w:r w:rsidR="009C5343" w:rsidRPr="00ED2D0B">
        <w:rPr>
          <w:rFonts w:ascii="Times New Roman" w:hAnsi="Times New Roman" w:cs="Times New Roman"/>
          <w:bCs/>
          <w:color w:val="000000" w:themeColor="text1"/>
        </w:rPr>
        <w:t>Aus Blumen war ihr Gebende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‘ –, in diesem Fall ist </w:t>
      </w:r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gebende </w:t>
      </w:r>
      <w:proofErr w:type="spellStart"/>
      <w:r w:rsidR="00E13A1F">
        <w:rPr>
          <w:rFonts w:ascii="Times New Roman" w:hAnsi="Times New Roman" w:cs="Times New Roman"/>
          <w:bCs/>
          <w:color w:val="000000" w:themeColor="text1"/>
        </w:rPr>
        <w:t>Subj</w:t>
      </w:r>
      <w:proofErr w:type="spellEnd"/>
      <w:r w:rsidR="00E13A1F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des Satzes.</w:t>
      </w:r>
    </w:p>
    <w:p w14:paraId="62A2EA59" w14:textId="1F053F49" w:rsidR="00681DF3" w:rsidRPr="00ED2D0B" w:rsidRDefault="00681DF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439DC60" w14:textId="7070EC5C" w:rsidR="00681DF3" w:rsidRPr="00ED2D0B" w:rsidRDefault="00681DF3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242.30</w:t>
      </w:r>
      <w:r w:rsidR="00E2281D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E2281D" w:rsidRPr="00ED2D0B">
        <w:rPr>
          <w:rFonts w:ascii="Times New Roman" w:hAnsi="Times New Roman" w:cs="Times New Roman"/>
          <w:b/>
          <w:i/>
          <w:color w:val="000000" w:themeColor="text1"/>
        </w:rPr>
        <w:t>derde</w:t>
      </w:r>
      <w:proofErr w:type="spellEnd"/>
    </w:p>
    <w:p w14:paraId="392584CE" w14:textId="54B02325" w:rsidR="00681DF3" w:rsidRPr="00ED2D0B" w:rsidRDefault="00681DF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derde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E2281D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ist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als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Klise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von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der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und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erde </w:t>
      </w:r>
      <w:r w:rsidRPr="00ED2D0B">
        <w:rPr>
          <w:rFonts w:ascii="Times New Roman" w:hAnsi="Times New Roman" w:cs="Times New Roman"/>
          <w:bCs/>
          <w:color w:val="000000" w:themeColor="text1"/>
        </w:rPr>
        <w:t>auf</w:t>
      </w:r>
      <w:r w:rsidR="00E2281D" w:rsidRPr="00ED2D0B">
        <w:rPr>
          <w:rFonts w:ascii="Times New Roman" w:hAnsi="Times New Roman" w:cs="Times New Roman"/>
          <w:bCs/>
          <w:color w:val="000000" w:themeColor="text1"/>
        </w:rPr>
        <w:t>zufassen</w:t>
      </w:r>
      <w:r w:rsidRPr="00ED2D0B">
        <w:rPr>
          <w:rFonts w:ascii="Times New Roman" w:hAnsi="Times New Roman" w:cs="Times New Roman"/>
          <w:bCs/>
          <w:color w:val="000000" w:themeColor="text1"/>
        </w:rPr>
        <w:t>, somit als Dat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.-</w:t>
      </w:r>
      <w:r w:rsidR="000B47FF">
        <w:rPr>
          <w:rFonts w:ascii="Times New Roman" w:hAnsi="Times New Roman" w:cs="Times New Roman"/>
          <w:bCs/>
          <w:color w:val="000000" w:themeColor="text1"/>
        </w:rPr>
        <w:t>Obj</w:t>
      </w:r>
      <w:r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62C99D39" w14:textId="77777777" w:rsidR="00681DF3" w:rsidRPr="00ED2D0B" w:rsidRDefault="00681DF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7599D07" w14:textId="71F37AB6" w:rsidR="00681DF3" w:rsidRPr="00ED2D0B" w:rsidRDefault="00681DF3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248.6</w:t>
      </w:r>
      <w:r w:rsidR="00E2281D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E2281D" w:rsidRPr="00ED2D0B">
        <w:rPr>
          <w:rFonts w:ascii="Times New Roman" w:hAnsi="Times New Roman" w:cs="Times New Roman"/>
          <w:b/>
          <w:i/>
          <w:color w:val="000000" w:themeColor="text1"/>
        </w:rPr>
        <w:t>danscheiden</w:t>
      </w:r>
      <w:proofErr w:type="spellEnd"/>
    </w:p>
    <w:p w14:paraId="3F7188B7" w14:textId="0DF7195D" w:rsidR="00681DF3" w:rsidRPr="00ED2D0B" w:rsidRDefault="00681DF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Entgegen </w:t>
      </w:r>
      <w:proofErr w:type="spellStart"/>
      <w:r w:rsidRPr="00ED2D0B">
        <w:rPr>
          <w:rFonts w:ascii="Times New Roman" w:hAnsi="Times New Roman" w:cs="Times New Roman"/>
          <w:bCs/>
          <w:smallCaps/>
          <w:color w:val="000000" w:themeColor="text1"/>
        </w:rPr>
        <w:t>Lexer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wird handschriftliches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scheiden</w:t>
      </w:r>
      <w:r w:rsidR="00E2281D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E2281D" w:rsidRPr="00ED2D0B">
        <w:rPr>
          <w:rFonts w:ascii="Times New Roman" w:hAnsi="Times New Roman" w:cs="Times New Roman"/>
          <w:bCs/>
          <w:iCs/>
          <w:color w:val="000000" w:themeColor="text1"/>
        </w:rPr>
        <w:t>(</w:t>
      </w:r>
      <w:proofErr w:type="spellStart"/>
      <w:r w:rsidR="00E2281D" w:rsidRPr="00ED2D0B">
        <w:rPr>
          <w:rFonts w:ascii="Times New Roman" w:hAnsi="Times New Roman" w:cs="Times New Roman"/>
          <w:bCs/>
          <w:iCs/>
          <w:color w:val="000000" w:themeColor="text1"/>
        </w:rPr>
        <w:t>Hs</w:t>
      </w:r>
      <w:proofErr w:type="spellEnd"/>
      <w:r w:rsidR="00E2281D" w:rsidRPr="00ED2D0B">
        <w:rPr>
          <w:rFonts w:ascii="Times New Roman" w:hAnsi="Times New Roman" w:cs="Times New Roman"/>
          <w:bCs/>
          <w:iCs/>
          <w:color w:val="000000" w:themeColor="text1"/>
        </w:rPr>
        <w:t>. D)</w:t>
      </w:r>
      <w:r w:rsidRPr="00ED2D0B">
        <w:rPr>
          <w:rFonts w:ascii="Times New Roman" w:hAnsi="Times New Roman" w:cs="Times New Roman"/>
          <w:bCs/>
          <w:color w:val="000000" w:themeColor="text1"/>
        </w:rPr>
        <w:t>, ein substantivierter Inf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, nicht zu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dannescheiden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normalisiert, sondern zu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danscheiden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, in Analogie zu ähnlichen, bei </w:t>
      </w:r>
      <w:proofErr w:type="spellStart"/>
      <w:r w:rsidRPr="00ED2D0B">
        <w:rPr>
          <w:rFonts w:ascii="Times New Roman" w:hAnsi="Times New Roman" w:cs="Times New Roman"/>
          <w:bCs/>
          <w:smallCaps/>
          <w:color w:val="000000" w:themeColor="text1"/>
        </w:rPr>
        <w:t>Lexer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aufgeführten Zusammensetzungen, z.B.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danreise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oder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danvart</w:t>
      </w:r>
      <w:proofErr w:type="spellEnd"/>
      <w:r w:rsidR="00E2281D" w:rsidRPr="00ED2D0B">
        <w:rPr>
          <w:rFonts w:ascii="Times New Roman" w:hAnsi="Times New Roman" w:cs="Times New Roman"/>
          <w:bCs/>
          <w:color w:val="000000" w:themeColor="text1"/>
        </w:rPr>
        <w:t xml:space="preserve">; vgl. </w:t>
      </w:r>
      <w:hyperlink r:id="rId12" w:history="1">
        <w:proofErr w:type="spellStart"/>
        <w:r w:rsidR="00E2281D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,</w:t>
        </w:r>
        <w:r w:rsidR="00E2281D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 </w:t>
        </w:r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Bd. </w:t>
        </w:r>
        <w:r w:rsidR="00E2281D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1, </w:t>
        </w:r>
        <w:proofErr w:type="spellStart"/>
        <w:r w:rsidR="00E2281D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E2281D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410</w:t>
        </w:r>
      </w:hyperlink>
      <w:r w:rsidR="00E2281D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5A0A41F6" w14:textId="77777777" w:rsidR="00630F49" w:rsidRPr="00ED2D0B" w:rsidRDefault="00630F49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6914F56" w14:textId="77777777" w:rsidR="00630F49" w:rsidRPr="00ED2D0B" w:rsidRDefault="00630F49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F9D6F56" w14:textId="2BB941E3" w:rsidR="00630F49" w:rsidRPr="00ED2D0B" w:rsidRDefault="00630F49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7E2137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VI</w:t>
      </w:r>
    </w:p>
    <w:p w14:paraId="75C4E897" w14:textId="77777777" w:rsidR="00630F49" w:rsidRPr="00ED2D0B" w:rsidRDefault="00630F49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996AC8D" w14:textId="35100ABE" w:rsidR="007E2137" w:rsidRPr="00ED2D0B" w:rsidRDefault="00630F49" w:rsidP="007E2137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317.26</w:t>
      </w:r>
    </w:p>
    <w:p w14:paraId="4FF8E524" w14:textId="1CF8B965" w:rsidR="00630F49" w:rsidRPr="00ED2D0B" w:rsidRDefault="00630F49" w:rsidP="007E2137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>Zu</w:t>
      </w:r>
      <w:r w:rsidR="007E2137" w:rsidRPr="00ED2D0B">
        <w:rPr>
          <w:rFonts w:ascii="Times New Roman" w:hAnsi="Times New Roman" w:cs="Times New Roman"/>
          <w:bCs/>
          <w:color w:val="000000" w:themeColor="text1"/>
        </w:rPr>
        <w:t xml:space="preserve"> den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unüblichen Akk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in der Prolepse –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grôz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herze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unt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kleine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gallen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– vgl. </w:t>
      </w:r>
      <w:r w:rsidRPr="00ED2D0B">
        <w:rPr>
          <w:rFonts w:ascii="Times New Roman" w:hAnsi="Times New Roman" w:cs="Times New Roman"/>
          <w:bCs/>
          <w:smallCaps/>
          <w:color w:val="000000" w:themeColor="text1"/>
        </w:rPr>
        <w:t>Marti</w:t>
      </w:r>
      <w:r w:rsidR="00F25597" w:rsidRPr="00ED2D0B">
        <w:rPr>
          <w:rFonts w:ascii="Times New Roman" w:hAnsi="Times New Roman" w:cs="Times New Roman"/>
          <w:bCs/>
          <w:smallCaps/>
          <w:color w:val="000000" w:themeColor="text1"/>
        </w:rPr>
        <w:t>n</w:t>
      </w:r>
      <w:r w:rsidR="007E2137" w:rsidRPr="00ED2D0B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ED3BBB" w:rsidRPr="00ED2D0B">
        <w:rPr>
          <w:rFonts w:ascii="Times New Roman" w:hAnsi="Times New Roman" w:cs="Times New Roman"/>
          <w:bCs/>
          <w:color w:val="000000" w:themeColor="text1"/>
        </w:rPr>
        <w:t>Bd. 2</w:t>
      </w:r>
      <w:r w:rsidR="00D56EB9">
        <w:rPr>
          <w:rFonts w:ascii="Times New Roman" w:hAnsi="Times New Roman" w:cs="Times New Roman"/>
          <w:bCs/>
          <w:color w:val="000000" w:themeColor="text1"/>
        </w:rPr>
        <w:t xml:space="preserve"> (1903)</w:t>
      </w:r>
      <w:r w:rsidR="00ED3BBB" w:rsidRPr="00ED2D0B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E84107" w:rsidRPr="00ED2D0B">
        <w:rPr>
          <w:rFonts w:ascii="Times New Roman" w:hAnsi="Times New Roman" w:cs="Times New Roman"/>
          <w:bCs/>
          <w:color w:val="000000" w:themeColor="text1"/>
        </w:rPr>
        <w:t>S. 296</w:t>
      </w:r>
      <w:r w:rsidR="007E2137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2C661963" w14:textId="63E8C04E" w:rsidR="00EC025B" w:rsidRPr="00ED2D0B" w:rsidRDefault="00EC025B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3266C44" w14:textId="7B374876" w:rsidR="00EC025B" w:rsidRPr="00ED2D0B" w:rsidRDefault="00EC025B" w:rsidP="007E2137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325.15</w:t>
      </w:r>
      <w:r w:rsidR="007E2137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7E2137" w:rsidRPr="00ED2D0B">
        <w:rPr>
          <w:rFonts w:ascii="Times New Roman" w:hAnsi="Times New Roman" w:cs="Times New Roman"/>
          <w:b/>
          <w:i/>
          <w:color w:val="000000" w:themeColor="text1"/>
        </w:rPr>
        <w:t>einem</w:t>
      </w:r>
    </w:p>
    <w:p w14:paraId="2C8B90E5" w14:textId="42FFB7D5" w:rsidR="00EC025B" w:rsidRPr="00ED2D0B" w:rsidRDefault="00EC025B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>Der hier ungewöhnliche Dat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einem gast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(vgl. den Akk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in den übrigen Fassungen) ist wohl als Extraposition zu verstehen, die sich auf das dativische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im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i</w:t>
      </w:r>
      <w:r w:rsidR="007E2137" w:rsidRPr="00ED2D0B">
        <w:rPr>
          <w:rFonts w:ascii="Times New Roman" w:hAnsi="Times New Roman" w:cs="Times New Roman"/>
          <w:bCs/>
          <w:color w:val="000000" w:themeColor="text1"/>
        </w:rPr>
        <w:t>m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7E2137" w:rsidRPr="00ED2D0B">
        <w:rPr>
          <w:rFonts w:ascii="Times New Roman" w:hAnsi="Times New Roman" w:cs="Times New Roman"/>
          <w:bCs/>
          <w:color w:val="000000" w:themeColor="text1"/>
        </w:rPr>
        <w:t>Folgevers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bezieht.</w:t>
      </w:r>
    </w:p>
    <w:p w14:paraId="06B084B5" w14:textId="3CDFC79B" w:rsidR="003438B5" w:rsidRPr="00ED2D0B" w:rsidRDefault="003438B5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FF95375" w14:textId="3FF40C86" w:rsidR="003438B5" w:rsidRPr="00ED2D0B" w:rsidRDefault="003438B5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342.30</w:t>
      </w:r>
      <w:r w:rsidR="005245D4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5245D4" w:rsidRPr="00ED2D0B">
        <w:rPr>
          <w:rFonts w:ascii="Times New Roman" w:hAnsi="Times New Roman" w:cs="Times New Roman"/>
          <w:b/>
          <w:i/>
          <w:color w:val="000000" w:themeColor="text1"/>
        </w:rPr>
        <w:t>stunt</w:t>
      </w:r>
      <w:proofErr w:type="spellEnd"/>
    </w:p>
    <w:p w14:paraId="0DEB2353" w14:textId="6F156409" w:rsidR="003438B5" w:rsidRPr="00ED2D0B" w:rsidRDefault="003438B5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lastRenderedPageBreak/>
        <w:t xml:space="preserve">Aus Reimgründen (Reim auf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kunt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in 342.29) wird handschriftliches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stvͦnt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>(</w:t>
      </w:r>
      <w:proofErr w:type="spellStart"/>
      <w:r w:rsidR="005245D4" w:rsidRPr="00ED2D0B">
        <w:rPr>
          <w:rFonts w:ascii="Times New Roman" w:hAnsi="Times New Roman" w:cs="Times New Roman"/>
          <w:bCs/>
          <w:color w:val="000000" w:themeColor="text1"/>
        </w:rPr>
        <w:t>Hs</w:t>
      </w:r>
      <w:proofErr w:type="spellEnd"/>
      <w:r w:rsidR="005245D4" w:rsidRPr="00ED2D0B">
        <w:rPr>
          <w:rFonts w:ascii="Times New Roman" w:hAnsi="Times New Roman" w:cs="Times New Roman"/>
          <w:bCs/>
          <w:color w:val="000000" w:themeColor="text1"/>
        </w:rPr>
        <w:t>. D)</w:t>
      </w:r>
      <w:r w:rsidR="00FC61CE"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zu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stunt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>emendiert, obwohl nicht sicher ist, ob das Su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>per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skript nicht lediglich den vokalischen Wert von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v </w:t>
      </w:r>
      <w:r w:rsidRPr="00ED2D0B">
        <w:rPr>
          <w:rFonts w:ascii="Times New Roman" w:hAnsi="Times New Roman" w:cs="Times New Roman"/>
          <w:bCs/>
          <w:color w:val="000000" w:themeColor="text1"/>
        </w:rPr>
        <w:t>markieren soll.</w:t>
      </w:r>
    </w:p>
    <w:p w14:paraId="3DC480DC" w14:textId="77777777" w:rsidR="00EC025B" w:rsidRPr="00ED2D0B" w:rsidRDefault="00EC025B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5C88445" w14:textId="121B3C8C" w:rsidR="00B76EAA" w:rsidRPr="00ED2D0B" w:rsidRDefault="000A33F2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392.19</w:t>
      </w:r>
      <w:r w:rsidR="005245D4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0948E0" w:rsidRPr="00ED2D0B">
        <w:rPr>
          <w:rFonts w:ascii="Times New Roman" w:hAnsi="Times New Roman" w:cs="Times New Roman"/>
          <w:b/>
          <w:i/>
          <w:color w:val="000000" w:themeColor="text1"/>
        </w:rPr>
        <w:t xml:space="preserve">nimmer </w:t>
      </w:r>
      <w:r w:rsidR="005245D4" w:rsidRPr="00ED2D0B">
        <w:rPr>
          <w:rFonts w:ascii="Times New Roman" w:hAnsi="Times New Roman" w:cs="Times New Roman"/>
          <w:b/>
          <w:i/>
          <w:color w:val="000000" w:themeColor="text1"/>
        </w:rPr>
        <w:t>scheidet</w:t>
      </w:r>
    </w:p>
    <w:p w14:paraId="73B5352D" w14:textId="2C54D740" w:rsidR="000A33F2" w:rsidRPr="00ED2D0B" w:rsidRDefault="000A33F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Das Verb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scheiden </w:t>
      </w:r>
      <w:r w:rsidRPr="00ED2D0B">
        <w:rPr>
          <w:rFonts w:ascii="Times New Roman" w:hAnsi="Times New Roman" w:cs="Times New Roman"/>
          <w:bCs/>
          <w:color w:val="000000" w:themeColor="text1"/>
        </w:rPr>
        <w:t>taucht hier in intrans</w:t>
      </w:r>
      <w:r w:rsidR="009A0623">
        <w:rPr>
          <w:rFonts w:ascii="Times New Roman" w:hAnsi="Times New Roman" w:cs="Times New Roman"/>
          <w:bCs/>
          <w:color w:val="000000" w:themeColor="text1"/>
        </w:rPr>
        <w:t>itiver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 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Funktion 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 xml:space="preserve">mit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der Bedeutung ‚zu Ende gehen‘ auf, d.h. ohne 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 xml:space="preserve">ein </w:t>
      </w:r>
      <w:r w:rsidR="000B47FF">
        <w:rPr>
          <w:rFonts w:ascii="Times New Roman" w:hAnsi="Times New Roman" w:cs="Times New Roman"/>
          <w:bCs/>
          <w:color w:val="000000" w:themeColor="text1"/>
        </w:rPr>
        <w:t>Obj.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 xml:space="preserve"> wie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niemen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>in *m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ED2D0B">
        <w:rPr>
          <w:rFonts w:ascii="Times New Roman" w:hAnsi="Times New Roman" w:cs="Times New Roman"/>
          <w:bCs/>
          <w:color w:val="000000" w:themeColor="text1"/>
        </w:rPr>
        <w:t>*G</w:t>
      </w:r>
      <w:r w:rsidR="005245D4" w:rsidRPr="00ED2D0B">
        <w:rPr>
          <w:rFonts w:ascii="Times New Roman" w:hAnsi="Times New Roman" w:cs="Times New Roman"/>
          <w:bCs/>
          <w:color w:val="000000" w:themeColor="text1"/>
        </w:rPr>
        <w:t xml:space="preserve"> und </w:t>
      </w:r>
      <w:r w:rsidRPr="00ED2D0B">
        <w:rPr>
          <w:rFonts w:ascii="Times New Roman" w:hAnsi="Times New Roman" w:cs="Times New Roman"/>
          <w:bCs/>
          <w:color w:val="000000" w:themeColor="text1"/>
        </w:rPr>
        <w:t>*T.</w:t>
      </w:r>
      <w:r w:rsidR="000948E0" w:rsidRPr="00ED2D0B">
        <w:rPr>
          <w:rFonts w:ascii="Times New Roman" w:hAnsi="Times New Roman" w:cs="Times New Roman"/>
          <w:bCs/>
          <w:color w:val="000000" w:themeColor="text1"/>
        </w:rPr>
        <w:t xml:space="preserve"> Das Akk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.-</w:t>
      </w:r>
      <w:r w:rsidR="000B47FF">
        <w:rPr>
          <w:rFonts w:ascii="Times New Roman" w:hAnsi="Times New Roman" w:cs="Times New Roman"/>
          <w:bCs/>
          <w:color w:val="000000" w:themeColor="text1"/>
        </w:rPr>
        <w:t>Obj.</w:t>
      </w:r>
      <w:r w:rsidR="000948E0" w:rsidRPr="00ED2D0B">
        <w:rPr>
          <w:rFonts w:ascii="Times New Roman" w:hAnsi="Times New Roman" w:cs="Times New Roman"/>
          <w:bCs/>
          <w:color w:val="000000" w:themeColor="text1"/>
        </w:rPr>
        <w:t xml:space="preserve"> ist in *D durch ein Temporaladverbiale (</w:t>
      </w:r>
      <w:r w:rsidR="000948E0" w:rsidRPr="00ED2D0B">
        <w:rPr>
          <w:rFonts w:ascii="Times New Roman" w:hAnsi="Times New Roman" w:cs="Times New Roman"/>
          <w:bCs/>
          <w:i/>
          <w:color w:val="000000" w:themeColor="text1"/>
        </w:rPr>
        <w:t>nimmer</w:t>
      </w:r>
      <w:r w:rsidR="000948E0" w:rsidRPr="00ED2D0B">
        <w:rPr>
          <w:rFonts w:ascii="Times New Roman" w:hAnsi="Times New Roman" w:cs="Times New Roman"/>
          <w:bCs/>
          <w:color w:val="000000" w:themeColor="text1"/>
        </w:rPr>
        <w:t>) ersetzt.</w:t>
      </w:r>
    </w:p>
    <w:p w14:paraId="27B9194A" w14:textId="030C02E1" w:rsidR="000A33F2" w:rsidRPr="00ED2D0B" w:rsidRDefault="000A33F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ED720CA" w14:textId="4403DF04" w:rsidR="000A33F2" w:rsidRPr="00ED2D0B" w:rsidRDefault="000A33F2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397.6</w:t>
      </w:r>
      <w:r w:rsidR="002E23B6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2E23B6" w:rsidRPr="00ED2D0B">
        <w:rPr>
          <w:rFonts w:ascii="Times New Roman" w:hAnsi="Times New Roman" w:cs="Times New Roman"/>
          <w:b/>
          <w:i/>
          <w:color w:val="000000" w:themeColor="text1"/>
        </w:rPr>
        <w:t>vrouwe</w:t>
      </w:r>
      <w:proofErr w:type="spellEnd"/>
    </w:p>
    <w:p w14:paraId="169795BC" w14:textId="664988BC" w:rsidR="000A33F2" w:rsidRPr="00ED2D0B" w:rsidRDefault="000A33F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. D flektiert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vrouwe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vornehmlich </w:t>
      </w:r>
      <w:proofErr w:type="spellStart"/>
      <w:r w:rsidR="00715B8B" w:rsidRPr="00ED2D0B">
        <w:rPr>
          <w:rFonts w:ascii="Times New Roman" w:hAnsi="Times New Roman" w:cs="Times New Roman"/>
          <w:bCs/>
          <w:color w:val="000000" w:themeColor="text1"/>
        </w:rPr>
        <w:t>sw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, so dass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vrouwe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an dieser Stelle als Titel (im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Nom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) zu verstehen ist; man könnte das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Subst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daher auch in einfache Anführungszeichen setzen, um die syntaktische Sonderstellung zu verdeutlichen: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sîne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tohter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er dô ›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vrouwe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‹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hiez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Da </w:t>
      </w:r>
      <w:proofErr w:type="spellStart"/>
      <w:r w:rsidRPr="00ED2D0B">
        <w:rPr>
          <w:rFonts w:ascii="Times New Roman" w:hAnsi="Times New Roman" w:cs="Times New Roman"/>
          <w:bCs/>
          <w:smallCaps/>
          <w:color w:val="000000" w:themeColor="text1"/>
        </w:rPr>
        <w:t>Lexer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jedoch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vrouwe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BD190E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auch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als </w:t>
      </w:r>
      <w:proofErr w:type="spellStart"/>
      <w:r w:rsidR="00715B8B" w:rsidRPr="00ED2D0B">
        <w:rPr>
          <w:rFonts w:ascii="Times New Roman" w:hAnsi="Times New Roman" w:cs="Times New Roman"/>
          <w:bCs/>
          <w:color w:val="000000" w:themeColor="text1"/>
        </w:rPr>
        <w:t>st.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flektiertes </w:t>
      </w:r>
      <w:r w:rsidR="00BD190E" w:rsidRPr="00ED2D0B">
        <w:rPr>
          <w:rFonts w:ascii="Times New Roman" w:hAnsi="Times New Roman" w:cs="Times New Roman"/>
          <w:bCs/>
          <w:color w:val="000000" w:themeColor="text1"/>
        </w:rPr>
        <w:t>Fem</w:t>
      </w:r>
      <w:r w:rsidR="00416547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kennt, wird auf </w:t>
      </w:r>
      <w:r w:rsidR="00585616" w:rsidRPr="00ED2D0B">
        <w:rPr>
          <w:rFonts w:ascii="Times New Roman" w:hAnsi="Times New Roman" w:cs="Times New Roman"/>
          <w:bCs/>
          <w:color w:val="000000" w:themeColor="text1"/>
        </w:rPr>
        <w:t>diese Art der Interpunktion verzichtet</w:t>
      </w:r>
      <w:r w:rsidR="00BD190E" w:rsidRPr="00ED2D0B">
        <w:rPr>
          <w:rFonts w:ascii="Times New Roman" w:hAnsi="Times New Roman" w:cs="Times New Roman"/>
          <w:bCs/>
          <w:color w:val="000000" w:themeColor="text1"/>
        </w:rPr>
        <w:t xml:space="preserve">; vgl. </w:t>
      </w:r>
      <w:hyperlink r:id="rId13" w:history="1">
        <w:proofErr w:type="spellStart"/>
        <w:r w:rsidR="00BD190E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,</w:t>
        </w:r>
        <w:r w:rsidR="00BD190E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 </w:t>
        </w:r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Bd.</w:t>
        </w:r>
        <w:r w:rsidR="00564444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 xml:space="preserve"> </w:t>
        </w:r>
        <w:r w:rsidR="00BD190E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3, </w:t>
        </w:r>
        <w:proofErr w:type="spellStart"/>
        <w:r w:rsidR="00BD190E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BD190E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540</w:t>
        </w:r>
      </w:hyperlink>
      <w:r w:rsidR="00585616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647FA69B" w14:textId="10277BED" w:rsidR="000A33F2" w:rsidRPr="00ED2D0B" w:rsidRDefault="000A33F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5C9F0FD" w14:textId="77777777" w:rsidR="000A33F2" w:rsidRPr="00ED2D0B" w:rsidRDefault="000A33F2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8874E6B" w14:textId="7AF58929" w:rsidR="00B76EAA" w:rsidRPr="00ED2D0B" w:rsidRDefault="00B76EAA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2079D9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IX</w:t>
      </w:r>
    </w:p>
    <w:p w14:paraId="69D82261" w14:textId="348EF5A2" w:rsidR="00B76EAA" w:rsidRPr="00ED2D0B" w:rsidRDefault="00B76EAA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30DC68D4" w14:textId="153B2D82" w:rsidR="00BF50A5" w:rsidRPr="00ED2D0B" w:rsidRDefault="00B76EAA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467.14</w:t>
      </w:r>
      <w:r w:rsidR="002F71A7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2F71A7" w:rsidRPr="00ED2D0B">
        <w:rPr>
          <w:rFonts w:ascii="Times New Roman" w:hAnsi="Times New Roman" w:cs="Times New Roman"/>
          <w:b/>
          <w:i/>
          <w:color w:val="000000" w:themeColor="text1"/>
        </w:rPr>
        <w:t>der</w:t>
      </w:r>
    </w:p>
    <w:p w14:paraId="6E4B0164" w14:textId="6F6D7D04" w:rsidR="00B76EAA" w:rsidRPr="00ED2D0B" w:rsidRDefault="00B76EAA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Das fehlerhafte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daz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2F71A7" w:rsidRPr="00ED2D0B">
        <w:rPr>
          <w:rFonts w:ascii="Times New Roman" w:hAnsi="Times New Roman" w:cs="Times New Roman"/>
          <w:bCs/>
          <w:iCs/>
          <w:color w:val="000000" w:themeColor="text1"/>
        </w:rPr>
        <w:t>(</w:t>
      </w:r>
      <w:proofErr w:type="spellStart"/>
      <w:r w:rsidR="002F71A7" w:rsidRPr="00ED2D0B">
        <w:rPr>
          <w:rFonts w:ascii="Times New Roman" w:hAnsi="Times New Roman" w:cs="Times New Roman"/>
          <w:bCs/>
          <w:iCs/>
          <w:color w:val="000000" w:themeColor="text1"/>
        </w:rPr>
        <w:t>Hs</w:t>
      </w:r>
      <w:proofErr w:type="spellEnd"/>
      <w:r w:rsidR="002F71A7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. D)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am </w:t>
      </w:r>
      <w:r w:rsidR="002F71A7" w:rsidRPr="00ED2D0B">
        <w:rPr>
          <w:rFonts w:ascii="Times New Roman" w:hAnsi="Times New Roman" w:cs="Times New Roman"/>
          <w:bCs/>
          <w:color w:val="000000" w:themeColor="text1"/>
        </w:rPr>
        <w:t>Versb</w:t>
      </w:r>
      <w:r w:rsidRPr="00ED2D0B">
        <w:rPr>
          <w:rFonts w:ascii="Times New Roman" w:hAnsi="Times New Roman" w:cs="Times New Roman"/>
          <w:bCs/>
          <w:color w:val="000000" w:themeColor="text1"/>
        </w:rPr>
        <w:t>eginn ist wohl durch Augensprung von 467.13 (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daz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ir</w:t>
      </w:r>
      <w:proofErr w:type="spellEnd"/>
      <w:r w:rsidR="002F71A7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mich von dem bescheiden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hât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) auf 467.14 entstanden. Es ließe sich allerdings syntaktisch korrekt, als Konjunktion, in den Satz von 467.12–15 einbauen, sofern man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missewende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und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tugent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nicht als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Subst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versteht, sondern als Verbalformen im Konj.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Präs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. (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missewende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)</w:t>
      </w:r>
      <w:r w:rsidR="00844609" w:rsidRPr="00ED2D0B">
        <w:rPr>
          <w:rFonts w:ascii="Times New Roman" w:hAnsi="Times New Roman" w:cs="Times New Roman"/>
          <w:bCs/>
          <w:color w:val="000000" w:themeColor="text1"/>
        </w:rPr>
        <w:t xml:space="preserve"> und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zusätzlich mit Apokope in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tugent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(&gt;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tugende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). Mhd.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missewenden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844609" w:rsidRPr="00ED2D0B">
        <w:rPr>
          <w:rFonts w:ascii="Times New Roman" w:hAnsi="Times New Roman" w:cs="Times New Roman"/>
          <w:bCs/>
          <w:iCs/>
          <w:color w:val="000000" w:themeColor="text1"/>
        </w:rPr>
        <w:t>(</w:t>
      </w:r>
      <w:proofErr w:type="spellStart"/>
      <w:r w:rsidR="00844609" w:rsidRPr="00ED2D0B">
        <w:rPr>
          <w:rFonts w:ascii="Times New Roman" w:hAnsi="Times New Roman" w:cs="Times New Roman"/>
          <w:bCs/>
          <w:iCs/>
          <w:color w:val="000000" w:themeColor="text1"/>
        </w:rPr>
        <w:t>swv</w:t>
      </w:r>
      <w:proofErr w:type="spellEnd"/>
      <w:r w:rsidR="00844609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.)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wäre als ‚vom rechten Weg ablenken‘ zu verstehen,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tugenden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(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swv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.) als ‚tugendhaft sein, Tugend zeigen</w:t>
      </w:r>
      <w:r w:rsidR="002F71A7" w:rsidRPr="00ED2D0B">
        <w:rPr>
          <w:rFonts w:ascii="Times New Roman" w:hAnsi="Times New Roman" w:cs="Times New Roman"/>
          <w:bCs/>
          <w:color w:val="000000" w:themeColor="text1"/>
        </w:rPr>
        <w:t>‘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bzw. hier</w:t>
      </w:r>
      <w:r w:rsidR="002F71A7" w:rsidRPr="00ED2D0B">
        <w:rPr>
          <w:rFonts w:ascii="Times New Roman" w:hAnsi="Times New Roman" w:cs="Times New Roman"/>
          <w:bCs/>
          <w:color w:val="000000" w:themeColor="text1"/>
        </w:rPr>
        <w:t xml:space="preserve"> als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2F71A7" w:rsidRPr="00ED2D0B">
        <w:rPr>
          <w:rFonts w:ascii="Times New Roman" w:hAnsi="Times New Roman" w:cs="Times New Roman"/>
          <w:bCs/>
          <w:color w:val="000000" w:themeColor="text1"/>
        </w:rPr>
        <w:t>‚</w:t>
      </w:r>
      <w:r w:rsidRPr="00ED2D0B">
        <w:rPr>
          <w:rFonts w:ascii="Times New Roman" w:hAnsi="Times New Roman" w:cs="Times New Roman"/>
          <w:bCs/>
          <w:color w:val="000000" w:themeColor="text1"/>
        </w:rPr>
        <w:t>für Tugend stehen, Inbegriff der Tugend sein‘. Entsprechen</w:t>
      </w:r>
      <w:r w:rsidR="00844609" w:rsidRPr="00ED2D0B">
        <w:rPr>
          <w:rFonts w:ascii="Times New Roman" w:hAnsi="Times New Roman" w:cs="Times New Roman"/>
          <w:bCs/>
          <w:color w:val="000000" w:themeColor="text1"/>
        </w:rPr>
        <w:t>d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wäre 467.12–15 folgendermaßen zu übersetzen: </w:t>
      </w:r>
      <w:r w:rsidR="00844609" w:rsidRPr="00ED2D0B">
        <w:rPr>
          <w:rFonts w:ascii="Times New Roman" w:hAnsi="Times New Roman" w:cs="Times New Roman"/>
          <w:bCs/>
          <w:color w:val="000000" w:themeColor="text1"/>
        </w:rPr>
        <w:t>‚</w:t>
      </w:r>
      <w:r w:rsidRPr="00ED2D0B">
        <w:rPr>
          <w:rFonts w:ascii="Times New Roman" w:hAnsi="Times New Roman" w:cs="Times New Roman"/>
          <w:bCs/>
          <w:color w:val="000000" w:themeColor="text1"/>
        </w:rPr>
        <w:t>Herr, ich werde stets froh darüber sein, dass Ihr mich davon in Kenntnis gesetzt habt, das sowohl derjenige nichts ohne (gerechten) Lohn lässt, der vom rechten Weg ablenkt [i.e. der Teufel], als auch derjenige, der für die Tugend steht [i.e. Gott]</w:t>
      </w:r>
      <w:r w:rsidR="00844609" w:rsidRPr="00ED2D0B">
        <w:rPr>
          <w:rFonts w:ascii="Times New Roman" w:hAnsi="Times New Roman" w:cs="Times New Roman"/>
          <w:bCs/>
          <w:color w:val="000000" w:themeColor="text1"/>
        </w:rPr>
        <w:t xml:space="preserve">‘; vgl. </w:t>
      </w:r>
      <w:hyperlink r:id="rId14" w:history="1">
        <w:proofErr w:type="spellStart"/>
        <w:r w:rsidR="00844609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,</w:t>
        </w:r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 </w:t>
        </w:r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Bd. </w:t>
        </w:r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1, </w:t>
        </w:r>
        <w:proofErr w:type="spellStart"/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2175</w:t>
        </w:r>
      </w:hyperlink>
      <w:r w:rsidR="00844609" w:rsidRPr="00ED2D0B">
        <w:rPr>
          <w:rFonts w:ascii="Times New Roman" w:hAnsi="Times New Roman" w:cs="Times New Roman"/>
          <w:bCs/>
          <w:color w:val="000000" w:themeColor="text1"/>
        </w:rPr>
        <w:t xml:space="preserve"> und </w:t>
      </w:r>
      <w:hyperlink r:id="rId15" w:history="1"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Bd. </w:t>
        </w:r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2, </w:t>
        </w:r>
        <w:proofErr w:type="spellStart"/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844609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1559</w:t>
        </w:r>
      </w:hyperlink>
      <w:r w:rsidR="00844609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0634AFEB" w14:textId="77777777" w:rsidR="00844609" w:rsidRPr="00ED2D0B" w:rsidRDefault="00844609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90FABBA" w14:textId="77777777" w:rsidR="00E62C01" w:rsidRPr="00ED2D0B" w:rsidRDefault="00E62C01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DB3B080" w14:textId="1955B1EF" w:rsidR="009560C4" w:rsidRPr="00ED2D0B" w:rsidRDefault="009560C4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844609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X</w:t>
      </w:r>
    </w:p>
    <w:p w14:paraId="6186DE90" w14:textId="77777777" w:rsidR="009560C4" w:rsidRPr="00ED2D0B" w:rsidRDefault="009560C4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16B1D46" w14:textId="4370659D" w:rsidR="00AA32B3" w:rsidRPr="00ED2D0B" w:rsidRDefault="00AA32B3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517</w:t>
      </w:r>
      <w:r w:rsidR="00BD006D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22</w:t>
      </w:r>
      <w:r w:rsidR="000849DF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0849DF" w:rsidRPr="00ED2D0B">
        <w:rPr>
          <w:rFonts w:ascii="Times New Roman" w:hAnsi="Times New Roman" w:cs="Times New Roman"/>
          <w:b/>
          <w:i/>
          <w:color w:val="000000" w:themeColor="text1"/>
        </w:rPr>
        <w:t>ietsweder</w:t>
      </w:r>
      <w:proofErr w:type="spellEnd"/>
      <w:r w:rsidR="000849DF" w:rsidRPr="00ED2D0B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proofErr w:type="spellStart"/>
      <w:r w:rsidR="000849DF" w:rsidRPr="00ED2D0B">
        <w:rPr>
          <w:rFonts w:ascii="Times New Roman" w:hAnsi="Times New Roman" w:cs="Times New Roman"/>
          <w:b/>
          <w:i/>
          <w:color w:val="000000" w:themeColor="text1"/>
        </w:rPr>
        <w:t>zan</w:t>
      </w:r>
      <w:proofErr w:type="spellEnd"/>
    </w:p>
    <w:p w14:paraId="1787956B" w14:textId="7F42BCC2" w:rsidR="00AA32B3" w:rsidRPr="00ED2D0B" w:rsidRDefault="00AA32B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ietsweder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0849DF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(‚jeder von beiden‘) – im Gegensatz zu </w:t>
      </w:r>
      <w:proofErr w:type="spellStart"/>
      <w:r w:rsidR="000849DF" w:rsidRPr="00ED2D0B">
        <w:rPr>
          <w:rFonts w:ascii="Times New Roman" w:hAnsi="Times New Roman" w:cs="Times New Roman"/>
          <w:bCs/>
          <w:i/>
          <w:iCs/>
          <w:color w:val="000000" w:themeColor="text1"/>
        </w:rPr>
        <w:t>ietweder</w:t>
      </w:r>
      <w:proofErr w:type="spellEnd"/>
      <w:r w:rsidR="000849DF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0849DF"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(*m*G*T) –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wird akzeptiert, da diese Form bei </w:t>
      </w:r>
      <w:proofErr w:type="spellStart"/>
      <w:r w:rsidRPr="00ED2D0B">
        <w:rPr>
          <w:rFonts w:ascii="Times New Roman" w:hAnsi="Times New Roman" w:cs="Times New Roman"/>
          <w:bCs/>
          <w:smallCaps/>
          <w:color w:val="000000" w:themeColor="text1"/>
        </w:rPr>
        <w:t>Lexer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als Verweislemma mit Bezug auf diesen Vers angeführt ist</w:t>
      </w:r>
      <w:r w:rsidR="000849DF" w:rsidRPr="00ED2D0B">
        <w:rPr>
          <w:rFonts w:ascii="Times New Roman" w:hAnsi="Times New Roman" w:cs="Times New Roman"/>
          <w:bCs/>
          <w:color w:val="000000" w:themeColor="text1"/>
        </w:rPr>
        <w:t xml:space="preserve">; vgl. </w:t>
      </w:r>
      <w:hyperlink r:id="rId16" w:history="1">
        <w:proofErr w:type="spellStart"/>
        <w:r w:rsidR="000849DF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,</w:t>
        </w:r>
        <w:r w:rsidR="000849DF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 </w:t>
        </w:r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Bd. </w:t>
        </w:r>
        <w:r w:rsidR="000849DF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1, </w:t>
        </w:r>
        <w:proofErr w:type="spellStart"/>
        <w:r w:rsidR="000849DF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0849DF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1417</w:t>
        </w:r>
      </w:hyperlink>
      <w:r w:rsidR="000849DF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4C18BE98" w14:textId="77777777" w:rsidR="00AA32B3" w:rsidRPr="00ED2D0B" w:rsidRDefault="00AA32B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E151FC5" w14:textId="2744B7F2" w:rsidR="009560C4" w:rsidRPr="00ED2D0B" w:rsidRDefault="009560C4" w:rsidP="0050024F">
      <w:pPr>
        <w:jc w:val="both"/>
        <w:rPr>
          <w:rFonts w:ascii="Times New Roman" w:hAnsi="Times New Roman" w:cs="Times New Roman"/>
          <w:b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546</w:t>
      </w:r>
      <w:r w:rsidR="00BD006D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24</w:t>
      </w:r>
      <w:r w:rsidR="000849DF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0849DF" w:rsidRPr="00ED2D0B">
        <w:rPr>
          <w:rFonts w:ascii="Times New Roman" w:hAnsi="Times New Roman" w:cs="Times New Roman"/>
          <w:b/>
          <w:i/>
          <w:color w:val="000000" w:themeColor="text1"/>
        </w:rPr>
        <w:t>antwürten</w:t>
      </w:r>
      <w:proofErr w:type="spellEnd"/>
    </w:p>
    <w:p w14:paraId="0F04295E" w14:textId="321E8B4E" w:rsidR="009560C4" w:rsidRPr="00ED2D0B" w:rsidRDefault="009560C4" w:rsidP="0050024F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Es ist nicht zu </w:t>
      </w:r>
      <w:r w:rsidR="000849DF" w:rsidRPr="00ED2D0B">
        <w:rPr>
          <w:rFonts w:ascii="Times New Roman" w:hAnsi="Times New Roman" w:cs="Times New Roman"/>
          <w:color w:val="000000" w:themeColor="text1"/>
        </w:rPr>
        <w:t>entscheiden</w:t>
      </w:r>
      <w:r w:rsidRPr="00ED2D0B">
        <w:rPr>
          <w:rFonts w:ascii="Times New Roman" w:hAnsi="Times New Roman" w:cs="Times New Roman"/>
          <w:color w:val="000000" w:themeColor="text1"/>
        </w:rPr>
        <w:t xml:space="preserve">, ob es sich bei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antwürten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, mit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enklit</w:t>
      </w:r>
      <w:proofErr w:type="spellEnd"/>
      <w:r w:rsidR="00E13A1F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Personalpr</w:t>
      </w:r>
      <w:proofErr w:type="spellEnd"/>
      <w:r w:rsidR="00E13A1F">
        <w:rPr>
          <w:rFonts w:ascii="Times New Roman" w:hAnsi="Times New Roman" w:cs="Times New Roman"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in </w:t>
      </w:r>
      <w:r w:rsidRPr="00ED2D0B">
        <w:rPr>
          <w:rFonts w:ascii="Times New Roman" w:hAnsi="Times New Roman" w:cs="Times New Roman"/>
          <w:color w:val="000000" w:themeColor="text1"/>
        </w:rPr>
        <w:t>(Akk</w:t>
      </w:r>
      <w:r w:rsidR="000849DF" w:rsidRPr="00ED2D0B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S</w:t>
      </w:r>
      <w:r w:rsidR="000849DF" w:rsidRPr="00ED2D0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0849DF" w:rsidRPr="00ED2D0B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Mask</w:t>
      </w:r>
      <w:r w:rsidR="000849DF" w:rsidRPr="00ED2D0B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>)</w:t>
      </w:r>
      <w:r w:rsidR="000849DF"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="00156E33" w:rsidRPr="00ED2D0B">
        <w:rPr>
          <w:rFonts w:ascii="Times New Roman" w:hAnsi="Times New Roman" w:cs="Times New Roman"/>
          <w:color w:val="000000" w:themeColor="text1"/>
        </w:rPr>
        <w:t>in</w:t>
      </w:r>
      <w:r w:rsidR="000849DF" w:rsidRPr="00ED2D0B">
        <w:rPr>
          <w:rFonts w:ascii="Times New Roman" w:hAnsi="Times New Roman" w:cs="Times New Roman"/>
          <w:color w:val="000000" w:themeColor="text1"/>
        </w:rPr>
        <w:t xml:space="preserve"> Bezug auf </w:t>
      </w:r>
      <w:proofErr w:type="spellStart"/>
      <w:r w:rsidR="000849DF" w:rsidRPr="00ED2D0B">
        <w:rPr>
          <w:rFonts w:ascii="Times New Roman" w:hAnsi="Times New Roman" w:cs="Times New Roman"/>
          <w:color w:val="000000" w:themeColor="text1"/>
        </w:rPr>
        <w:t>Lischoys</w:t>
      </w:r>
      <w:proofErr w:type="spellEnd"/>
      <w:r w:rsidR="000849DF"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849DF" w:rsidRPr="00ED2D0B">
        <w:rPr>
          <w:rFonts w:ascii="Times New Roman" w:hAnsi="Times New Roman" w:cs="Times New Roman"/>
          <w:color w:val="000000" w:themeColor="text1"/>
        </w:rPr>
        <w:t>Gwelljus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>, um Imp</w:t>
      </w:r>
      <w:r w:rsidR="00715B8B" w:rsidRPr="00ED2D0B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S</w:t>
      </w:r>
      <w:r w:rsidR="00715B8B" w:rsidRPr="00ED2D0B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715B8B" w:rsidRPr="00ED2D0B">
        <w:rPr>
          <w:rFonts w:ascii="Times New Roman" w:hAnsi="Times New Roman" w:cs="Times New Roman"/>
          <w:color w:val="000000" w:themeColor="text1"/>
        </w:rPr>
        <w:t>.</w:t>
      </w:r>
      <w:r w:rsidR="00156E33" w:rsidRPr="00ED2D0B">
        <w:rPr>
          <w:rFonts w:ascii="Times New Roman" w:hAnsi="Times New Roman" w:cs="Times New Roman"/>
          <w:color w:val="000000" w:themeColor="text1"/>
        </w:rPr>
        <w:t xml:space="preserve">, d.h.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antwürte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in </w:t>
      </w:r>
      <w:r w:rsidRPr="00ED2D0B">
        <w:rPr>
          <w:rFonts w:ascii="Times New Roman" w:hAnsi="Times New Roman" w:cs="Times New Roman"/>
          <w:color w:val="000000" w:themeColor="text1"/>
        </w:rPr>
        <w:t xml:space="preserve">(entsprechend *G), oder </w:t>
      </w:r>
      <w:r w:rsidR="00156E33" w:rsidRPr="00ED2D0B">
        <w:rPr>
          <w:rFonts w:ascii="Times New Roman" w:hAnsi="Times New Roman" w:cs="Times New Roman"/>
          <w:color w:val="000000" w:themeColor="text1"/>
        </w:rPr>
        <w:t>um Imp</w:t>
      </w:r>
      <w:r w:rsidR="00715B8B" w:rsidRPr="00ED2D0B">
        <w:rPr>
          <w:rFonts w:ascii="Times New Roman" w:hAnsi="Times New Roman" w:cs="Times New Roman"/>
          <w:color w:val="000000" w:themeColor="text1"/>
        </w:rPr>
        <w:t xml:space="preserve">. </w:t>
      </w:r>
      <w:r w:rsidRPr="00ED2D0B">
        <w:rPr>
          <w:rFonts w:ascii="Times New Roman" w:hAnsi="Times New Roman" w:cs="Times New Roman"/>
          <w:color w:val="000000" w:themeColor="text1"/>
        </w:rPr>
        <w:t>Pl</w:t>
      </w:r>
      <w:r w:rsidR="00715B8B" w:rsidRPr="00ED2D0B">
        <w:rPr>
          <w:rFonts w:ascii="Times New Roman" w:hAnsi="Times New Roman" w:cs="Times New Roman"/>
          <w:color w:val="000000" w:themeColor="text1"/>
        </w:rPr>
        <w:t>.</w:t>
      </w:r>
      <w:r w:rsidR="00156E33" w:rsidRPr="00ED2D0B">
        <w:rPr>
          <w:rFonts w:ascii="Times New Roman" w:hAnsi="Times New Roman" w:cs="Times New Roman"/>
          <w:color w:val="000000" w:themeColor="text1"/>
        </w:rPr>
        <w:t>, d.h.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antwürt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>(</w:t>
      </w:r>
      <w:r w:rsidRPr="00ED2D0B">
        <w:rPr>
          <w:rFonts w:ascii="Times New Roman" w:hAnsi="Times New Roman" w:cs="Times New Roman"/>
          <w:i/>
          <w:color w:val="000000" w:themeColor="text1"/>
        </w:rPr>
        <w:t>et</w:t>
      </w:r>
      <w:r w:rsidRPr="00ED2D0B">
        <w:rPr>
          <w:rFonts w:ascii="Times New Roman" w:hAnsi="Times New Roman" w:cs="Times New Roman"/>
          <w:color w:val="000000" w:themeColor="text1"/>
        </w:rPr>
        <w:t xml:space="preserve">) </w:t>
      </w:r>
      <w:r w:rsidRPr="00ED2D0B">
        <w:rPr>
          <w:rFonts w:ascii="Times New Roman" w:hAnsi="Times New Roman" w:cs="Times New Roman"/>
          <w:i/>
          <w:color w:val="000000" w:themeColor="text1"/>
        </w:rPr>
        <w:t xml:space="preserve">in </w:t>
      </w:r>
      <w:r w:rsidRPr="00ED2D0B">
        <w:rPr>
          <w:rFonts w:ascii="Times New Roman" w:hAnsi="Times New Roman" w:cs="Times New Roman"/>
          <w:color w:val="000000" w:themeColor="text1"/>
        </w:rPr>
        <w:t>(entsprechend *m</w:t>
      </w:r>
      <w:r w:rsidR="00156E33" w:rsidRPr="00ED2D0B">
        <w:rPr>
          <w:rFonts w:ascii="Times New Roman" w:hAnsi="Times New Roman" w:cs="Times New Roman"/>
          <w:color w:val="000000" w:themeColor="text1"/>
        </w:rPr>
        <w:t xml:space="preserve"> und </w:t>
      </w:r>
      <w:r w:rsidRPr="00ED2D0B">
        <w:rPr>
          <w:rFonts w:ascii="Times New Roman" w:hAnsi="Times New Roman" w:cs="Times New Roman"/>
          <w:color w:val="000000" w:themeColor="text1"/>
        </w:rPr>
        <w:t>*T)</w:t>
      </w:r>
      <w:r w:rsidR="00156E33" w:rsidRPr="00ED2D0B">
        <w:rPr>
          <w:rFonts w:ascii="Times New Roman" w:hAnsi="Times New Roman" w:cs="Times New Roman"/>
          <w:color w:val="000000" w:themeColor="text1"/>
        </w:rPr>
        <w:t>,</w:t>
      </w:r>
      <w:r w:rsidRPr="00ED2D0B">
        <w:rPr>
          <w:rFonts w:ascii="Times New Roman" w:hAnsi="Times New Roman" w:cs="Times New Roman"/>
          <w:color w:val="000000" w:themeColor="text1"/>
        </w:rPr>
        <w:t xml:space="preserve"> handelt. Aufgrund dieser Unklarheit ist die in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. D überlieferte Form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antwürten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beibehalten und die Flexionsendung des Imp</w:t>
      </w:r>
      <w:r w:rsidR="00715B8B" w:rsidRPr="00ED2D0B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Pl</w:t>
      </w:r>
      <w:r w:rsidR="00715B8B" w:rsidRPr="00ED2D0B">
        <w:rPr>
          <w:rFonts w:ascii="Times New Roman" w:hAnsi="Times New Roman" w:cs="Times New Roman"/>
          <w:color w:val="000000" w:themeColor="text1"/>
        </w:rPr>
        <w:t>.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i/>
          <w:color w:val="000000" w:themeColor="text1"/>
        </w:rPr>
        <w:t>-et</w:t>
      </w:r>
      <w:r w:rsidRPr="00ED2D0B">
        <w:rPr>
          <w:rFonts w:ascii="Times New Roman" w:hAnsi="Times New Roman" w:cs="Times New Roman"/>
          <w:color w:val="000000" w:themeColor="text1"/>
        </w:rPr>
        <w:t xml:space="preserve">, die womöglich </w:t>
      </w:r>
      <w:proofErr w:type="spellStart"/>
      <w:r w:rsidRPr="00ED2D0B">
        <w:rPr>
          <w:rFonts w:ascii="Times New Roman" w:hAnsi="Times New Roman" w:cs="Times New Roman"/>
          <w:color w:val="000000" w:themeColor="text1"/>
        </w:rPr>
        <w:t>ekthlip</w:t>
      </w:r>
      <w:r w:rsidR="00156E33" w:rsidRPr="00ED2D0B">
        <w:rPr>
          <w:rFonts w:ascii="Times New Roman" w:hAnsi="Times New Roman" w:cs="Times New Roman"/>
          <w:color w:val="000000" w:themeColor="text1"/>
        </w:rPr>
        <w:t>t</w:t>
      </w:r>
      <w:r w:rsidRPr="00ED2D0B">
        <w:rPr>
          <w:rFonts w:ascii="Times New Roman" w:hAnsi="Times New Roman" w:cs="Times New Roman"/>
          <w:color w:val="000000" w:themeColor="text1"/>
        </w:rPr>
        <w:t>isch</w:t>
      </w:r>
      <w:proofErr w:type="spellEnd"/>
      <w:r w:rsidRPr="00ED2D0B">
        <w:rPr>
          <w:rFonts w:ascii="Times New Roman" w:hAnsi="Times New Roman" w:cs="Times New Roman"/>
          <w:color w:val="000000" w:themeColor="text1"/>
        </w:rPr>
        <w:t xml:space="preserve"> mit dem Wortstamm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antwurt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- </w:t>
      </w:r>
      <w:r w:rsidRPr="00ED2D0B">
        <w:rPr>
          <w:rFonts w:ascii="Times New Roman" w:hAnsi="Times New Roman" w:cs="Times New Roman"/>
          <w:color w:val="000000" w:themeColor="text1"/>
        </w:rPr>
        <w:t xml:space="preserve">verschmolzen ist, </w:t>
      </w:r>
      <w:r w:rsidR="00156E33" w:rsidRPr="00ED2D0B">
        <w:rPr>
          <w:rFonts w:ascii="Times New Roman" w:hAnsi="Times New Roman" w:cs="Times New Roman"/>
          <w:color w:val="000000" w:themeColor="text1"/>
        </w:rPr>
        <w:t xml:space="preserve">wie üblich </w:t>
      </w:r>
      <w:r w:rsidRPr="00ED2D0B">
        <w:rPr>
          <w:rFonts w:ascii="Times New Roman" w:hAnsi="Times New Roman" w:cs="Times New Roman"/>
          <w:color w:val="000000" w:themeColor="text1"/>
        </w:rPr>
        <w:t>nicht hergestellt. Fr</w:t>
      </w:r>
      <w:r w:rsidR="00416547">
        <w:rPr>
          <w:rFonts w:ascii="Times New Roman" w:hAnsi="Times New Roman" w:cs="Times New Roman"/>
          <w:color w:val="000000" w:themeColor="text1"/>
        </w:rPr>
        <w:t>. </w:t>
      </w:r>
      <w:r w:rsidRPr="00ED2D0B">
        <w:rPr>
          <w:rFonts w:ascii="Times New Roman" w:hAnsi="Times New Roman" w:cs="Times New Roman"/>
          <w:color w:val="000000" w:themeColor="text1"/>
        </w:rPr>
        <w:t xml:space="preserve">7 bietet </w:t>
      </w:r>
      <w:r w:rsidR="00156E33" w:rsidRPr="00ED2D0B">
        <w:rPr>
          <w:rFonts w:ascii="Times New Roman" w:hAnsi="Times New Roman" w:cs="Times New Roman"/>
          <w:color w:val="000000" w:themeColor="text1"/>
        </w:rPr>
        <w:t xml:space="preserve">an dieser </w:t>
      </w:r>
      <w:r w:rsidRPr="00ED2D0B">
        <w:rPr>
          <w:rFonts w:ascii="Times New Roman" w:hAnsi="Times New Roman" w:cs="Times New Roman"/>
          <w:color w:val="000000" w:themeColor="text1"/>
        </w:rPr>
        <w:t>Text</w:t>
      </w:r>
      <w:r w:rsidR="00156E33" w:rsidRPr="00ED2D0B">
        <w:rPr>
          <w:rFonts w:ascii="Times New Roman" w:hAnsi="Times New Roman" w:cs="Times New Roman"/>
          <w:color w:val="000000" w:themeColor="text1"/>
        </w:rPr>
        <w:t>stelle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r w:rsidR="00156E33" w:rsidRPr="00ED2D0B">
        <w:rPr>
          <w:rFonts w:ascii="Times New Roman" w:hAnsi="Times New Roman" w:cs="Times New Roman"/>
          <w:color w:val="000000" w:themeColor="text1"/>
        </w:rPr>
        <w:t>keine textliche Grundlage</w:t>
      </w:r>
      <w:r w:rsidRPr="00ED2D0B">
        <w:rPr>
          <w:rFonts w:ascii="Times New Roman" w:hAnsi="Times New Roman" w:cs="Times New Roman"/>
          <w:color w:val="000000" w:themeColor="text1"/>
        </w:rPr>
        <w:t>, um einen editorischen Eingriff zu rechtfertigen.</w:t>
      </w:r>
    </w:p>
    <w:p w14:paraId="7AE8F964" w14:textId="77777777" w:rsidR="0085574B" w:rsidRPr="00ED2D0B" w:rsidRDefault="0085574B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DDD528" w14:textId="77777777" w:rsidR="0053690D" w:rsidRPr="00ED2D0B" w:rsidRDefault="0053690D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41538E9" w14:textId="74916DDF" w:rsidR="0085574B" w:rsidRPr="00ED2D0B" w:rsidRDefault="0085574B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Buch</w:t>
      </w:r>
      <w:r w:rsidR="009301F5" w:rsidRPr="00ED2D0B">
        <w:rPr>
          <w:rFonts w:ascii="Times New Roman" w:hAnsi="Times New Roman" w:cs="Times New Roman"/>
          <w:b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color w:val="000000" w:themeColor="text1"/>
        </w:rPr>
        <w:t>XIII</w:t>
      </w:r>
    </w:p>
    <w:p w14:paraId="1D352268" w14:textId="77777777" w:rsidR="0085574B" w:rsidRPr="00ED2D0B" w:rsidRDefault="0085574B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290A2165" w14:textId="176D5024" w:rsidR="0053690D" w:rsidRPr="00ED2D0B" w:rsidRDefault="0053690D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588</w:t>
      </w:r>
      <w:r w:rsidR="00BD006D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17</w:t>
      </w:r>
      <w:r w:rsidR="00156E33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r w:rsidR="00156E33" w:rsidRPr="00ED2D0B">
        <w:rPr>
          <w:rFonts w:ascii="Times New Roman" w:hAnsi="Times New Roman" w:cs="Times New Roman"/>
          <w:b/>
          <w:i/>
          <w:color w:val="000000" w:themeColor="text1"/>
        </w:rPr>
        <w:t>garnaschen</w:t>
      </w:r>
    </w:p>
    <w:p w14:paraId="241858E9" w14:textId="562C364B" w:rsidR="00156E33" w:rsidRPr="00ED2D0B" w:rsidRDefault="0053690D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Die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s</w:t>
      </w:r>
      <w:r w:rsidR="00715B8B" w:rsidRPr="00ED2D0B">
        <w:rPr>
          <w:rFonts w:ascii="Times New Roman" w:hAnsi="Times New Roman" w:cs="Times New Roman"/>
          <w:bCs/>
          <w:color w:val="000000" w:themeColor="text1"/>
        </w:rPr>
        <w:t>w</w:t>
      </w:r>
      <w:proofErr w:type="spellEnd"/>
      <w:r w:rsidR="00715B8B" w:rsidRPr="00ED2D0B">
        <w:rPr>
          <w:rFonts w:ascii="Times New Roman" w:hAnsi="Times New Roman" w:cs="Times New Roman"/>
          <w:bCs/>
          <w:color w:val="000000" w:themeColor="text1"/>
        </w:rPr>
        <w:t>. 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Flexion von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garnasch</w:t>
      </w:r>
      <w:proofErr w:type="spellEnd"/>
      <w:r w:rsidR="00156E33"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="00156E33" w:rsidRPr="00ED2D0B">
        <w:rPr>
          <w:rFonts w:ascii="Times New Roman" w:hAnsi="Times New Roman" w:cs="Times New Roman"/>
          <w:bCs/>
          <w:iCs/>
          <w:color w:val="000000" w:themeColor="text1"/>
        </w:rPr>
        <w:t>(</w:t>
      </w:r>
      <w:proofErr w:type="spellStart"/>
      <w:r w:rsidR="00156E33" w:rsidRPr="00ED2D0B">
        <w:rPr>
          <w:rFonts w:ascii="Times New Roman" w:hAnsi="Times New Roman" w:cs="Times New Roman"/>
          <w:bCs/>
          <w:iCs/>
          <w:color w:val="000000" w:themeColor="text1"/>
        </w:rPr>
        <w:t>stf</w:t>
      </w:r>
      <w:proofErr w:type="spellEnd"/>
      <w:r w:rsidR="00156E33" w:rsidRPr="00ED2D0B">
        <w:rPr>
          <w:rFonts w:ascii="Times New Roman" w:hAnsi="Times New Roman" w:cs="Times New Roman"/>
          <w:bCs/>
          <w:iCs/>
          <w:color w:val="000000" w:themeColor="text1"/>
        </w:rPr>
        <w:t>.) wird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, gestützt von </w:t>
      </w:r>
      <w:proofErr w:type="spellStart"/>
      <w:r w:rsidRPr="00ED2D0B">
        <w:rPr>
          <w:rFonts w:ascii="Times New Roman" w:hAnsi="Times New Roman" w:cs="Times New Roman"/>
          <w:bCs/>
          <w:color w:val="000000" w:themeColor="text1"/>
        </w:rPr>
        <w:t>Hs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. I (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Garnaischen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)</w:t>
      </w:r>
      <w:r w:rsidR="00156E33" w:rsidRPr="00ED2D0B">
        <w:rPr>
          <w:rFonts w:ascii="Times New Roman" w:hAnsi="Times New Roman" w:cs="Times New Roman"/>
          <w:bCs/>
          <w:color w:val="000000" w:themeColor="text1"/>
        </w:rPr>
        <w:t>, ent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gegen </w:t>
      </w:r>
      <w:proofErr w:type="spellStart"/>
      <w:r w:rsidRPr="00ED2D0B">
        <w:rPr>
          <w:rFonts w:ascii="Times New Roman" w:hAnsi="Times New Roman" w:cs="Times New Roman"/>
          <w:bCs/>
          <w:smallCaps/>
          <w:color w:val="000000" w:themeColor="text1"/>
        </w:rPr>
        <w:t>Lexer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 akzeptiert</w:t>
      </w:r>
      <w:r w:rsidR="00156E33" w:rsidRPr="00ED2D0B">
        <w:rPr>
          <w:rFonts w:ascii="Times New Roman" w:hAnsi="Times New Roman" w:cs="Times New Roman"/>
          <w:bCs/>
          <w:color w:val="000000" w:themeColor="text1"/>
        </w:rPr>
        <w:t xml:space="preserve">; vgl. </w:t>
      </w:r>
      <w:hyperlink r:id="rId17" w:history="1">
        <w:proofErr w:type="spellStart"/>
        <w:r w:rsidR="00156E33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,</w:t>
        </w:r>
        <w:r w:rsidR="00481096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 xml:space="preserve"> </w:t>
        </w:r>
        <w:r w:rsidR="00564444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Bd. </w:t>
        </w:r>
        <w:r w:rsidR="00156E33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1, </w:t>
        </w:r>
        <w:proofErr w:type="spellStart"/>
        <w:r w:rsidR="00156E33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="00156E33"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739</w:t>
        </w:r>
      </w:hyperlink>
      <w:r w:rsidR="00156E33"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448123E2" w14:textId="772325BD" w:rsidR="00156E33" w:rsidRPr="00ED2D0B" w:rsidRDefault="00156E33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769A48BF" w14:textId="53D5E1C1" w:rsidR="00C84348" w:rsidRPr="00ED2D0B" w:rsidRDefault="00C84348" w:rsidP="0050024F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2D0B">
        <w:rPr>
          <w:rFonts w:ascii="Times New Roman" w:hAnsi="Times New Roman" w:cs="Times New Roman"/>
          <w:b/>
          <w:bCs/>
          <w:color w:val="000000" w:themeColor="text1"/>
        </w:rPr>
        <w:t xml:space="preserve">645.23: </w:t>
      </w:r>
      <w:proofErr w:type="spellStart"/>
      <w:r w:rsidRPr="00ED2D0B">
        <w:rPr>
          <w:rFonts w:ascii="Times New Roman" w:hAnsi="Times New Roman" w:cs="Times New Roman"/>
          <w:b/>
          <w:bCs/>
          <w:i/>
          <w:color w:val="000000" w:themeColor="text1"/>
        </w:rPr>
        <w:t>werdiu</w:t>
      </w:r>
      <w:proofErr w:type="spellEnd"/>
      <w:r w:rsidRPr="00ED2D0B">
        <w:rPr>
          <w:rFonts w:ascii="Times New Roman" w:hAnsi="Times New Roman" w:cs="Times New Roman"/>
          <w:b/>
          <w:bCs/>
          <w:i/>
          <w:color w:val="000000" w:themeColor="text1"/>
        </w:rPr>
        <w:t xml:space="preserve"> dienst</w:t>
      </w:r>
    </w:p>
    <w:p w14:paraId="453F20F8" w14:textId="1EC5BD84" w:rsidR="00C84348" w:rsidRPr="00ED2D0B" w:rsidRDefault="00C84348" w:rsidP="00C84348">
      <w:pPr>
        <w:jc w:val="both"/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werdiu</w:t>
      </w:r>
      <w:proofErr w:type="spellEnd"/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dienst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ist direktes </w:t>
      </w:r>
      <w:r w:rsidR="000B47FF">
        <w:rPr>
          <w:rFonts w:ascii="Times New Roman" w:hAnsi="Times New Roman" w:cs="Times New Roman"/>
          <w:bCs/>
          <w:color w:val="000000" w:themeColor="text1"/>
        </w:rPr>
        <w:t>Obj.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(im Akk. Pl. Neutr.) zum Verb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tuon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; vgl. </w:t>
      </w:r>
      <w:hyperlink r:id="rId18" w:history="1">
        <w:proofErr w:type="spellStart"/>
        <w:r w:rsidRPr="00ED2D0B">
          <w:rPr>
            <w:rStyle w:val="Hyperlink"/>
            <w:rFonts w:ascii="Times New Roman" w:hAnsi="Times New Roman" w:cs="Times New Roman"/>
            <w:bCs/>
            <w:smallCaps/>
            <w:color w:val="000000" w:themeColor="text1"/>
            <w:u w:val="none"/>
          </w:rPr>
          <w:t>Lexer</w:t>
        </w:r>
        <w:proofErr w:type="spellEnd"/>
        <w:r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 xml:space="preserve">, Bd. 1, </w:t>
        </w:r>
        <w:proofErr w:type="spellStart"/>
        <w:r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Sp</w:t>
        </w:r>
        <w:proofErr w:type="spellEnd"/>
        <w:r w:rsidRPr="00ED2D0B">
          <w:rPr>
            <w:rStyle w:val="Hyperlink"/>
            <w:rFonts w:ascii="Times New Roman" w:hAnsi="Times New Roman" w:cs="Times New Roman"/>
            <w:bCs/>
            <w:color w:val="000000" w:themeColor="text1"/>
            <w:u w:val="none"/>
          </w:rPr>
          <w:t>. 426</w:t>
        </w:r>
      </w:hyperlink>
      <w:r w:rsidRPr="00ED2D0B">
        <w:rPr>
          <w:rFonts w:ascii="Times New Roman" w:hAnsi="Times New Roman" w:cs="Times New Roman"/>
          <w:bCs/>
          <w:color w:val="000000" w:themeColor="text1"/>
        </w:rPr>
        <w:t>.</w:t>
      </w:r>
    </w:p>
    <w:p w14:paraId="0A949B2A" w14:textId="77777777" w:rsidR="009301F5" w:rsidRPr="00ED2D0B" w:rsidRDefault="009301F5" w:rsidP="009301F5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021153E2" w14:textId="77777777" w:rsidR="009301F5" w:rsidRPr="00ED2D0B" w:rsidRDefault="009301F5" w:rsidP="009301F5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DCBAC5D" w14:textId="14679025" w:rsidR="009301F5" w:rsidRPr="00ED2D0B" w:rsidRDefault="009301F5" w:rsidP="009301F5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2D0B">
        <w:rPr>
          <w:rFonts w:ascii="Times New Roman" w:hAnsi="Times New Roman" w:cs="Times New Roman"/>
          <w:b/>
          <w:bCs/>
          <w:color w:val="000000" w:themeColor="text1"/>
        </w:rPr>
        <w:t>Buch XIV</w:t>
      </w:r>
    </w:p>
    <w:p w14:paraId="39A04C85" w14:textId="77777777" w:rsidR="009301F5" w:rsidRPr="00ED2D0B" w:rsidRDefault="009301F5" w:rsidP="009301F5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1715F8DB" w14:textId="4663C571" w:rsidR="005328ED" w:rsidRPr="00ED2D0B" w:rsidRDefault="005328ED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 xml:space="preserve">720.29: </w:t>
      </w:r>
      <w:proofErr w:type="spellStart"/>
      <w:r w:rsidRPr="00ED2D0B">
        <w:rPr>
          <w:rFonts w:ascii="Times New Roman" w:hAnsi="Times New Roman" w:cs="Times New Roman"/>
          <w:b/>
          <w:i/>
          <w:iCs/>
          <w:color w:val="000000" w:themeColor="text1"/>
        </w:rPr>
        <w:t>wæren</w:t>
      </w:r>
      <w:proofErr w:type="spellEnd"/>
    </w:p>
    <w:p w14:paraId="4826D51F" w14:textId="654B8B13" w:rsidR="005328ED" w:rsidRPr="00ED2D0B" w:rsidRDefault="005328ED" w:rsidP="0050024F">
      <w:pPr>
        <w:jc w:val="both"/>
        <w:rPr>
          <w:rFonts w:ascii="Times New Roman" w:hAnsi="Times New Roman" w:cs="Times New Roman"/>
          <w:bCs/>
          <w:iCs/>
          <w:color w:val="000000" w:themeColor="text1"/>
        </w:rPr>
      </w:pPr>
      <w:r w:rsidRPr="00ED2D0B">
        <w:rPr>
          <w:rFonts w:ascii="Times New Roman" w:hAnsi="Times New Roman" w:cs="Times New Roman"/>
          <w:bCs/>
          <w:color w:val="000000" w:themeColor="text1"/>
        </w:rPr>
        <w:t xml:space="preserve">Obwohl Inkongruenzen zwischen </w:t>
      </w:r>
      <w:proofErr w:type="spellStart"/>
      <w:r w:rsidR="00E13A1F">
        <w:rPr>
          <w:rFonts w:ascii="Times New Roman" w:hAnsi="Times New Roman" w:cs="Times New Roman"/>
          <w:bCs/>
          <w:color w:val="000000" w:themeColor="text1"/>
        </w:rPr>
        <w:t>Subj</w:t>
      </w:r>
      <w:proofErr w:type="spellEnd"/>
      <w:r w:rsidR="00E13A1F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(hier </w:t>
      </w:r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al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solhiu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mære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>) und Präd</w:t>
      </w:r>
      <w:r w:rsidR="00E13A1F">
        <w:rPr>
          <w:rFonts w:ascii="Times New Roman" w:hAnsi="Times New Roman" w:cs="Times New Roman"/>
          <w:bCs/>
          <w:color w:val="000000" w:themeColor="text1"/>
        </w:rPr>
        <w:t xml:space="preserve">ikat 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(hier </w:t>
      </w:r>
      <w:proofErr w:type="spellStart"/>
      <w:r w:rsidR="000B47FF">
        <w:rPr>
          <w:rFonts w:ascii="Times New Roman" w:hAnsi="Times New Roman" w:cs="Times New Roman"/>
          <w:bCs/>
          <w:color w:val="000000" w:themeColor="text1"/>
        </w:rPr>
        <w:t>hsl</w:t>
      </w:r>
      <w:proofErr w:type="spellEnd"/>
      <w:r w:rsidR="000B47FF">
        <w:rPr>
          <w:rFonts w:ascii="Times New Roman" w:hAnsi="Times New Roman" w:cs="Times New Roman"/>
          <w:bCs/>
          <w:color w:val="000000" w:themeColor="text1"/>
        </w:rPr>
        <w:t>.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wære</w:t>
      </w:r>
      <w:proofErr w:type="spellEnd"/>
      <w:r w:rsidRPr="00ED2D0B">
        <w:rPr>
          <w:rFonts w:ascii="Times New Roman" w:hAnsi="Times New Roman" w:cs="Times New Roman"/>
          <w:bCs/>
          <w:color w:val="000000" w:themeColor="text1"/>
        </w:rPr>
        <w:t xml:space="preserve"> …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braht</w:t>
      </w:r>
      <w:proofErr w:type="spellEnd"/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) durchaus üblich sind (vgl. </w:t>
      </w:r>
      <w:r w:rsidRPr="00ED2D0B">
        <w:rPr>
          <w:rFonts w:ascii="Times New Roman" w:hAnsi="Times New Roman" w:cs="Times New Roman"/>
          <w:smallCaps/>
          <w:color w:val="000000" w:themeColor="text1"/>
        </w:rPr>
        <w:t>Mhd. Gr.</w:t>
      </w:r>
      <w:r w:rsidR="00BE222D">
        <w:rPr>
          <w:rFonts w:ascii="Times New Roman" w:hAnsi="Times New Roman" w:cs="Times New Roman"/>
          <w:smallCaps/>
          <w:color w:val="000000" w:themeColor="text1"/>
        </w:rPr>
        <w:t> 2007</w:t>
      </w:r>
      <w:r w:rsidRPr="00ED2D0B">
        <w:rPr>
          <w:rFonts w:ascii="Times New Roman" w:hAnsi="Times New Roman" w:cs="Times New Roman"/>
          <w:color w:val="000000" w:themeColor="text1"/>
        </w:rPr>
        <w:t>, § S 42</w:t>
      </w:r>
      <w:r w:rsidRPr="00ED2D0B">
        <w:rPr>
          <w:rFonts w:ascii="Times New Roman" w:hAnsi="Times New Roman" w:cs="Times New Roman"/>
          <w:bCs/>
          <w:color w:val="000000" w:themeColor="text1"/>
        </w:rPr>
        <w:t xml:space="preserve">), wird in Anpassung an *G und *T </w:t>
      </w:r>
      <w:proofErr w:type="spellStart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>wære</w:t>
      </w:r>
      <w:proofErr w:type="spellEnd"/>
      <w:r w:rsidRPr="00ED2D0B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color w:val="000000" w:themeColor="text1"/>
        </w:rPr>
        <w:t>z</w:t>
      </w:r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u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wæren</w:t>
      </w:r>
      <w:proofErr w:type="spellEnd"/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emendiert. Graphisch ähnlich Wörter im Umfeld des handschriftlichen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wære</w:t>
      </w:r>
      <w:proofErr w:type="spellEnd"/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, namentlich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mære</w:t>
      </w:r>
      <w:proofErr w:type="spellEnd"/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(720.29) und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sælde</w:t>
      </w:r>
      <w:proofErr w:type="spellEnd"/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(720.30) könnten zu einer Verschreibung von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wæren</w:t>
      </w:r>
      <w:proofErr w:type="spellEnd"/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Cs/>
          <w:color w:val="000000" w:themeColor="text1"/>
        </w:rPr>
        <w:t xml:space="preserve">zu </w:t>
      </w:r>
      <w:proofErr w:type="spellStart"/>
      <w:r w:rsidRPr="00ED2D0B">
        <w:rPr>
          <w:rFonts w:ascii="Times New Roman" w:hAnsi="Times New Roman" w:cs="Times New Roman"/>
          <w:bCs/>
          <w:i/>
          <w:color w:val="000000" w:themeColor="text1"/>
        </w:rPr>
        <w:t>wære</w:t>
      </w:r>
      <w:proofErr w:type="spellEnd"/>
      <w:r w:rsidRPr="00ED2D0B">
        <w:rPr>
          <w:rFonts w:ascii="Times New Roman" w:hAnsi="Times New Roman" w:cs="Times New Roman"/>
          <w:bCs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bCs/>
          <w:iCs/>
          <w:color w:val="000000" w:themeColor="text1"/>
        </w:rPr>
        <w:t>geführt haben.</w:t>
      </w:r>
    </w:p>
    <w:p w14:paraId="1E456194" w14:textId="77777777" w:rsidR="005328ED" w:rsidRPr="00AF0716" w:rsidRDefault="005328ED" w:rsidP="0050024F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5649BE3A" w14:textId="40F8A7AD" w:rsidR="009F5A0E" w:rsidRPr="00ED2D0B" w:rsidRDefault="009F5A0E" w:rsidP="0050024F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ED2D0B">
        <w:rPr>
          <w:rFonts w:ascii="Times New Roman" w:hAnsi="Times New Roman" w:cs="Times New Roman"/>
          <w:b/>
          <w:color w:val="000000" w:themeColor="text1"/>
        </w:rPr>
        <w:t>729</w:t>
      </w:r>
      <w:r w:rsidR="00BD006D" w:rsidRPr="00ED2D0B">
        <w:rPr>
          <w:rFonts w:ascii="Times New Roman" w:hAnsi="Times New Roman" w:cs="Times New Roman"/>
          <w:b/>
          <w:color w:val="000000" w:themeColor="text1"/>
        </w:rPr>
        <w:t>.</w:t>
      </w:r>
      <w:r w:rsidRPr="00ED2D0B">
        <w:rPr>
          <w:rFonts w:ascii="Times New Roman" w:hAnsi="Times New Roman" w:cs="Times New Roman"/>
          <w:b/>
          <w:color w:val="000000" w:themeColor="text1"/>
        </w:rPr>
        <w:t>24</w:t>
      </w:r>
      <w:r w:rsidR="00CA6874" w:rsidRPr="00ED2D0B"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="00CA6874" w:rsidRPr="00ED2D0B">
        <w:rPr>
          <w:rFonts w:ascii="Times New Roman" w:hAnsi="Times New Roman" w:cs="Times New Roman"/>
          <w:b/>
          <w:i/>
          <w:color w:val="000000" w:themeColor="text1"/>
        </w:rPr>
        <w:t>iht</w:t>
      </w:r>
      <w:proofErr w:type="spellEnd"/>
    </w:p>
    <w:p w14:paraId="65EB45F0" w14:textId="196EDEB4" w:rsidR="00E62971" w:rsidRPr="00ED2D0B" w:rsidRDefault="00E62971" w:rsidP="00E62971">
      <w:pPr>
        <w:jc w:val="both"/>
        <w:rPr>
          <w:rFonts w:ascii="Times New Roman" w:hAnsi="Times New Roman" w:cs="Times New Roman"/>
          <w:i/>
          <w:color w:val="000000" w:themeColor="text1"/>
        </w:rPr>
      </w:pPr>
      <w:r w:rsidRPr="00ED2D0B">
        <w:rPr>
          <w:rFonts w:ascii="Times New Roman" w:hAnsi="Times New Roman" w:cs="Times New Roman"/>
          <w:color w:val="000000" w:themeColor="text1"/>
        </w:rPr>
        <w:t xml:space="preserve">*D bietet, da eine Verbalform von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jehen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fehlt (vgl. *m, *G und *T), in 729.24 einen anderen Text, der folgendermaßen zu verstehen ist: ‚</w:t>
      </w:r>
      <w:r w:rsidR="009F5A0E" w:rsidRPr="00ED2D0B">
        <w:rPr>
          <w:rFonts w:ascii="Times New Roman" w:hAnsi="Times New Roman" w:cs="Times New Roman"/>
          <w:color w:val="000000" w:themeColor="text1"/>
        </w:rPr>
        <w:t>Wollt Ihr das etwa nicht als (Anzeichen für) Treue (werten)?</w:t>
      </w:r>
      <w:r w:rsidRPr="00ED2D0B">
        <w:rPr>
          <w:rFonts w:ascii="Times New Roman" w:hAnsi="Times New Roman" w:cs="Times New Roman"/>
          <w:color w:val="000000" w:themeColor="text1"/>
        </w:rPr>
        <w:t xml:space="preserve">‘ Im Fall der </w:t>
      </w:r>
      <w:proofErr w:type="spellStart"/>
      <w:r w:rsidR="000B47FF">
        <w:rPr>
          <w:rFonts w:ascii="Times New Roman" w:hAnsi="Times New Roman" w:cs="Times New Roman"/>
          <w:color w:val="000000" w:themeColor="text1"/>
        </w:rPr>
        <w:t>hsl</w:t>
      </w:r>
      <w:proofErr w:type="spellEnd"/>
      <w:r w:rsidR="000B47FF">
        <w:rPr>
          <w:rFonts w:ascii="Times New Roman" w:hAnsi="Times New Roman" w:cs="Times New Roman"/>
          <w:color w:val="000000" w:themeColor="text1"/>
        </w:rPr>
        <w:t>.</w:t>
      </w:r>
      <w:r w:rsidR="009F5A0E" w:rsidRPr="00ED2D0B">
        <w:rPr>
          <w:rFonts w:ascii="Times New Roman" w:hAnsi="Times New Roman" w:cs="Times New Roman"/>
          <w:color w:val="000000" w:themeColor="text1"/>
        </w:rPr>
        <w:t xml:space="preserve"> belegten </w:t>
      </w:r>
      <w:r w:rsidRPr="00ED2D0B">
        <w:rPr>
          <w:rFonts w:ascii="Times New Roman" w:hAnsi="Times New Roman" w:cs="Times New Roman"/>
          <w:color w:val="000000" w:themeColor="text1"/>
        </w:rPr>
        <w:t>Lesart</w:t>
      </w:r>
      <w:r w:rsidR="009F5A0E"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F5A0E" w:rsidRPr="00ED2D0B">
        <w:rPr>
          <w:rFonts w:ascii="Times New Roman" w:hAnsi="Times New Roman" w:cs="Times New Roman"/>
          <w:i/>
          <w:color w:val="000000" w:themeColor="text1"/>
        </w:rPr>
        <w:t>iht</w:t>
      </w:r>
      <w:proofErr w:type="spellEnd"/>
      <w:r w:rsidR="009F5A0E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9F5A0E" w:rsidRPr="00ED2D0B">
        <w:rPr>
          <w:rFonts w:ascii="Times New Roman" w:hAnsi="Times New Roman" w:cs="Times New Roman"/>
          <w:color w:val="000000" w:themeColor="text1"/>
        </w:rPr>
        <w:t>Hs</w:t>
      </w:r>
      <w:proofErr w:type="spellEnd"/>
      <w:r w:rsidR="009F5A0E" w:rsidRPr="00ED2D0B">
        <w:rPr>
          <w:rFonts w:ascii="Times New Roman" w:hAnsi="Times New Roman" w:cs="Times New Roman"/>
          <w:color w:val="000000" w:themeColor="text1"/>
        </w:rPr>
        <w:t>. D</w:t>
      </w:r>
      <w:r w:rsidRPr="00ED2D0B">
        <w:rPr>
          <w:rFonts w:ascii="Times New Roman" w:hAnsi="Times New Roman" w:cs="Times New Roman"/>
          <w:color w:val="000000" w:themeColor="text1"/>
        </w:rPr>
        <w:t>)</w:t>
      </w:r>
      <w:r w:rsidR="009F5A0E" w:rsidRPr="00ED2D0B">
        <w:rPr>
          <w:rFonts w:ascii="Times New Roman" w:hAnsi="Times New Roman" w:cs="Times New Roman"/>
          <w:color w:val="000000" w:themeColor="text1"/>
        </w:rPr>
        <w:t xml:space="preserve"> ist nicht zu entscheiden, ob hier </w:t>
      </w:r>
      <w:r w:rsidRPr="00ED2D0B">
        <w:rPr>
          <w:rFonts w:ascii="Times New Roman" w:hAnsi="Times New Roman" w:cs="Times New Roman"/>
          <w:color w:val="000000" w:themeColor="text1"/>
        </w:rPr>
        <w:t xml:space="preserve">tatsächlich </w:t>
      </w:r>
      <w:r w:rsidR="009F5A0E" w:rsidRPr="00ED2D0B">
        <w:rPr>
          <w:rFonts w:ascii="Times New Roman" w:hAnsi="Times New Roman" w:cs="Times New Roman"/>
          <w:color w:val="000000" w:themeColor="text1"/>
        </w:rPr>
        <w:t xml:space="preserve">das Adverb </w:t>
      </w:r>
      <w:proofErr w:type="spellStart"/>
      <w:r w:rsidR="009F5A0E" w:rsidRPr="00ED2D0B">
        <w:rPr>
          <w:rFonts w:ascii="Times New Roman" w:hAnsi="Times New Roman" w:cs="Times New Roman"/>
          <w:i/>
          <w:color w:val="000000" w:themeColor="text1"/>
        </w:rPr>
        <w:t>iht</w:t>
      </w:r>
      <w:proofErr w:type="spellEnd"/>
      <w:r w:rsidR="009F5A0E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9F5A0E" w:rsidRPr="00ED2D0B">
        <w:rPr>
          <w:rFonts w:ascii="Times New Roman" w:hAnsi="Times New Roman" w:cs="Times New Roman"/>
          <w:color w:val="000000" w:themeColor="text1"/>
        </w:rPr>
        <w:t xml:space="preserve">oder etwa eine Verbalform von </w:t>
      </w:r>
      <w:proofErr w:type="spellStart"/>
      <w:r w:rsidR="009F5A0E" w:rsidRPr="00ED2D0B">
        <w:rPr>
          <w:rFonts w:ascii="Times New Roman" w:hAnsi="Times New Roman" w:cs="Times New Roman"/>
          <w:i/>
          <w:color w:val="000000" w:themeColor="text1"/>
        </w:rPr>
        <w:t>jehen</w:t>
      </w:r>
      <w:proofErr w:type="spellEnd"/>
      <w:r w:rsidR="009F5A0E"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 xml:space="preserve">vorliegt, folglich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iht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 xml:space="preserve">als </w:t>
      </w:r>
      <w:proofErr w:type="spellStart"/>
      <w:r w:rsidRPr="00ED2D0B">
        <w:rPr>
          <w:rFonts w:ascii="Times New Roman" w:hAnsi="Times New Roman" w:cs="Times New Roman"/>
          <w:i/>
          <w:color w:val="000000" w:themeColor="text1"/>
        </w:rPr>
        <w:t>jeht</w:t>
      </w:r>
      <w:proofErr w:type="spellEnd"/>
      <w:r w:rsidRPr="00ED2D0B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ED2D0B">
        <w:rPr>
          <w:rFonts w:ascii="Times New Roman" w:hAnsi="Times New Roman" w:cs="Times New Roman"/>
          <w:color w:val="000000" w:themeColor="text1"/>
        </w:rPr>
        <w:t>(Imp</w:t>
      </w:r>
      <w:r w:rsidR="00715B8B" w:rsidRPr="00ED2D0B">
        <w:rPr>
          <w:rFonts w:ascii="Times New Roman" w:hAnsi="Times New Roman" w:cs="Times New Roman"/>
          <w:color w:val="000000" w:themeColor="text1"/>
        </w:rPr>
        <w:t>. 2. P</w:t>
      </w:r>
      <w:r w:rsidRPr="00ED2D0B">
        <w:rPr>
          <w:rFonts w:ascii="Times New Roman" w:hAnsi="Times New Roman" w:cs="Times New Roman"/>
          <w:color w:val="000000" w:themeColor="text1"/>
        </w:rPr>
        <w:t>ers. Pl.) zu verstehen ist; vgl. *m.</w:t>
      </w:r>
    </w:p>
    <w:p w14:paraId="65B30838" w14:textId="77777777" w:rsidR="00F13529" w:rsidRPr="00ED2D0B" w:rsidRDefault="00F13529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04F4954" w14:textId="77777777" w:rsidR="00F13529" w:rsidRPr="00ED2D0B" w:rsidRDefault="00F13529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CBCE519" w14:textId="136A9F1A" w:rsidR="00F13529" w:rsidRPr="00ED2D0B" w:rsidRDefault="00F13529" w:rsidP="0050024F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ED2D0B">
        <w:rPr>
          <w:rFonts w:ascii="Times New Roman" w:hAnsi="Times New Roman" w:cs="Times New Roman"/>
          <w:b/>
          <w:bCs/>
          <w:color w:val="000000" w:themeColor="text1"/>
        </w:rPr>
        <w:t>Buch</w:t>
      </w:r>
      <w:r w:rsidR="009301F5" w:rsidRPr="00ED2D0B">
        <w:rPr>
          <w:rFonts w:ascii="Times New Roman" w:hAnsi="Times New Roman" w:cs="Times New Roman"/>
          <w:b/>
          <w:bCs/>
          <w:color w:val="000000" w:themeColor="text1"/>
        </w:rPr>
        <w:t> </w:t>
      </w:r>
      <w:r w:rsidRPr="00ED2D0B">
        <w:rPr>
          <w:rFonts w:ascii="Times New Roman" w:hAnsi="Times New Roman" w:cs="Times New Roman"/>
          <w:b/>
          <w:bCs/>
          <w:color w:val="000000" w:themeColor="text1"/>
        </w:rPr>
        <w:t>XVI</w:t>
      </w:r>
    </w:p>
    <w:p w14:paraId="29510C9E" w14:textId="77777777" w:rsidR="00F13529" w:rsidRPr="00ED2D0B" w:rsidRDefault="00F13529" w:rsidP="0050024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55DCE8F" w14:textId="17F5E1FC" w:rsidR="00F13529" w:rsidRPr="00ED2D0B" w:rsidRDefault="00F13529" w:rsidP="0050024F">
      <w:pPr>
        <w:jc w:val="both"/>
        <w:rPr>
          <w:rFonts w:ascii="Times New Roman" w:hAnsi="Times New Roman" w:cs="Times New Roman"/>
          <w:b/>
          <w:bCs/>
          <w:i/>
          <w:color w:val="000000" w:themeColor="text1"/>
        </w:rPr>
      </w:pPr>
      <w:r w:rsidRPr="00ED2D0B">
        <w:rPr>
          <w:rFonts w:ascii="Times New Roman" w:hAnsi="Times New Roman" w:cs="Times New Roman"/>
          <w:b/>
          <w:bCs/>
          <w:color w:val="000000" w:themeColor="text1"/>
        </w:rPr>
        <w:t>825</w:t>
      </w:r>
      <w:r w:rsidR="00CA6874" w:rsidRPr="00ED2D0B">
        <w:rPr>
          <w:rFonts w:ascii="Times New Roman" w:hAnsi="Times New Roman" w:cs="Times New Roman"/>
          <w:b/>
          <w:bCs/>
          <w:color w:val="000000" w:themeColor="text1"/>
        </w:rPr>
        <w:t xml:space="preserve">.9: </w:t>
      </w:r>
      <w:proofErr w:type="spellStart"/>
      <w:r w:rsidR="00CA6874" w:rsidRPr="00ED2D0B">
        <w:rPr>
          <w:rFonts w:ascii="Times New Roman" w:hAnsi="Times New Roman" w:cs="Times New Roman"/>
          <w:b/>
          <w:bCs/>
          <w:i/>
          <w:color w:val="000000" w:themeColor="text1"/>
        </w:rPr>
        <w:t>ân</w:t>
      </w:r>
      <w:proofErr w:type="spellEnd"/>
      <w:r w:rsidR="00CA6874" w:rsidRPr="00ED2D0B">
        <w:rPr>
          <w:rFonts w:ascii="Times New Roman" w:hAnsi="Times New Roman" w:cs="Times New Roman"/>
          <w:b/>
          <w:bCs/>
          <w:i/>
          <w:color w:val="000000" w:themeColor="text1"/>
        </w:rPr>
        <w:t xml:space="preserve"> </w:t>
      </w:r>
      <w:proofErr w:type="spellStart"/>
      <w:r w:rsidR="00CA6874" w:rsidRPr="00ED2D0B">
        <w:rPr>
          <w:rFonts w:ascii="Times New Roman" w:hAnsi="Times New Roman" w:cs="Times New Roman"/>
          <w:b/>
          <w:bCs/>
          <w:i/>
          <w:color w:val="000000" w:themeColor="text1"/>
        </w:rPr>
        <w:t>ander</w:t>
      </w:r>
      <w:proofErr w:type="spellEnd"/>
      <w:r w:rsidR="00CA6874" w:rsidRPr="00ED2D0B">
        <w:rPr>
          <w:rFonts w:ascii="Times New Roman" w:hAnsi="Times New Roman" w:cs="Times New Roman"/>
          <w:b/>
          <w:bCs/>
          <w:i/>
          <w:color w:val="000000" w:themeColor="text1"/>
        </w:rPr>
        <w:t xml:space="preserve"> </w:t>
      </w:r>
      <w:proofErr w:type="spellStart"/>
      <w:r w:rsidR="00CA6874" w:rsidRPr="00ED2D0B">
        <w:rPr>
          <w:rFonts w:ascii="Times New Roman" w:hAnsi="Times New Roman" w:cs="Times New Roman"/>
          <w:b/>
          <w:bCs/>
          <w:i/>
          <w:color w:val="000000" w:themeColor="text1"/>
        </w:rPr>
        <w:t>stôz</w:t>
      </w:r>
      <w:proofErr w:type="spellEnd"/>
    </w:p>
    <w:p w14:paraId="512884C6" w14:textId="299AA560" w:rsidR="00CA6874" w:rsidRPr="00ED2D0B" w:rsidRDefault="00CA6874" w:rsidP="00C623D3">
      <w:pPr>
        <w:jc w:val="both"/>
        <w:rPr>
          <w:rFonts w:ascii="Times New Roman" w:hAnsi="Times New Roman" w:cs="Times New Roman"/>
          <w:color w:val="000000" w:themeColor="text1"/>
        </w:rPr>
      </w:pPr>
      <w:r w:rsidRPr="00ED2D0B">
        <w:rPr>
          <w:rFonts w:ascii="Times New Roman" w:hAnsi="Times New Roman" w:cs="Times New Roman"/>
          <w:iCs/>
          <w:color w:val="000000" w:themeColor="text1"/>
        </w:rPr>
        <w:t>(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ân</w:t>
      </w:r>
      <w:proofErr w:type="spellEnd"/>
      <w:r w:rsidRPr="00ED2D0B">
        <w:rPr>
          <w:rFonts w:ascii="Times New Roman" w:hAnsi="Times New Roman" w:cs="Times New Roman"/>
          <w:iCs/>
          <w:color w:val="000000" w:themeColor="text1"/>
        </w:rPr>
        <w:t>)</w:t>
      </w:r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ander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stôz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13529" w:rsidRPr="00ED2D0B">
        <w:rPr>
          <w:rFonts w:ascii="Times New Roman" w:hAnsi="Times New Roman" w:cs="Times New Roman"/>
          <w:color w:val="000000" w:themeColor="text1"/>
        </w:rPr>
        <w:t>ist i</w:t>
      </w:r>
      <w:r w:rsidR="00CD349D">
        <w:rPr>
          <w:rFonts w:ascii="Times New Roman" w:hAnsi="Times New Roman" w:cs="Times New Roman"/>
          <w:color w:val="000000" w:themeColor="text1"/>
        </w:rPr>
        <w:t>n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 </w:t>
      </w:r>
      <w:hyperlink r:id="rId19" w:history="1">
        <w:r w:rsidR="00945425" w:rsidRPr="00FC489C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BMZ</w:t>
        </w:r>
        <w:r w:rsidR="00945425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, Bd. 2, </w:t>
        </w:r>
        <w:proofErr w:type="spellStart"/>
        <w:r w:rsidR="00945425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="00945425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668a</w:t>
        </w:r>
      </w:hyperlink>
      <w:r w:rsidR="00945425">
        <w:rPr>
          <w:rStyle w:val="Hyperlink"/>
          <w:rFonts w:ascii="Times New Roman" w:hAnsi="Times New Roman" w:cs="Times New Roman"/>
          <w:color w:val="000000" w:themeColor="text1"/>
          <w:u w:val="none"/>
        </w:rPr>
        <w:t>,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 dem Lemma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âderstôz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13529" w:rsidRPr="00ED2D0B">
        <w:rPr>
          <w:rFonts w:ascii="Times New Roman" w:hAnsi="Times New Roman" w:cs="Times New Roman"/>
          <w:color w:val="000000" w:themeColor="text1"/>
        </w:rPr>
        <w:t>(</w:t>
      </w:r>
      <w:r w:rsidRPr="00ED2D0B">
        <w:rPr>
          <w:rFonts w:ascii="Times New Roman" w:hAnsi="Times New Roman" w:cs="Times New Roman"/>
          <w:color w:val="000000" w:themeColor="text1"/>
        </w:rPr>
        <w:t xml:space="preserve">vgl. </w:t>
      </w:r>
      <w:r w:rsidR="00F13529" w:rsidRPr="00ED2D0B">
        <w:rPr>
          <w:rFonts w:ascii="Times New Roman" w:hAnsi="Times New Roman" w:cs="Times New Roman"/>
          <w:color w:val="000000" w:themeColor="text1"/>
        </w:rPr>
        <w:t>*m</w:t>
      </w:r>
      <w:r w:rsidRPr="00ED2D0B">
        <w:rPr>
          <w:rFonts w:ascii="Times New Roman" w:hAnsi="Times New Roman" w:cs="Times New Roman"/>
          <w:color w:val="000000" w:themeColor="text1"/>
        </w:rPr>
        <w:t xml:space="preserve"> und 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*G) zugeordnet, jedoch </w:t>
      </w:r>
      <w:r w:rsidR="00CD349D">
        <w:rPr>
          <w:rFonts w:ascii="Times New Roman" w:hAnsi="Times New Roman" w:cs="Times New Roman"/>
          <w:color w:val="000000" w:themeColor="text1"/>
        </w:rPr>
        <w:t>ohne Gewissheit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 und mit Verweis auf die </w:t>
      </w:r>
      <w:r w:rsidR="00CD349D">
        <w:rPr>
          <w:rFonts w:ascii="Times New Roman" w:hAnsi="Times New Roman" w:cs="Times New Roman"/>
          <w:color w:val="000000" w:themeColor="text1"/>
        </w:rPr>
        <w:t xml:space="preserve">ihrerseits unsichere </w:t>
      </w:r>
      <w:r w:rsidR="00F13529" w:rsidRPr="00ED2D0B">
        <w:rPr>
          <w:rFonts w:ascii="Times New Roman" w:hAnsi="Times New Roman" w:cs="Times New Roman"/>
          <w:color w:val="000000" w:themeColor="text1"/>
        </w:rPr>
        <w:t>Übersetzung von 825</w:t>
      </w:r>
      <w:r w:rsidRPr="00ED2D0B">
        <w:rPr>
          <w:rFonts w:ascii="Times New Roman" w:hAnsi="Times New Roman" w:cs="Times New Roman"/>
          <w:color w:val="000000" w:themeColor="text1"/>
        </w:rPr>
        <w:t>.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8 nach *D </w:t>
      </w:r>
      <w:r w:rsidR="00945425" w:rsidRPr="00945425">
        <w:rPr>
          <w:rFonts w:ascii="Times New Roman" w:hAnsi="Times New Roman" w:cs="Times New Roman"/>
          <w:color w:val="000000" w:themeColor="text1"/>
        </w:rPr>
        <w:t>in</w:t>
      </w:r>
      <w:r w:rsidR="00945425">
        <w:rPr>
          <w:rFonts w:ascii="Times New Roman" w:hAnsi="Times New Roman" w:cs="Times New Roman"/>
          <w:smallCaps/>
          <w:color w:val="000000" w:themeColor="text1"/>
        </w:rPr>
        <w:t xml:space="preserve"> </w:t>
      </w:r>
      <w:hyperlink r:id="rId20" w:history="1">
        <w:r w:rsidR="00945425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DWB</w:t>
        </w:r>
        <w:r w:rsidR="00945425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, Bd. 1, </w:t>
        </w:r>
        <w:proofErr w:type="spellStart"/>
        <w:r w:rsidR="00945425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="00945425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181</w:t>
        </w:r>
      </w:hyperlink>
      <w:r w:rsidR="00F13529" w:rsidRPr="00ED2D0B">
        <w:rPr>
          <w:rFonts w:ascii="Times New Roman" w:hAnsi="Times New Roman" w:cs="Times New Roman"/>
          <w:color w:val="000000" w:themeColor="text1"/>
        </w:rPr>
        <w:t xml:space="preserve">: „ohne </w:t>
      </w:r>
      <w:proofErr w:type="spellStart"/>
      <w:r w:rsidR="00F13529" w:rsidRPr="00ED2D0B">
        <w:rPr>
          <w:rFonts w:ascii="Times New Roman" w:hAnsi="Times New Roman" w:cs="Times New Roman"/>
          <w:color w:val="000000" w:themeColor="text1"/>
        </w:rPr>
        <w:t>das</w:t>
      </w:r>
      <w:r w:rsidR="00945425">
        <w:rPr>
          <w:rFonts w:ascii="Times New Roman" w:hAnsi="Times New Roman" w:cs="Times New Roman"/>
          <w:color w:val="000000" w:themeColor="text1"/>
        </w:rPr>
        <w:t>z</w:t>
      </w:r>
      <w:proofErr w:type="spellEnd"/>
      <w:r w:rsidR="00F13529" w:rsidRPr="00ED2D0B">
        <w:rPr>
          <w:rFonts w:ascii="Times New Roman" w:hAnsi="Times New Roman" w:cs="Times New Roman"/>
          <w:color w:val="000000" w:themeColor="text1"/>
        </w:rPr>
        <w:t xml:space="preserve"> ein aderschlag seine </w:t>
      </w:r>
      <w:r w:rsidR="00F13529" w:rsidRPr="00945425">
        <w:rPr>
          <w:rFonts w:ascii="Times New Roman" w:hAnsi="Times New Roman" w:cs="Times New Roman"/>
          <w:color w:val="000000" w:themeColor="text1"/>
        </w:rPr>
        <w:t>milde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 aufhielt</w:t>
      </w:r>
      <w:r w:rsidR="00945425">
        <w:rPr>
          <w:rFonts w:ascii="Times New Roman" w:hAnsi="Times New Roman" w:cs="Times New Roman"/>
          <w:color w:val="000000" w:themeColor="text1"/>
        </w:rPr>
        <w:t>?</w:t>
      </w:r>
      <w:r w:rsidR="00F13529" w:rsidRPr="00ED2D0B">
        <w:rPr>
          <w:rFonts w:ascii="Times New Roman" w:hAnsi="Times New Roman" w:cs="Times New Roman"/>
          <w:color w:val="000000" w:themeColor="text1"/>
        </w:rPr>
        <w:t>“</w:t>
      </w:r>
      <w:r w:rsidRPr="00ED2D0B">
        <w:rPr>
          <w:rFonts w:ascii="Times New Roman" w:hAnsi="Times New Roman" w:cs="Times New Roman"/>
          <w:smallCaps/>
          <w:color w:val="000000" w:themeColor="text1"/>
        </w:rPr>
        <w:t xml:space="preserve">. </w:t>
      </w:r>
      <w:r w:rsidR="00F13529" w:rsidRPr="00ED2D0B">
        <w:rPr>
          <w:rFonts w:ascii="Times New Roman" w:hAnsi="Times New Roman" w:cs="Times New Roman"/>
          <w:smallCaps/>
          <w:color w:val="000000" w:themeColor="text1"/>
        </w:rPr>
        <w:t>Bech</w:t>
      </w:r>
      <w:r w:rsidR="00D56EB9">
        <w:rPr>
          <w:rFonts w:ascii="Times New Roman" w:hAnsi="Times New Roman" w:cs="Times New Roman"/>
          <w:smallCaps/>
          <w:color w:val="000000" w:themeColor="text1"/>
        </w:rPr>
        <w:t> </w:t>
      </w:r>
      <w:r w:rsidR="00D56EB9" w:rsidRPr="00945425">
        <w:rPr>
          <w:rFonts w:ascii="Times New Roman" w:hAnsi="Times New Roman" w:cs="Times New Roman"/>
          <w:color w:val="000000" w:themeColor="text1"/>
        </w:rPr>
        <w:t>1862</w:t>
      </w:r>
      <w:r w:rsidR="00945425" w:rsidRPr="00945425">
        <w:rPr>
          <w:rFonts w:ascii="Times New Roman" w:hAnsi="Times New Roman" w:cs="Times New Roman"/>
          <w:color w:val="000000" w:themeColor="text1"/>
        </w:rPr>
        <w:t>, S. 302</w:t>
      </w:r>
      <w:r w:rsidR="00CA1335">
        <w:rPr>
          <w:rFonts w:ascii="Times New Roman" w:hAnsi="Times New Roman" w:cs="Times New Roman"/>
          <w:color w:val="000000" w:themeColor="text1"/>
        </w:rPr>
        <w:t> </w:t>
      </w:r>
      <w:r w:rsidR="00945425" w:rsidRPr="00945425">
        <w:rPr>
          <w:rFonts w:ascii="Times New Roman" w:hAnsi="Times New Roman" w:cs="Times New Roman"/>
          <w:color w:val="000000" w:themeColor="text1"/>
        </w:rPr>
        <w:t>f.</w:t>
      </w:r>
      <w:r w:rsidR="00945425">
        <w:rPr>
          <w:rFonts w:ascii="Times New Roman" w:hAnsi="Times New Roman" w:cs="Times New Roman"/>
          <w:smallCaps/>
          <w:color w:val="000000" w:themeColor="text1"/>
        </w:rPr>
        <w:t>,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 schlage zudem vor</w:t>
      </w:r>
      <w:r w:rsidR="00945425">
        <w:rPr>
          <w:rFonts w:ascii="Times New Roman" w:hAnsi="Times New Roman" w:cs="Times New Roman"/>
          <w:color w:val="000000" w:themeColor="text1"/>
        </w:rPr>
        <w:t>,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ân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understôz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zu lesen. Nach </w:t>
      </w:r>
      <w:proofErr w:type="spellStart"/>
      <w:r w:rsidR="00F13529" w:rsidRPr="00ED2D0B">
        <w:rPr>
          <w:rFonts w:ascii="Times New Roman" w:hAnsi="Times New Roman" w:cs="Times New Roman"/>
          <w:smallCaps/>
          <w:color w:val="000000" w:themeColor="text1"/>
        </w:rPr>
        <w:t>Lexer</w:t>
      </w:r>
      <w:proofErr w:type="spellEnd"/>
      <w:r w:rsidR="00F13529" w:rsidRPr="00ED2D0B">
        <w:rPr>
          <w:rFonts w:ascii="Times New Roman" w:hAnsi="Times New Roman" w:cs="Times New Roman"/>
          <w:color w:val="000000" w:themeColor="text1"/>
        </w:rPr>
        <w:t xml:space="preserve"> bedeutet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stôz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F13529" w:rsidRPr="00ED2D0B">
        <w:rPr>
          <w:rFonts w:ascii="Times New Roman" w:hAnsi="Times New Roman" w:cs="Times New Roman"/>
          <w:color w:val="000000" w:themeColor="text1"/>
        </w:rPr>
        <w:t xml:space="preserve">auch ‚Zank, Streit‘, demnach könne man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ân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ander</w:t>
      </w:r>
      <w:proofErr w:type="spellEnd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F13529" w:rsidRPr="00ED2D0B">
        <w:rPr>
          <w:rFonts w:ascii="Times New Roman" w:hAnsi="Times New Roman" w:cs="Times New Roman"/>
          <w:i/>
          <w:iCs/>
          <w:color w:val="000000" w:themeColor="text1"/>
        </w:rPr>
        <w:t>stôz</w:t>
      </w:r>
      <w:proofErr w:type="spellEnd"/>
      <w:r w:rsidR="00F13529" w:rsidRPr="00ED2D0B">
        <w:rPr>
          <w:rFonts w:ascii="Times New Roman" w:hAnsi="Times New Roman" w:cs="Times New Roman"/>
          <w:color w:val="000000" w:themeColor="text1"/>
        </w:rPr>
        <w:t xml:space="preserve"> folgendermaßen verstehen: ‚ohne jeglichen (inneren) Zwist‘</w:t>
      </w:r>
      <w:r w:rsidRPr="00ED2D0B">
        <w:rPr>
          <w:rFonts w:ascii="Times New Roman" w:hAnsi="Times New Roman" w:cs="Times New Roman"/>
          <w:color w:val="000000" w:themeColor="text1"/>
        </w:rPr>
        <w:t xml:space="preserve">; vgl. </w:t>
      </w:r>
      <w:hyperlink r:id="rId21" w:history="1">
        <w:proofErr w:type="spellStart"/>
        <w:r w:rsidR="00C623D3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Lexer</w:t>
        </w:r>
        <w:proofErr w:type="spellEnd"/>
        <w:r w:rsidR="00564444" w:rsidRPr="00ED2D0B">
          <w:rPr>
            <w:rStyle w:val="Hyperlink"/>
            <w:rFonts w:ascii="Times New Roman" w:hAnsi="Times New Roman" w:cs="Times New Roman"/>
            <w:smallCaps/>
            <w:color w:val="000000" w:themeColor="text1"/>
            <w:u w:val="none"/>
          </w:rPr>
          <w:t>,</w:t>
        </w:r>
        <w:r w:rsidR="00C623D3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 </w:t>
        </w:r>
        <w:r w:rsidR="00564444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Bd. </w:t>
        </w:r>
        <w:r w:rsidR="00C623D3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1, </w:t>
        </w:r>
        <w:proofErr w:type="spellStart"/>
        <w:r w:rsidR="00C623D3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="00C623D3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22</w:t>
        </w:r>
      </w:hyperlink>
      <w:r w:rsidR="00C623D3" w:rsidRPr="00ED2D0B">
        <w:rPr>
          <w:rFonts w:ascii="Times New Roman" w:hAnsi="Times New Roman" w:cs="Times New Roman"/>
          <w:color w:val="000000" w:themeColor="text1"/>
        </w:rPr>
        <w:t xml:space="preserve"> und</w:t>
      </w:r>
      <w:r w:rsidRPr="00ED2D0B">
        <w:rPr>
          <w:rFonts w:ascii="Times New Roman" w:hAnsi="Times New Roman" w:cs="Times New Roman"/>
          <w:color w:val="000000" w:themeColor="text1"/>
        </w:rPr>
        <w:t xml:space="preserve"> </w:t>
      </w:r>
      <w:hyperlink r:id="rId22" w:history="1">
        <w:r w:rsidR="00564444"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Bd. </w:t>
        </w:r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 xml:space="preserve">2, </w:t>
        </w:r>
        <w:proofErr w:type="spellStart"/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Sp</w:t>
        </w:r>
        <w:proofErr w:type="spellEnd"/>
        <w:r w:rsidRPr="00ED2D0B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 1217</w:t>
        </w:r>
      </w:hyperlink>
      <w:r w:rsidRPr="00ED2D0B">
        <w:rPr>
          <w:rFonts w:ascii="Times New Roman" w:hAnsi="Times New Roman" w:cs="Times New Roman"/>
          <w:color w:val="000000" w:themeColor="text1"/>
        </w:rPr>
        <w:t>.</w:t>
      </w:r>
    </w:p>
    <w:p w14:paraId="7F6914A3" w14:textId="77777777" w:rsidR="00CD349D" w:rsidRDefault="00CD349D" w:rsidP="00C623D3">
      <w:pPr>
        <w:jc w:val="both"/>
        <w:rPr>
          <w:rFonts w:ascii="Times New Roman" w:hAnsi="Times New Roman" w:cs="Times New Roman"/>
        </w:rPr>
      </w:pPr>
    </w:p>
    <w:p w14:paraId="456E942F" w14:textId="77777777" w:rsidR="00945425" w:rsidRDefault="00945425" w:rsidP="00C623D3">
      <w:pPr>
        <w:jc w:val="both"/>
        <w:rPr>
          <w:rFonts w:ascii="Times New Roman" w:hAnsi="Times New Roman" w:cs="Times New Roman"/>
        </w:rPr>
      </w:pPr>
    </w:p>
    <w:p w14:paraId="19A12108" w14:textId="77777777" w:rsidR="00EB510B" w:rsidRDefault="00EB510B" w:rsidP="00C623D3">
      <w:pPr>
        <w:jc w:val="both"/>
        <w:rPr>
          <w:rFonts w:ascii="Times New Roman" w:hAnsi="Times New Roman" w:cs="Times New Roman"/>
        </w:rPr>
      </w:pPr>
    </w:p>
    <w:p w14:paraId="372D3C72" w14:textId="72877396" w:rsidR="00C623D3" w:rsidRPr="00EB510B" w:rsidRDefault="00EB510B" w:rsidP="00C623D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Zitierte </w:t>
      </w:r>
      <w:r w:rsidR="00C623D3" w:rsidRPr="00EB510B">
        <w:rPr>
          <w:rFonts w:ascii="Times New Roman" w:hAnsi="Times New Roman" w:cs="Times New Roman"/>
          <w:b/>
          <w:bCs/>
        </w:rPr>
        <w:t>Literatur:</w:t>
      </w:r>
    </w:p>
    <w:p w14:paraId="61E7794C" w14:textId="77777777" w:rsidR="00C623D3" w:rsidRDefault="00C623D3" w:rsidP="00C623D3">
      <w:pPr>
        <w:jc w:val="both"/>
        <w:rPr>
          <w:rFonts w:ascii="Times New Roman" w:hAnsi="Times New Roman" w:cs="Times New Roman"/>
        </w:rPr>
      </w:pPr>
    </w:p>
    <w:p w14:paraId="5ADF679C" w14:textId="48F54CD5" w:rsidR="00C623D3" w:rsidRDefault="00EF3E9C" w:rsidP="00C623D3">
      <w:r>
        <w:rPr>
          <w:rFonts w:ascii="Times New Roman" w:hAnsi="Times New Roman" w:cs="Times New Roman"/>
          <w:bCs/>
          <w:smallCaps/>
        </w:rPr>
        <w:t>Bech</w:t>
      </w:r>
      <w:r w:rsidR="00AE0720">
        <w:rPr>
          <w:rFonts w:ascii="Times New Roman" w:hAnsi="Times New Roman" w:cs="Times New Roman"/>
          <w:bCs/>
          <w:smallCaps/>
        </w:rPr>
        <w:t> 1862 </w:t>
      </w:r>
      <w:r>
        <w:rPr>
          <w:rFonts w:ascii="Times New Roman" w:hAnsi="Times New Roman" w:cs="Times New Roman"/>
          <w:bCs/>
          <w:smallCaps/>
        </w:rPr>
        <w:t>–</w:t>
      </w:r>
      <w:r w:rsidR="00AE0720">
        <w:rPr>
          <w:rFonts w:ascii="Times New Roman" w:hAnsi="Times New Roman" w:cs="Times New Roman"/>
          <w:bCs/>
          <w:smallCaps/>
        </w:rPr>
        <w:t> </w:t>
      </w:r>
      <w:r w:rsidR="00C623D3" w:rsidRPr="00EF3E9C">
        <w:rPr>
          <w:rFonts w:ascii="Times New Roman" w:hAnsi="Times New Roman" w:cs="Times New Roman"/>
          <w:bCs/>
        </w:rPr>
        <w:t>Bech</w:t>
      </w:r>
      <w:r w:rsidR="00C623D3">
        <w:rPr>
          <w:rFonts w:ascii="Times New Roman" w:hAnsi="Times New Roman" w:cs="Times New Roman"/>
          <w:bCs/>
        </w:rPr>
        <w:t>, Fedor: Zu Wolfram von Eschenbach</w:t>
      </w:r>
      <w:r w:rsidR="003412E9">
        <w:rPr>
          <w:rFonts w:ascii="Times New Roman" w:hAnsi="Times New Roman" w:cs="Times New Roman"/>
          <w:bCs/>
        </w:rPr>
        <w:t>. I</w:t>
      </w:r>
      <w:r w:rsidR="00C623D3">
        <w:rPr>
          <w:rFonts w:ascii="Times New Roman" w:hAnsi="Times New Roman" w:cs="Times New Roman"/>
          <w:bCs/>
        </w:rPr>
        <w:t>n: Germania 7 (1862), S. 291–304.</w:t>
      </w:r>
    </w:p>
    <w:p w14:paraId="610A1548" w14:textId="77777777" w:rsidR="00C623D3" w:rsidRDefault="00C623D3" w:rsidP="00C623D3">
      <w:pPr>
        <w:jc w:val="both"/>
        <w:rPr>
          <w:rFonts w:ascii="Times New Roman" w:hAnsi="Times New Roman" w:cs="Times New Roman"/>
        </w:rPr>
      </w:pPr>
    </w:p>
    <w:p w14:paraId="31E8B490" w14:textId="3A6C1DE7" w:rsidR="00175484" w:rsidRPr="00175484" w:rsidRDefault="003412E9" w:rsidP="00175484">
      <w:pPr>
        <w:jc w:val="both"/>
        <w:rPr>
          <w:rFonts w:ascii="Times New Roman" w:hAnsi="Times New Roman" w:cs="Times New Roman"/>
          <w:bCs/>
        </w:rPr>
      </w:pPr>
      <w:r w:rsidRPr="00AE0720">
        <w:rPr>
          <w:rFonts w:ascii="Times New Roman" w:hAnsi="Times New Roman" w:cs="Times New Roman"/>
          <w:smallCaps/>
        </w:rPr>
        <w:t>BMZ</w:t>
      </w:r>
      <w:r w:rsidR="00AE072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="00AE0720">
        <w:rPr>
          <w:rFonts w:ascii="Times New Roman" w:hAnsi="Times New Roman" w:cs="Times New Roman"/>
        </w:rPr>
        <w:t> </w:t>
      </w:r>
      <w:r w:rsidR="00175484" w:rsidRPr="00175484">
        <w:rPr>
          <w:rFonts w:ascii="Times New Roman" w:hAnsi="Times New Roman" w:cs="Times New Roman"/>
          <w:bCs/>
        </w:rPr>
        <w:t>Mittelhochdeutsches Wörterbuch. Mit Benutzung d</w:t>
      </w:r>
      <w:r w:rsidR="00175484">
        <w:rPr>
          <w:rFonts w:ascii="Times New Roman" w:hAnsi="Times New Roman" w:cs="Times New Roman"/>
          <w:bCs/>
        </w:rPr>
        <w:t>es</w:t>
      </w:r>
      <w:r w:rsidR="00175484" w:rsidRPr="00175484">
        <w:rPr>
          <w:rFonts w:ascii="Times New Roman" w:hAnsi="Times New Roman" w:cs="Times New Roman"/>
          <w:bCs/>
        </w:rPr>
        <w:t xml:space="preserve"> Nachl</w:t>
      </w:r>
      <w:r w:rsidR="00175484">
        <w:rPr>
          <w:rFonts w:ascii="Times New Roman" w:hAnsi="Times New Roman" w:cs="Times New Roman"/>
          <w:bCs/>
        </w:rPr>
        <w:t>asses</w:t>
      </w:r>
      <w:r w:rsidR="00175484" w:rsidRPr="00175484">
        <w:rPr>
          <w:rFonts w:ascii="Times New Roman" w:hAnsi="Times New Roman" w:cs="Times New Roman"/>
          <w:bCs/>
        </w:rPr>
        <w:t xml:space="preserve"> von Georg Friedrich Benecke ausgearb</w:t>
      </w:r>
      <w:r w:rsidR="00175484">
        <w:rPr>
          <w:rFonts w:ascii="Times New Roman" w:hAnsi="Times New Roman" w:cs="Times New Roman"/>
          <w:bCs/>
        </w:rPr>
        <w:t xml:space="preserve">eitet </w:t>
      </w:r>
      <w:r w:rsidR="00175484" w:rsidRPr="00175484">
        <w:rPr>
          <w:rFonts w:ascii="Times New Roman" w:hAnsi="Times New Roman" w:cs="Times New Roman"/>
          <w:bCs/>
        </w:rPr>
        <w:t xml:space="preserve">von Wilhelm Müller und Friedrich </w:t>
      </w:r>
      <w:proofErr w:type="spellStart"/>
      <w:r w:rsidR="00175484" w:rsidRPr="00175484">
        <w:rPr>
          <w:rFonts w:ascii="Times New Roman" w:hAnsi="Times New Roman" w:cs="Times New Roman"/>
          <w:bCs/>
        </w:rPr>
        <w:t>Zarncke</w:t>
      </w:r>
      <w:proofErr w:type="spellEnd"/>
      <w:r w:rsidR="00175484" w:rsidRPr="00175484">
        <w:rPr>
          <w:rFonts w:ascii="Times New Roman" w:hAnsi="Times New Roman" w:cs="Times New Roman"/>
          <w:bCs/>
        </w:rPr>
        <w:t>. Leipzig 1854–1863</w:t>
      </w:r>
      <w:r w:rsidR="00175484">
        <w:rPr>
          <w:rFonts w:ascii="Times New Roman" w:hAnsi="Times New Roman" w:cs="Times New Roman"/>
          <w:bCs/>
        </w:rPr>
        <w:t xml:space="preserve">; </w:t>
      </w:r>
      <w:r w:rsidR="00175484" w:rsidRPr="00175484">
        <w:rPr>
          <w:rFonts w:ascii="Times New Roman" w:hAnsi="Times New Roman" w:cs="Times New Roman"/>
          <w:bCs/>
        </w:rPr>
        <w:t xml:space="preserve">digitalisierte Fassung im Wörterbuchnetz des Trier Center </w:t>
      </w:r>
      <w:proofErr w:type="spellStart"/>
      <w:r w:rsidR="00175484" w:rsidRPr="00175484">
        <w:rPr>
          <w:rFonts w:ascii="Times New Roman" w:hAnsi="Times New Roman" w:cs="Times New Roman"/>
          <w:bCs/>
        </w:rPr>
        <w:t>for</w:t>
      </w:r>
      <w:proofErr w:type="spellEnd"/>
      <w:r w:rsidR="00175484" w:rsidRPr="00175484">
        <w:rPr>
          <w:rFonts w:ascii="Times New Roman" w:hAnsi="Times New Roman" w:cs="Times New Roman"/>
          <w:bCs/>
        </w:rPr>
        <w:t xml:space="preserve"> Digital </w:t>
      </w:r>
      <w:proofErr w:type="spellStart"/>
      <w:r w:rsidR="00175484" w:rsidRPr="00175484">
        <w:rPr>
          <w:rFonts w:ascii="Times New Roman" w:hAnsi="Times New Roman" w:cs="Times New Roman"/>
          <w:bCs/>
        </w:rPr>
        <w:t>Humanities</w:t>
      </w:r>
      <w:proofErr w:type="spellEnd"/>
      <w:r w:rsidR="00175484">
        <w:rPr>
          <w:rFonts w:ascii="Times New Roman" w:hAnsi="Times New Roman" w:cs="Times New Roman"/>
          <w:bCs/>
        </w:rPr>
        <w:t xml:space="preserve">, </w:t>
      </w:r>
      <w:hyperlink r:id="rId23" w:history="1">
        <w:r w:rsidR="00EB510B" w:rsidRPr="00F71E14">
          <w:rPr>
            <w:rStyle w:val="Hyperlink"/>
            <w:rFonts w:ascii="Times New Roman" w:hAnsi="Times New Roman" w:cs="Times New Roman"/>
            <w:bCs/>
          </w:rPr>
          <w:t>https://www.woerterbuchnetz.de/BMZ</w:t>
        </w:r>
      </w:hyperlink>
      <w:r w:rsidR="00EB510B">
        <w:rPr>
          <w:rFonts w:ascii="Times New Roman" w:hAnsi="Times New Roman" w:cs="Times New Roman"/>
          <w:bCs/>
        </w:rPr>
        <w:t>.</w:t>
      </w:r>
    </w:p>
    <w:p w14:paraId="034217C6" w14:textId="77777777" w:rsidR="003412E9" w:rsidRDefault="003412E9" w:rsidP="00C623D3">
      <w:pPr>
        <w:jc w:val="both"/>
        <w:rPr>
          <w:rFonts w:ascii="Times New Roman" w:hAnsi="Times New Roman" w:cs="Times New Roman"/>
        </w:rPr>
      </w:pPr>
    </w:p>
    <w:p w14:paraId="3B0AD887" w14:textId="1810D547" w:rsidR="003412E9" w:rsidRPr="008F38B6" w:rsidRDefault="003412E9" w:rsidP="003412E9">
      <w:pPr>
        <w:jc w:val="both"/>
        <w:rPr>
          <w:sz w:val="20"/>
          <w:szCs w:val="20"/>
        </w:rPr>
      </w:pPr>
      <w:r w:rsidRPr="00BD006D">
        <w:rPr>
          <w:rFonts w:ascii="Times New Roman" w:hAnsi="Times New Roman" w:cs="Times New Roman"/>
          <w:bCs/>
          <w:smallCaps/>
        </w:rPr>
        <w:t>Bonath</w:t>
      </w:r>
      <w:r w:rsidR="00BD78B8">
        <w:rPr>
          <w:rFonts w:ascii="Times New Roman" w:hAnsi="Times New Roman" w:cs="Times New Roman"/>
          <w:bCs/>
        </w:rPr>
        <w:t xml:space="preserve"> u. </w:t>
      </w:r>
      <w:proofErr w:type="spellStart"/>
      <w:r w:rsidRPr="00BD006D">
        <w:rPr>
          <w:rFonts w:ascii="Times New Roman" w:hAnsi="Times New Roman" w:cs="Times New Roman"/>
          <w:bCs/>
          <w:smallCaps/>
        </w:rPr>
        <w:t>Lomnitzer</w:t>
      </w:r>
      <w:proofErr w:type="spellEnd"/>
      <w:r w:rsidR="00AE0720">
        <w:rPr>
          <w:rFonts w:ascii="Times New Roman" w:hAnsi="Times New Roman" w:cs="Times New Roman"/>
          <w:bCs/>
          <w:smallCaps/>
        </w:rPr>
        <w:t> 1989 </w:t>
      </w:r>
      <w:r>
        <w:rPr>
          <w:rFonts w:ascii="Times New Roman" w:hAnsi="Times New Roman" w:cs="Times New Roman"/>
          <w:bCs/>
          <w:smallCaps/>
        </w:rPr>
        <w:t>–</w:t>
      </w:r>
      <w:r w:rsidR="00AE0720">
        <w:rPr>
          <w:rFonts w:ascii="Times New Roman" w:hAnsi="Times New Roman" w:cs="Times New Roman"/>
          <w:bCs/>
          <w:smallCaps/>
        </w:rPr>
        <w:t> </w:t>
      </w:r>
      <w:r w:rsidRPr="0084562D">
        <w:rPr>
          <w:rFonts w:ascii="Times New Roman" w:hAnsi="Times New Roman" w:cs="Times New Roman"/>
          <w:bCs/>
        </w:rPr>
        <w:t>Bonath</w:t>
      </w:r>
      <w:r>
        <w:rPr>
          <w:rFonts w:ascii="Times New Roman" w:hAnsi="Times New Roman" w:cs="Times New Roman"/>
          <w:bCs/>
        </w:rPr>
        <w:t>, Gesa</w:t>
      </w:r>
      <w:r w:rsidR="00BD78B8">
        <w:rPr>
          <w:rFonts w:ascii="Times New Roman" w:hAnsi="Times New Roman" w:cs="Times New Roman"/>
          <w:bCs/>
        </w:rPr>
        <w:t xml:space="preserve"> u.</w:t>
      </w:r>
      <w:r w:rsidRPr="003412E9">
        <w:rPr>
          <w:rFonts w:ascii="Times New Roman" w:hAnsi="Times New Roman" w:cs="Times New Roman"/>
          <w:bCs/>
        </w:rPr>
        <w:t xml:space="preserve"> </w:t>
      </w:r>
      <w:r w:rsidR="00BD78B8">
        <w:rPr>
          <w:rFonts w:ascii="Times New Roman" w:hAnsi="Times New Roman" w:cs="Times New Roman"/>
          <w:bCs/>
        </w:rPr>
        <w:t>Helmut</w:t>
      </w:r>
      <w:r w:rsidR="00BD78B8" w:rsidRPr="0084562D">
        <w:rPr>
          <w:rFonts w:ascii="Times New Roman" w:hAnsi="Times New Roman" w:cs="Times New Roman"/>
          <w:bCs/>
        </w:rPr>
        <w:t xml:space="preserve"> </w:t>
      </w:r>
      <w:proofErr w:type="spellStart"/>
      <w:r w:rsidRPr="0084562D">
        <w:rPr>
          <w:rFonts w:ascii="Times New Roman" w:hAnsi="Times New Roman" w:cs="Times New Roman"/>
          <w:bCs/>
        </w:rPr>
        <w:t>Lomnitzer</w:t>
      </w:r>
      <w:proofErr w:type="spellEnd"/>
      <w:r w:rsidR="00BD78B8">
        <w:rPr>
          <w:rFonts w:ascii="Times New Roman" w:hAnsi="Times New Roman" w:cs="Times New Roman"/>
          <w:bCs/>
        </w:rPr>
        <w:t>.</w:t>
      </w:r>
      <w:r w:rsidRPr="003412E9">
        <w:rPr>
          <w:rFonts w:ascii="Times New Roman" w:hAnsi="Times New Roman" w:cs="Times New Roman"/>
          <w:bCs/>
        </w:rPr>
        <w:t xml:space="preserve"> Verzeichnis der Fragment-Überlieferung von Wolframs </w:t>
      </w:r>
      <w:r w:rsidR="00CA4AF3">
        <w:rPr>
          <w:rFonts w:ascii="Times New Roman" w:hAnsi="Times New Roman" w:cs="Times New Roman"/>
        </w:rPr>
        <w:t>›</w:t>
      </w:r>
      <w:r w:rsidRPr="003412E9">
        <w:rPr>
          <w:rFonts w:ascii="Times New Roman" w:hAnsi="Times New Roman" w:cs="Times New Roman"/>
          <w:bCs/>
        </w:rPr>
        <w:t>Parzival</w:t>
      </w:r>
      <w:r w:rsidR="00CA4AF3">
        <w:rPr>
          <w:rFonts w:ascii="Times New Roman" w:hAnsi="Times New Roman" w:cs="Times New Roman"/>
        </w:rPr>
        <w:t>‹</w:t>
      </w:r>
      <w:r>
        <w:rPr>
          <w:rFonts w:ascii="Times New Roman" w:hAnsi="Times New Roman" w:cs="Times New Roman"/>
          <w:bCs/>
        </w:rPr>
        <w:t>. I</w:t>
      </w:r>
      <w:r w:rsidRPr="003412E9">
        <w:rPr>
          <w:rFonts w:ascii="Times New Roman" w:hAnsi="Times New Roman" w:cs="Times New Roman"/>
          <w:bCs/>
        </w:rPr>
        <w:t xml:space="preserve">n: Studien zu Wolfram von </w:t>
      </w:r>
      <w:r w:rsidRPr="00F77630">
        <w:rPr>
          <w:rFonts w:ascii="Times New Roman" w:hAnsi="Times New Roman" w:cs="Times New Roman"/>
          <w:bCs/>
        </w:rPr>
        <w:t xml:space="preserve">Eschenbach. </w:t>
      </w:r>
      <w:r w:rsidR="00BD78B8" w:rsidRPr="00F77630">
        <w:rPr>
          <w:rFonts w:ascii="Times New Roman" w:hAnsi="Times New Roman" w:cs="Times New Roman"/>
        </w:rPr>
        <w:t xml:space="preserve">Festschrift für </w:t>
      </w:r>
      <w:r w:rsidRPr="00F77630">
        <w:rPr>
          <w:rFonts w:ascii="Times New Roman" w:hAnsi="Times New Roman" w:cs="Times New Roman"/>
          <w:bCs/>
        </w:rPr>
        <w:t>Werner Schröder</w:t>
      </w:r>
      <w:r w:rsidR="00BD78B8" w:rsidRPr="00F77630">
        <w:rPr>
          <w:rFonts w:ascii="Times New Roman" w:hAnsi="Times New Roman" w:cs="Times New Roman"/>
          <w:bCs/>
        </w:rPr>
        <w:t xml:space="preserve">. </w:t>
      </w:r>
      <w:proofErr w:type="spellStart"/>
      <w:r w:rsidR="00BD78B8" w:rsidRPr="00F77630">
        <w:rPr>
          <w:rFonts w:ascii="Times New Roman" w:hAnsi="Times New Roman" w:cs="Times New Roman"/>
          <w:bCs/>
        </w:rPr>
        <w:t>H</w:t>
      </w:r>
      <w:r w:rsidRPr="00F77630">
        <w:rPr>
          <w:rFonts w:ascii="Times New Roman" w:hAnsi="Times New Roman" w:cs="Times New Roman"/>
          <w:bCs/>
        </w:rPr>
        <w:t>g</w:t>
      </w:r>
      <w:proofErr w:type="spellEnd"/>
      <w:r w:rsidRPr="00F77630">
        <w:rPr>
          <w:rFonts w:ascii="Times New Roman" w:hAnsi="Times New Roman" w:cs="Times New Roman"/>
          <w:bCs/>
        </w:rPr>
        <w:t xml:space="preserve">. von Kurt Gärtner </w:t>
      </w:r>
      <w:r w:rsidR="00BD78B8" w:rsidRPr="00F77630">
        <w:rPr>
          <w:rFonts w:ascii="Times New Roman" w:hAnsi="Times New Roman" w:cs="Times New Roman"/>
          <w:bCs/>
        </w:rPr>
        <w:t xml:space="preserve">u. </w:t>
      </w:r>
      <w:r w:rsidRPr="00F77630">
        <w:rPr>
          <w:rFonts w:ascii="Times New Roman" w:hAnsi="Times New Roman" w:cs="Times New Roman"/>
          <w:bCs/>
        </w:rPr>
        <w:t xml:space="preserve">Joachim </w:t>
      </w:r>
      <w:proofErr w:type="spellStart"/>
      <w:r w:rsidRPr="00F77630">
        <w:rPr>
          <w:rFonts w:ascii="Times New Roman" w:hAnsi="Times New Roman" w:cs="Times New Roman"/>
          <w:bCs/>
        </w:rPr>
        <w:t>Heinzle</w:t>
      </w:r>
      <w:proofErr w:type="spellEnd"/>
      <w:r w:rsidRPr="00F77630">
        <w:rPr>
          <w:rFonts w:ascii="Times New Roman" w:hAnsi="Times New Roman" w:cs="Times New Roman"/>
          <w:bCs/>
        </w:rPr>
        <w:t>. Tüb</w:t>
      </w:r>
      <w:r w:rsidRPr="003412E9">
        <w:rPr>
          <w:rFonts w:ascii="Times New Roman" w:hAnsi="Times New Roman" w:cs="Times New Roman"/>
          <w:bCs/>
        </w:rPr>
        <w:t>ingen</w:t>
      </w:r>
      <w:r>
        <w:rPr>
          <w:rFonts w:ascii="Times New Roman" w:hAnsi="Times New Roman" w:cs="Times New Roman"/>
          <w:bCs/>
        </w:rPr>
        <w:t xml:space="preserve"> </w:t>
      </w:r>
      <w:r w:rsidRPr="003412E9">
        <w:rPr>
          <w:rFonts w:ascii="Times New Roman" w:hAnsi="Times New Roman" w:cs="Times New Roman"/>
          <w:bCs/>
        </w:rPr>
        <w:t>1989, S. 87–149.</w:t>
      </w:r>
    </w:p>
    <w:p w14:paraId="52DE73BC" w14:textId="77777777" w:rsidR="003412E9" w:rsidRDefault="003412E9" w:rsidP="00C623D3">
      <w:pPr>
        <w:jc w:val="both"/>
        <w:rPr>
          <w:rFonts w:ascii="Times New Roman" w:hAnsi="Times New Roman" w:cs="Times New Roman"/>
        </w:rPr>
      </w:pPr>
    </w:p>
    <w:p w14:paraId="6A573F44" w14:textId="39120ECE" w:rsidR="003412E9" w:rsidRPr="003412E9" w:rsidRDefault="003412E9" w:rsidP="00C623D3">
      <w:pPr>
        <w:jc w:val="both"/>
        <w:rPr>
          <w:rFonts w:ascii="Times New Roman" w:hAnsi="Times New Roman" w:cs="Times New Roman"/>
          <w:u w:val="double"/>
        </w:rPr>
      </w:pPr>
      <w:r w:rsidRPr="003412E9">
        <w:rPr>
          <w:rFonts w:ascii="Times New Roman" w:hAnsi="Times New Roman" w:cs="Times New Roman"/>
          <w:smallCaps/>
        </w:rPr>
        <w:lastRenderedPageBreak/>
        <w:t>Bumke</w:t>
      </w:r>
      <w:r w:rsidR="00AE0720">
        <w:rPr>
          <w:rFonts w:ascii="Times New Roman" w:hAnsi="Times New Roman" w:cs="Times New Roman"/>
          <w:smallCaps/>
        </w:rPr>
        <w:t> 2008 </w:t>
      </w:r>
      <w:r>
        <w:rPr>
          <w:rFonts w:ascii="Times New Roman" w:hAnsi="Times New Roman" w:cs="Times New Roman"/>
          <w:smallCaps/>
        </w:rPr>
        <w:t>–</w:t>
      </w:r>
      <w:r w:rsidR="00AE0720">
        <w:rPr>
          <w:rFonts w:ascii="Times New Roman" w:hAnsi="Times New Roman" w:cs="Times New Roman"/>
          <w:smallCaps/>
        </w:rPr>
        <w:t> </w:t>
      </w:r>
      <w:r>
        <w:rPr>
          <w:rFonts w:ascii="Times New Roman" w:hAnsi="Times New Roman" w:cs="Times New Roman"/>
        </w:rPr>
        <w:t xml:space="preserve">Wolfram von Eschenbach, </w:t>
      </w:r>
      <w:r w:rsidR="00CA4AF3">
        <w:rPr>
          <w:rFonts w:ascii="Times New Roman" w:hAnsi="Times New Roman" w:cs="Times New Roman"/>
        </w:rPr>
        <w:t>›</w:t>
      </w:r>
      <w:r>
        <w:rPr>
          <w:rFonts w:ascii="Times New Roman" w:hAnsi="Times New Roman" w:cs="Times New Roman"/>
        </w:rPr>
        <w:t>Parzival</w:t>
      </w:r>
      <w:r w:rsidR="00CA4AF3">
        <w:rPr>
          <w:rFonts w:ascii="Times New Roman" w:hAnsi="Times New Roman" w:cs="Times New Roman"/>
        </w:rPr>
        <w:t>‹</w:t>
      </w:r>
      <w:r>
        <w:rPr>
          <w:rFonts w:ascii="Times New Roman" w:hAnsi="Times New Roman" w:cs="Times New Roman"/>
        </w:rPr>
        <w:t xml:space="preserve">. Auf der Grundlage der Handschrift D </w:t>
      </w:r>
      <w:proofErr w:type="spellStart"/>
      <w:r>
        <w:rPr>
          <w:rFonts w:ascii="Times New Roman" w:hAnsi="Times New Roman" w:cs="Times New Roman"/>
        </w:rPr>
        <w:t>hg</w:t>
      </w:r>
      <w:proofErr w:type="spellEnd"/>
      <w:r>
        <w:rPr>
          <w:rFonts w:ascii="Times New Roman" w:hAnsi="Times New Roman" w:cs="Times New Roman"/>
        </w:rPr>
        <w:t xml:space="preserve">. von Joachim </w:t>
      </w:r>
      <w:r w:rsidRPr="003412E9">
        <w:rPr>
          <w:rFonts w:ascii="Times New Roman" w:hAnsi="Times New Roman" w:cs="Times New Roman"/>
          <w:smallCaps/>
        </w:rPr>
        <w:t>Bumke</w:t>
      </w:r>
      <w:r>
        <w:rPr>
          <w:rFonts w:ascii="Times New Roman" w:hAnsi="Times New Roman" w:cs="Times New Roman"/>
        </w:rPr>
        <w:t>. Tübingen 2008 (Altdeutsche Textbibliothek 19).</w:t>
      </w:r>
    </w:p>
    <w:p w14:paraId="359C25D5" w14:textId="77777777" w:rsidR="003412E9" w:rsidRDefault="003412E9" w:rsidP="00C623D3">
      <w:pPr>
        <w:jc w:val="both"/>
        <w:rPr>
          <w:rFonts w:ascii="Times New Roman" w:hAnsi="Times New Roman" w:cs="Times New Roman"/>
        </w:rPr>
      </w:pPr>
    </w:p>
    <w:p w14:paraId="0A23D69D" w14:textId="0A1D85D2" w:rsidR="0084562D" w:rsidRDefault="0084562D" w:rsidP="0084562D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mallCaps/>
        </w:rPr>
        <w:t>DWB</w:t>
      </w:r>
      <w:r w:rsidR="00AE0720">
        <w:rPr>
          <w:rFonts w:ascii="Times New Roman" w:hAnsi="Times New Roman" w:cs="Times New Roman"/>
          <w:bCs/>
          <w:smallCaps/>
        </w:rPr>
        <w:t> </w:t>
      </w:r>
      <w:r>
        <w:rPr>
          <w:rFonts w:ascii="Times New Roman" w:hAnsi="Times New Roman" w:cs="Times New Roman"/>
          <w:bCs/>
        </w:rPr>
        <w:t>–</w:t>
      </w:r>
      <w:r w:rsidR="00AE0720">
        <w:rPr>
          <w:rFonts w:ascii="Times New Roman" w:hAnsi="Times New Roman" w:cs="Times New Roman"/>
          <w:bCs/>
        </w:rPr>
        <w:t> </w:t>
      </w:r>
      <w:r w:rsidRPr="0084562D">
        <w:rPr>
          <w:rFonts w:ascii="Times New Roman" w:hAnsi="Times New Roman" w:cs="Times New Roman"/>
          <w:bCs/>
        </w:rPr>
        <w:t>Grimm</w:t>
      </w:r>
      <w:r>
        <w:rPr>
          <w:rFonts w:ascii="Times New Roman" w:hAnsi="Times New Roman" w:cs="Times New Roman"/>
          <w:bCs/>
        </w:rPr>
        <w:t>, Jacob</w:t>
      </w:r>
      <w:r w:rsidRPr="00EB510B">
        <w:rPr>
          <w:rFonts w:ascii="Times New Roman" w:hAnsi="Times New Roman" w:cs="Times New Roman"/>
          <w:bCs/>
        </w:rPr>
        <w:t xml:space="preserve"> / </w:t>
      </w:r>
      <w:r w:rsidRPr="0084562D">
        <w:rPr>
          <w:rFonts w:ascii="Times New Roman" w:hAnsi="Times New Roman" w:cs="Times New Roman"/>
          <w:bCs/>
        </w:rPr>
        <w:t>Grimm</w:t>
      </w:r>
      <w:r>
        <w:rPr>
          <w:rFonts w:ascii="Times New Roman" w:hAnsi="Times New Roman" w:cs="Times New Roman"/>
          <w:bCs/>
        </w:rPr>
        <w:t>, Wilhelm</w:t>
      </w:r>
      <w:r w:rsidRPr="00EB510B">
        <w:rPr>
          <w:rFonts w:ascii="Times New Roman" w:hAnsi="Times New Roman" w:cs="Times New Roman"/>
          <w:bCs/>
        </w:rPr>
        <w:t>: Deutsches Wörterbuch, 16 Bde. in 32 Teilbänden</w:t>
      </w:r>
      <w:r>
        <w:rPr>
          <w:rFonts w:ascii="Times New Roman" w:hAnsi="Times New Roman" w:cs="Times New Roman"/>
          <w:bCs/>
        </w:rPr>
        <w:t xml:space="preserve"> und Quellenverzeichnis.</w:t>
      </w:r>
      <w:r w:rsidRPr="00EB510B">
        <w:rPr>
          <w:rFonts w:ascii="Times New Roman" w:hAnsi="Times New Roman" w:cs="Times New Roman"/>
          <w:bCs/>
        </w:rPr>
        <w:t xml:space="preserve"> Leipzig 1854–19</w:t>
      </w:r>
      <w:r>
        <w:rPr>
          <w:rFonts w:ascii="Times New Roman" w:hAnsi="Times New Roman" w:cs="Times New Roman"/>
          <w:bCs/>
        </w:rPr>
        <w:t>7</w:t>
      </w:r>
      <w:r w:rsidRPr="00EB510B">
        <w:rPr>
          <w:rFonts w:ascii="Times New Roman" w:hAnsi="Times New Roman" w:cs="Times New Roman"/>
          <w:bCs/>
        </w:rPr>
        <w:t xml:space="preserve">1; </w:t>
      </w:r>
      <w:r w:rsidRPr="00175484">
        <w:rPr>
          <w:rFonts w:ascii="Times New Roman" w:hAnsi="Times New Roman" w:cs="Times New Roman"/>
          <w:bCs/>
        </w:rPr>
        <w:t xml:space="preserve">digitalisierte Fassung im Wörterbuchnetz des Trier Center </w:t>
      </w:r>
      <w:proofErr w:type="spellStart"/>
      <w:r w:rsidRPr="00175484">
        <w:rPr>
          <w:rFonts w:ascii="Times New Roman" w:hAnsi="Times New Roman" w:cs="Times New Roman"/>
          <w:bCs/>
        </w:rPr>
        <w:t>for</w:t>
      </w:r>
      <w:proofErr w:type="spellEnd"/>
      <w:r w:rsidRPr="00175484">
        <w:rPr>
          <w:rFonts w:ascii="Times New Roman" w:hAnsi="Times New Roman" w:cs="Times New Roman"/>
          <w:bCs/>
        </w:rPr>
        <w:t xml:space="preserve"> Digital </w:t>
      </w:r>
      <w:proofErr w:type="spellStart"/>
      <w:r w:rsidRPr="00175484">
        <w:rPr>
          <w:rFonts w:ascii="Times New Roman" w:hAnsi="Times New Roman" w:cs="Times New Roman"/>
          <w:bCs/>
        </w:rPr>
        <w:t>Humanities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hyperlink r:id="rId24" w:history="1">
        <w:r w:rsidRPr="00F71E14">
          <w:rPr>
            <w:rStyle w:val="Hyperlink"/>
            <w:rFonts w:ascii="Times New Roman" w:hAnsi="Times New Roman" w:cs="Times New Roman"/>
            <w:bCs/>
          </w:rPr>
          <w:t>https://www.woerterbuchnetz.de/DWB</w:t>
        </w:r>
      </w:hyperlink>
      <w:r>
        <w:rPr>
          <w:rFonts w:ascii="Times New Roman" w:hAnsi="Times New Roman" w:cs="Times New Roman"/>
          <w:bCs/>
        </w:rPr>
        <w:t>.</w:t>
      </w:r>
    </w:p>
    <w:p w14:paraId="28C434A1" w14:textId="77777777" w:rsidR="0084562D" w:rsidRDefault="0084562D" w:rsidP="00C623D3">
      <w:pPr>
        <w:jc w:val="both"/>
        <w:rPr>
          <w:rFonts w:ascii="Times New Roman" w:hAnsi="Times New Roman" w:cs="Times New Roman"/>
        </w:rPr>
      </w:pPr>
    </w:p>
    <w:p w14:paraId="431BB6F8" w14:textId="79E536EA" w:rsidR="003412E9" w:rsidRPr="003412E9" w:rsidRDefault="00C623D3" w:rsidP="003412E9">
      <w:pPr>
        <w:jc w:val="both"/>
        <w:rPr>
          <w:rFonts w:ascii="Times New Roman" w:hAnsi="Times New Roman" w:cs="Times New Roman"/>
          <w:bCs/>
        </w:rPr>
      </w:pPr>
      <w:r w:rsidRPr="00BD006D">
        <w:rPr>
          <w:rFonts w:ascii="Times New Roman" w:hAnsi="Times New Roman" w:cs="Times New Roman"/>
          <w:bCs/>
          <w:smallCaps/>
        </w:rPr>
        <w:t>Geissbühler</w:t>
      </w:r>
      <w:r w:rsidR="00AE0720">
        <w:rPr>
          <w:rFonts w:ascii="Times New Roman" w:hAnsi="Times New Roman" w:cs="Times New Roman"/>
          <w:bCs/>
          <w:smallCaps/>
        </w:rPr>
        <w:t> 2022 </w:t>
      </w:r>
      <w:r w:rsidR="008D4261">
        <w:rPr>
          <w:rFonts w:ascii="Times New Roman" w:hAnsi="Times New Roman" w:cs="Times New Roman"/>
          <w:bCs/>
          <w:smallCaps/>
        </w:rPr>
        <w:t>–</w:t>
      </w:r>
      <w:r w:rsidR="00AE0720">
        <w:rPr>
          <w:rFonts w:ascii="Times New Roman" w:hAnsi="Times New Roman" w:cs="Times New Roman"/>
          <w:bCs/>
          <w:smallCaps/>
        </w:rPr>
        <w:t> </w:t>
      </w:r>
      <w:r w:rsidR="008D4261" w:rsidRPr="008D4261">
        <w:rPr>
          <w:rFonts w:ascii="Times New Roman" w:hAnsi="Times New Roman" w:cs="Times New Roman"/>
          <w:bCs/>
        </w:rPr>
        <w:t>Geissbühler</w:t>
      </w:r>
      <w:r>
        <w:rPr>
          <w:rFonts w:ascii="Times New Roman" w:hAnsi="Times New Roman" w:cs="Times New Roman"/>
          <w:bCs/>
        </w:rPr>
        <w:t xml:space="preserve">, </w:t>
      </w:r>
      <w:r w:rsidR="003412E9">
        <w:rPr>
          <w:rFonts w:ascii="Times New Roman" w:hAnsi="Times New Roman" w:cs="Times New Roman"/>
          <w:bCs/>
        </w:rPr>
        <w:t xml:space="preserve">Mirjam: </w:t>
      </w:r>
      <w:r w:rsidR="003412E9" w:rsidRPr="003412E9">
        <w:rPr>
          <w:rFonts w:ascii="Times New Roman" w:hAnsi="Times New Roman" w:cs="Times New Roman"/>
          <w:bCs/>
        </w:rPr>
        <w:t xml:space="preserve">Die </w:t>
      </w:r>
      <w:r w:rsidR="00CA4AF3">
        <w:rPr>
          <w:rFonts w:ascii="Times New Roman" w:hAnsi="Times New Roman" w:cs="Times New Roman"/>
        </w:rPr>
        <w:t>›</w:t>
      </w:r>
      <w:r w:rsidR="003412E9" w:rsidRPr="003412E9">
        <w:rPr>
          <w:rFonts w:ascii="Times New Roman" w:hAnsi="Times New Roman" w:cs="Times New Roman"/>
          <w:bCs/>
        </w:rPr>
        <w:t>Parzival</w:t>
      </w:r>
      <w:r w:rsidR="00CA4AF3">
        <w:rPr>
          <w:rFonts w:ascii="Times New Roman" w:hAnsi="Times New Roman" w:cs="Times New Roman"/>
        </w:rPr>
        <w:t>‹</w:t>
      </w:r>
      <w:r w:rsidR="003412E9" w:rsidRPr="003412E9">
        <w:rPr>
          <w:rFonts w:ascii="Times New Roman" w:hAnsi="Times New Roman" w:cs="Times New Roman"/>
          <w:bCs/>
        </w:rPr>
        <w:t>-Handschrift</w:t>
      </w:r>
      <w:r w:rsidR="00175484">
        <w:rPr>
          <w:rFonts w:ascii="Times New Roman" w:hAnsi="Times New Roman" w:cs="Times New Roman"/>
          <w:bCs/>
        </w:rPr>
        <w:t> </w:t>
      </w:r>
      <w:r w:rsidR="003412E9" w:rsidRPr="003412E9">
        <w:rPr>
          <w:rFonts w:ascii="Times New Roman" w:hAnsi="Times New Roman" w:cs="Times New Roman"/>
          <w:bCs/>
        </w:rPr>
        <w:t>L (Hamburg, Staats- und</w:t>
      </w:r>
      <w:r w:rsidR="003412E9">
        <w:rPr>
          <w:rFonts w:ascii="Times New Roman" w:hAnsi="Times New Roman" w:cs="Times New Roman"/>
          <w:bCs/>
        </w:rPr>
        <w:t xml:space="preserve"> </w:t>
      </w:r>
      <w:r w:rsidR="003412E9" w:rsidRPr="003412E9">
        <w:rPr>
          <w:rFonts w:ascii="Times New Roman" w:hAnsi="Times New Roman" w:cs="Times New Roman"/>
          <w:bCs/>
        </w:rPr>
        <w:t>Universit</w:t>
      </w:r>
      <w:r w:rsidR="003412E9">
        <w:rPr>
          <w:rFonts w:ascii="Times New Roman" w:hAnsi="Times New Roman" w:cs="Times New Roman"/>
          <w:bCs/>
        </w:rPr>
        <w:t>ä</w:t>
      </w:r>
      <w:r w:rsidR="003412E9" w:rsidRPr="003412E9">
        <w:rPr>
          <w:rFonts w:ascii="Times New Roman" w:hAnsi="Times New Roman" w:cs="Times New Roman"/>
          <w:bCs/>
        </w:rPr>
        <w:t>tsbibliothek, Cod.</w:t>
      </w:r>
      <w:r w:rsidR="003412E9">
        <w:rPr>
          <w:rFonts w:ascii="Times New Roman" w:hAnsi="Times New Roman" w:cs="Times New Roman"/>
          <w:bCs/>
        </w:rPr>
        <w:t xml:space="preserve"> </w:t>
      </w:r>
      <w:proofErr w:type="spellStart"/>
      <w:r w:rsidR="003412E9" w:rsidRPr="003412E9">
        <w:rPr>
          <w:rFonts w:ascii="Times New Roman" w:hAnsi="Times New Roman" w:cs="Times New Roman"/>
          <w:bCs/>
        </w:rPr>
        <w:t>germ</w:t>
      </w:r>
      <w:proofErr w:type="spellEnd"/>
      <w:r w:rsidR="003412E9" w:rsidRPr="003412E9">
        <w:rPr>
          <w:rFonts w:ascii="Times New Roman" w:hAnsi="Times New Roman" w:cs="Times New Roman"/>
          <w:bCs/>
        </w:rPr>
        <w:t>.</w:t>
      </w:r>
      <w:r w:rsidR="003412E9">
        <w:rPr>
          <w:rFonts w:ascii="Times New Roman" w:hAnsi="Times New Roman" w:cs="Times New Roman"/>
          <w:bCs/>
        </w:rPr>
        <w:t> </w:t>
      </w:r>
      <w:r w:rsidR="003412E9" w:rsidRPr="003412E9">
        <w:rPr>
          <w:rFonts w:ascii="Times New Roman" w:hAnsi="Times New Roman" w:cs="Times New Roman"/>
          <w:bCs/>
        </w:rPr>
        <w:t>6)</w:t>
      </w:r>
      <w:r w:rsidR="003412E9">
        <w:rPr>
          <w:rFonts w:ascii="Times New Roman" w:hAnsi="Times New Roman" w:cs="Times New Roman"/>
          <w:bCs/>
        </w:rPr>
        <w:t xml:space="preserve">. </w:t>
      </w:r>
      <w:r w:rsidR="003412E9" w:rsidRPr="003412E9">
        <w:rPr>
          <w:rFonts w:ascii="Times New Roman" w:hAnsi="Times New Roman" w:cs="Times New Roman"/>
          <w:bCs/>
        </w:rPr>
        <w:t>Entstehungsprozess, Sammelkonzept und textgeschichtliche</w:t>
      </w:r>
      <w:r w:rsidR="00175484">
        <w:rPr>
          <w:rFonts w:ascii="Times New Roman" w:hAnsi="Times New Roman" w:cs="Times New Roman"/>
          <w:bCs/>
        </w:rPr>
        <w:t xml:space="preserve"> </w:t>
      </w:r>
      <w:r w:rsidR="003412E9" w:rsidRPr="003412E9">
        <w:rPr>
          <w:rFonts w:ascii="Times New Roman" w:hAnsi="Times New Roman" w:cs="Times New Roman"/>
          <w:bCs/>
        </w:rPr>
        <w:t>Stellung</w:t>
      </w:r>
      <w:r w:rsidR="003412E9">
        <w:rPr>
          <w:rFonts w:ascii="Times New Roman" w:hAnsi="Times New Roman" w:cs="Times New Roman"/>
          <w:bCs/>
        </w:rPr>
        <w:t xml:space="preserve">. Berlin </w:t>
      </w:r>
      <w:r w:rsidR="00BD78B8">
        <w:rPr>
          <w:rFonts w:ascii="Times New Roman" w:hAnsi="Times New Roman" w:cs="Times New Roman"/>
          <w:bCs/>
        </w:rPr>
        <w:t xml:space="preserve">u.a. </w:t>
      </w:r>
      <w:r w:rsidR="003412E9">
        <w:rPr>
          <w:rFonts w:ascii="Times New Roman" w:hAnsi="Times New Roman" w:cs="Times New Roman"/>
          <w:bCs/>
        </w:rPr>
        <w:t>2022 (</w:t>
      </w:r>
      <w:r w:rsidR="003412E9" w:rsidRPr="003412E9">
        <w:rPr>
          <w:rFonts w:ascii="Times New Roman" w:hAnsi="Times New Roman" w:cs="Times New Roman"/>
          <w:bCs/>
        </w:rPr>
        <w:t>Kultur, Wissenschaft, Literatur</w:t>
      </w:r>
      <w:r w:rsidR="003412E9">
        <w:rPr>
          <w:rFonts w:ascii="Times New Roman" w:hAnsi="Times New Roman" w:cs="Times New Roman"/>
          <w:bCs/>
        </w:rPr>
        <w:t> </w:t>
      </w:r>
      <w:r w:rsidR="003412E9" w:rsidRPr="003412E9">
        <w:rPr>
          <w:rFonts w:ascii="Times New Roman" w:hAnsi="Times New Roman" w:cs="Times New Roman"/>
          <w:bCs/>
        </w:rPr>
        <w:t>37</w:t>
      </w:r>
      <w:r w:rsidR="003412E9">
        <w:rPr>
          <w:rFonts w:ascii="Times New Roman" w:hAnsi="Times New Roman" w:cs="Times New Roman"/>
          <w:bCs/>
        </w:rPr>
        <w:t>).</w:t>
      </w:r>
    </w:p>
    <w:p w14:paraId="3F1ABE0E" w14:textId="77777777" w:rsidR="003412E9" w:rsidRDefault="003412E9" w:rsidP="00C623D3">
      <w:pPr>
        <w:rPr>
          <w:rFonts w:ascii="Times New Roman" w:hAnsi="Times New Roman" w:cs="Times New Roman"/>
          <w:bCs/>
        </w:rPr>
      </w:pPr>
    </w:p>
    <w:p w14:paraId="45E04E8C" w14:textId="1E784908" w:rsidR="00F25597" w:rsidRDefault="003412E9" w:rsidP="00F77630">
      <w:pPr>
        <w:jc w:val="both"/>
        <w:rPr>
          <w:rFonts w:ascii="Times New Roman" w:hAnsi="Times New Roman" w:cs="Times New Roman"/>
          <w:bCs/>
        </w:rPr>
      </w:pPr>
      <w:proofErr w:type="spellStart"/>
      <w:r w:rsidRPr="00175484">
        <w:rPr>
          <w:rFonts w:ascii="Times New Roman" w:hAnsi="Times New Roman" w:cs="Times New Roman"/>
          <w:bCs/>
          <w:smallCaps/>
        </w:rPr>
        <w:t>Lexer</w:t>
      </w:r>
      <w:proofErr w:type="spellEnd"/>
      <w:r w:rsidR="00AE0720">
        <w:rPr>
          <w:rFonts w:ascii="Times New Roman" w:hAnsi="Times New Roman" w:cs="Times New Roman"/>
          <w:bCs/>
          <w:smallCaps/>
        </w:rPr>
        <w:t> </w:t>
      </w:r>
      <w:r w:rsidR="00EB510B">
        <w:rPr>
          <w:rFonts w:ascii="Times New Roman" w:hAnsi="Times New Roman" w:cs="Times New Roman"/>
          <w:bCs/>
          <w:smallCaps/>
        </w:rPr>
        <w:t>–</w:t>
      </w:r>
      <w:r w:rsidR="00AE0720">
        <w:rPr>
          <w:rFonts w:ascii="Times New Roman" w:hAnsi="Times New Roman" w:cs="Times New Roman"/>
          <w:bCs/>
          <w:smallCaps/>
        </w:rPr>
        <w:t> </w:t>
      </w:r>
      <w:r w:rsidR="00175484" w:rsidRPr="00175484">
        <w:rPr>
          <w:rFonts w:ascii="Times New Roman" w:hAnsi="Times New Roman" w:cs="Times New Roman"/>
          <w:bCs/>
        </w:rPr>
        <w:t>Mittelhochdeutsches Handwörterbuch</w:t>
      </w:r>
      <w:r w:rsidR="00BD78B8">
        <w:rPr>
          <w:rFonts w:ascii="Times New Roman" w:hAnsi="Times New Roman" w:cs="Times New Roman"/>
          <w:bCs/>
        </w:rPr>
        <w:t xml:space="preserve">. </w:t>
      </w:r>
      <w:proofErr w:type="spellStart"/>
      <w:r w:rsidR="00BD78B8">
        <w:rPr>
          <w:rFonts w:ascii="Times New Roman" w:hAnsi="Times New Roman" w:cs="Times New Roman"/>
          <w:bCs/>
        </w:rPr>
        <w:t>H</w:t>
      </w:r>
      <w:r w:rsidR="00EB510B">
        <w:rPr>
          <w:rFonts w:ascii="Times New Roman" w:hAnsi="Times New Roman" w:cs="Times New Roman"/>
          <w:bCs/>
        </w:rPr>
        <w:t>g</w:t>
      </w:r>
      <w:proofErr w:type="spellEnd"/>
      <w:r w:rsidR="00EB510B">
        <w:rPr>
          <w:rFonts w:ascii="Times New Roman" w:hAnsi="Times New Roman" w:cs="Times New Roman"/>
          <w:bCs/>
        </w:rPr>
        <w:t xml:space="preserve">. von Matthias </w:t>
      </w:r>
      <w:proofErr w:type="spellStart"/>
      <w:r w:rsidR="00EB510B" w:rsidRPr="00F77630">
        <w:rPr>
          <w:rFonts w:ascii="Times New Roman" w:hAnsi="Times New Roman" w:cs="Times New Roman"/>
          <w:bCs/>
        </w:rPr>
        <w:t>Lexer</w:t>
      </w:r>
      <w:proofErr w:type="spellEnd"/>
      <w:r w:rsidR="00EB510B">
        <w:rPr>
          <w:rFonts w:ascii="Times New Roman" w:hAnsi="Times New Roman" w:cs="Times New Roman"/>
          <w:bCs/>
        </w:rPr>
        <w:t>.</w:t>
      </w:r>
      <w:r w:rsidR="00BD78B8" w:rsidRPr="00175484">
        <w:rPr>
          <w:rFonts w:ascii="Times New Roman" w:hAnsi="Times New Roman" w:cs="Times New Roman"/>
          <w:bCs/>
        </w:rPr>
        <w:t xml:space="preserve"> 3 Bde.</w:t>
      </w:r>
      <w:r w:rsidR="00BD78B8">
        <w:rPr>
          <w:rFonts w:ascii="Times New Roman" w:hAnsi="Times New Roman" w:cs="Times New Roman"/>
          <w:bCs/>
        </w:rPr>
        <w:t xml:space="preserve"> </w:t>
      </w:r>
      <w:r w:rsidR="00175484" w:rsidRPr="00175484">
        <w:rPr>
          <w:rFonts w:ascii="Times New Roman" w:hAnsi="Times New Roman" w:cs="Times New Roman"/>
          <w:bCs/>
        </w:rPr>
        <w:t>Leipzig 1872–1878</w:t>
      </w:r>
      <w:r w:rsidR="00175484">
        <w:rPr>
          <w:rFonts w:ascii="Times New Roman" w:hAnsi="Times New Roman" w:cs="Times New Roman"/>
          <w:bCs/>
        </w:rPr>
        <w:t xml:space="preserve">; </w:t>
      </w:r>
      <w:r w:rsidR="00175484" w:rsidRPr="00175484">
        <w:rPr>
          <w:rFonts w:ascii="Times New Roman" w:hAnsi="Times New Roman" w:cs="Times New Roman"/>
          <w:bCs/>
        </w:rPr>
        <w:t xml:space="preserve">digitalisierte Fassung im Wörterbuchnetz des Trier Center </w:t>
      </w:r>
      <w:proofErr w:type="spellStart"/>
      <w:r w:rsidR="00175484" w:rsidRPr="00175484">
        <w:rPr>
          <w:rFonts w:ascii="Times New Roman" w:hAnsi="Times New Roman" w:cs="Times New Roman"/>
          <w:bCs/>
        </w:rPr>
        <w:t>for</w:t>
      </w:r>
      <w:proofErr w:type="spellEnd"/>
      <w:r w:rsidR="00175484" w:rsidRPr="00175484">
        <w:rPr>
          <w:rFonts w:ascii="Times New Roman" w:hAnsi="Times New Roman" w:cs="Times New Roman"/>
          <w:bCs/>
        </w:rPr>
        <w:t xml:space="preserve"> Digital </w:t>
      </w:r>
      <w:proofErr w:type="spellStart"/>
      <w:r w:rsidR="00175484" w:rsidRPr="00175484">
        <w:rPr>
          <w:rFonts w:ascii="Times New Roman" w:hAnsi="Times New Roman" w:cs="Times New Roman"/>
          <w:bCs/>
        </w:rPr>
        <w:t>Humanities</w:t>
      </w:r>
      <w:proofErr w:type="spellEnd"/>
      <w:r w:rsidR="00175484">
        <w:rPr>
          <w:rFonts w:ascii="Times New Roman" w:hAnsi="Times New Roman" w:cs="Times New Roman"/>
          <w:bCs/>
        </w:rPr>
        <w:t xml:space="preserve">, </w:t>
      </w:r>
      <w:hyperlink r:id="rId25" w:history="1">
        <w:r w:rsidR="00175484" w:rsidRPr="00F71E14">
          <w:rPr>
            <w:rStyle w:val="Hyperlink"/>
            <w:rFonts w:ascii="Times New Roman" w:hAnsi="Times New Roman" w:cs="Times New Roman"/>
            <w:bCs/>
          </w:rPr>
          <w:t>https://www.woerterbuchnetz.de/Lexer</w:t>
        </w:r>
      </w:hyperlink>
      <w:r w:rsidR="00175484">
        <w:rPr>
          <w:rFonts w:ascii="Times New Roman" w:hAnsi="Times New Roman" w:cs="Times New Roman"/>
          <w:bCs/>
        </w:rPr>
        <w:t>.</w:t>
      </w:r>
    </w:p>
    <w:p w14:paraId="057B252E" w14:textId="77777777" w:rsidR="00E667CD" w:rsidRDefault="00E667CD" w:rsidP="00F77630">
      <w:pPr>
        <w:jc w:val="both"/>
        <w:rPr>
          <w:rFonts w:ascii="Times New Roman" w:hAnsi="Times New Roman" w:cs="Times New Roman"/>
          <w:bCs/>
        </w:rPr>
      </w:pPr>
    </w:p>
    <w:p w14:paraId="22FC1974" w14:textId="3921E6D1" w:rsidR="00F25597" w:rsidRDefault="00F25597" w:rsidP="004F69F2">
      <w:pPr>
        <w:jc w:val="both"/>
        <w:rPr>
          <w:rFonts w:ascii="Times New Roman" w:hAnsi="Times New Roman" w:cs="Times New Roman"/>
          <w:bCs/>
          <w:color w:val="000000" w:themeColor="text1"/>
        </w:rPr>
      </w:pPr>
      <w:r w:rsidRPr="005463D3">
        <w:rPr>
          <w:rFonts w:ascii="Times New Roman" w:hAnsi="Times New Roman" w:cs="Times New Roman"/>
          <w:bCs/>
          <w:smallCaps/>
          <w:color w:val="000000" w:themeColor="text1"/>
        </w:rPr>
        <w:t>Marti</w:t>
      </w:r>
      <w:r>
        <w:rPr>
          <w:rFonts w:ascii="Times New Roman" w:hAnsi="Times New Roman" w:cs="Times New Roman"/>
          <w:bCs/>
          <w:smallCaps/>
          <w:color w:val="000000" w:themeColor="text1"/>
        </w:rPr>
        <w:t>n</w:t>
      </w:r>
      <w:r w:rsidR="002E41DC">
        <w:rPr>
          <w:rFonts w:ascii="Times New Roman" w:hAnsi="Times New Roman" w:cs="Times New Roman"/>
          <w:bCs/>
          <w:smallCaps/>
          <w:color w:val="000000" w:themeColor="text1"/>
        </w:rPr>
        <w:t> </w:t>
      </w:r>
      <w:r w:rsidR="00BD78B8">
        <w:rPr>
          <w:rFonts w:ascii="Times New Roman" w:hAnsi="Times New Roman" w:cs="Times New Roman"/>
          <w:bCs/>
          <w:color w:val="000000" w:themeColor="text1"/>
        </w:rPr>
        <w:t>1900–1903</w:t>
      </w:r>
      <w:r w:rsidR="00AE0720">
        <w:rPr>
          <w:rFonts w:ascii="Times New Roman" w:hAnsi="Times New Roman" w:cs="Times New Roman"/>
          <w:bCs/>
          <w:smallCaps/>
          <w:color w:val="000000" w:themeColor="text1"/>
        </w:rPr>
        <w:t> </w:t>
      </w:r>
      <w:r w:rsidRPr="005463D3">
        <w:rPr>
          <w:rFonts w:ascii="Times New Roman" w:hAnsi="Times New Roman" w:cs="Times New Roman"/>
          <w:bCs/>
          <w:color w:val="000000" w:themeColor="text1"/>
        </w:rPr>
        <w:t>–</w:t>
      </w:r>
      <w:r w:rsidR="00AE0720">
        <w:rPr>
          <w:rFonts w:ascii="Times New Roman" w:hAnsi="Times New Roman" w:cs="Times New Roman"/>
          <w:bCs/>
          <w:color w:val="000000" w:themeColor="text1"/>
        </w:rPr>
        <w:t> </w:t>
      </w:r>
      <w:r>
        <w:rPr>
          <w:rFonts w:ascii="Times New Roman" w:hAnsi="Times New Roman" w:cs="Times New Roman"/>
          <w:bCs/>
          <w:color w:val="000000" w:themeColor="text1"/>
        </w:rPr>
        <w:t>Wolframs von Eschenbach P</w:t>
      </w:r>
      <w:r w:rsidR="004F69F2">
        <w:rPr>
          <w:rFonts w:ascii="Times New Roman" w:hAnsi="Times New Roman" w:cs="Times New Roman"/>
          <w:bCs/>
          <w:color w:val="000000" w:themeColor="text1"/>
        </w:rPr>
        <w:t xml:space="preserve">arzival und </w:t>
      </w:r>
      <w:proofErr w:type="spellStart"/>
      <w:r w:rsidR="004F69F2">
        <w:rPr>
          <w:rFonts w:ascii="Times New Roman" w:hAnsi="Times New Roman" w:cs="Times New Roman"/>
          <w:bCs/>
          <w:color w:val="000000" w:themeColor="text1"/>
        </w:rPr>
        <w:t>Tit</w:t>
      </w:r>
      <w:r w:rsidR="00405268">
        <w:rPr>
          <w:rFonts w:ascii="Times New Roman" w:hAnsi="Times New Roman" w:cs="Times New Roman"/>
          <w:bCs/>
          <w:color w:val="000000" w:themeColor="text1"/>
        </w:rPr>
        <w:t>ur</w:t>
      </w:r>
      <w:r w:rsidR="004F69F2">
        <w:rPr>
          <w:rFonts w:ascii="Times New Roman" w:hAnsi="Times New Roman" w:cs="Times New Roman"/>
          <w:bCs/>
          <w:color w:val="000000" w:themeColor="text1"/>
        </w:rPr>
        <w:t>el</w:t>
      </w:r>
      <w:proofErr w:type="spellEnd"/>
      <w:r w:rsidR="00BD78B8">
        <w:rPr>
          <w:rFonts w:ascii="Times New Roman" w:hAnsi="Times New Roman" w:cs="Times New Roman"/>
          <w:bCs/>
          <w:color w:val="000000" w:themeColor="text1"/>
        </w:rPr>
        <w:t xml:space="preserve">. </w:t>
      </w:r>
      <w:proofErr w:type="spellStart"/>
      <w:r w:rsidR="00BD78B8">
        <w:rPr>
          <w:rFonts w:ascii="Times New Roman" w:hAnsi="Times New Roman" w:cs="Times New Roman"/>
          <w:bCs/>
          <w:color w:val="000000" w:themeColor="text1"/>
        </w:rPr>
        <w:t>H</w:t>
      </w:r>
      <w:r w:rsidR="004F69F2">
        <w:rPr>
          <w:rFonts w:ascii="Times New Roman" w:hAnsi="Times New Roman" w:cs="Times New Roman"/>
          <w:bCs/>
          <w:color w:val="000000" w:themeColor="text1"/>
        </w:rPr>
        <w:t>g</w:t>
      </w:r>
      <w:proofErr w:type="spellEnd"/>
      <w:r w:rsidR="004F69F2">
        <w:rPr>
          <w:rFonts w:ascii="Times New Roman" w:hAnsi="Times New Roman" w:cs="Times New Roman"/>
          <w:bCs/>
          <w:color w:val="000000" w:themeColor="text1"/>
        </w:rPr>
        <w:t>. und erklärt von Ernst Martin</w:t>
      </w:r>
      <w:r w:rsidR="00BD78B8">
        <w:rPr>
          <w:rFonts w:ascii="Times New Roman" w:hAnsi="Times New Roman" w:cs="Times New Roman"/>
          <w:bCs/>
          <w:color w:val="000000" w:themeColor="text1"/>
        </w:rPr>
        <w:t xml:space="preserve">. </w:t>
      </w:r>
      <w:r w:rsidR="004F69F2">
        <w:rPr>
          <w:rFonts w:ascii="Times New Roman" w:hAnsi="Times New Roman" w:cs="Times New Roman"/>
          <w:bCs/>
          <w:color w:val="000000" w:themeColor="text1"/>
        </w:rPr>
        <w:t>2 </w:t>
      </w:r>
      <w:proofErr w:type="spellStart"/>
      <w:r w:rsidR="004F69F2">
        <w:rPr>
          <w:rFonts w:ascii="Times New Roman" w:hAnsi="Times New Roman" w:cs="Times New Roman"/>
          <w:bCs/>
          <w:color w:val="000000" w:themeColor="text1"/>
        </w:rPr>
        <w:t>Bde</w:t>
      </w:r>
      <w:proofErr w:type="spellEnd"/>
      <w:r w:rsidR="00A24813">
        <w:rPr>
          <w:rFonts w:ascii="Times New Roman" w:hAnsi="Times New Roman" w:cs="Times New Roman"/>
          <w:bCs/>
          <w:color w:val="000000" w:themeColor="text1"/>
        </w:rPr>
        <w:t xml:space="preserve"> (Text, Kommentar)</w:t>
      </w:r>
      <w:r w:rsidR="004F69F2">
        <w:rPr>
          <w:rFonts w:ascii="Times New Roman" w:hAnsi="Times New Roman" w:cs="Times New Roman"/>
          <w:bCs/>
          <w:color w:val="000000" w:themeColor="text1"/>
        </w:rPr>
        <w:t>. Halle a. S. 1900–1903</w:t>
      </w:r>
      <w:r w:rsidR="00ED3BBB">
        <w:rPr>
          <w:rFonts w:ascii="Times New Roman" w:hAnsi="Times New Roman" w:cs="Times New Roman"/>
          <w:bCs/>
          <w:color w:val="000000" w:themeColor="text1"/>
        </w:rPr>
        <w:t xml:space="preserve"> (Germanistische Handbibliothek 9)</w:t>
      </w:r>
      <w:r w:rsidR="004F69F2">
        <w:rPr>
          <w:rFonts w:ascii="Times New Roman" w:hAnsi="Times New Roman" w:cs="Times New Roman"/>
          <w:bCs/>
          <w:color w:val="000000" w:themeColor="text1"/>
        </w:rPr>
        <w:t>.</w:t>
      </w:r>
    </w:p>
    <w:p w14:paraId="61F81FBF" w14:textId="77777777" w:rsidR="00DC0568" w:rsidRDefault="00DC0568" w:rsidP="004F69F2">
      <w:pPr>
        <w:jc w:val="both"/>
        <w:rPr>
          <w:rFonts w:ascii="Times New Roman" w:hAnsi="Times New Roman" w:cs="Times New Roman"/>
          <w:bCs/>
          <w:color w:val="000000" w:themeColor="text1"/>
        </w:rPr>
      </w:pPr>
    </w:p>
    <w:p w14:paraId="60594601" w14:textId="2210E3E8" w:rsidR="00DC0568" w:rsidRPr="00175484" w:rsidRDefault="00DC0568" w:rsidP="002A2919">
      <w:pPr>
        <w:jc w:val="both"/>
        <w:rPr>
          <w:rFonts w:ascii="Times New Roman" w:hAnsi="Times New Roman" w:cs="Times New Roman"/>
          <w:bCs/>
        </w:rPr>
      </w:pPr>
      <w:r w:rsidRPr="00DC0568">
        <w:rPr>
          <w:rFonts w:ascii="Times New Roman" w:hAnsi="Times New Roman" w:cs="Times New Roman"/>
          <w:smallCaps/>
          <w:color w:val="000000" w:themeColor="text1"/>
        </w:rPr>
        <w:t>Mhd. Gr.</w:t>
      </w:r>
      <w:r w:rsidR="00BE222D">
        <w:rPr>
          <w:rFonts w:ascii="Times New Roman" w:hAnsi="Times New Roman" w:cs="Times New Roman"/>
          <w:smallCaps/>
          <w:color w:val="000000" w:themeColor="text1"/>
        </w:rPr>
        <w:t> 2007</w:t>
      </w:r>
      <w:r w:rsidRPr="00DC0568">
        <w:rPr>
          <w:rFonts w:ascii="Times New Roman" w:hAnsi="Times New Roman" w:cs="Times New Roman"/>
          <w:smallCaps/>
          <w:color w:val="000000" w:themeColor="text1"/>
        </w:rPr>
        <w:t> </w:t>
      </w:r>
      <w:r w:rsidRPr="00DC0568">
        <w:rPr>
          <w:rFonts w:ascii="Times New Roman" w:hAnsi="Times New Roman" w:cs="Times New Roman"/>
          <w:color w:val="000000" w:themeColor="text1"/>
        </w:rPr>
        <w:t xml:space="preserve">– Paul, Hermann: Mittelhochdeutsche Grammatik. 25. Aufl., neu bearb. von Thomas Klein, Hans-Joachim Solms und Klaus-Peter </w:t>
      </w:r>
      <w:proofErr w:type="spellStart"/>
      <w:r w:rsidRPr="00DC0568">
        <w:rPr>
          <w:rFonts w:ascii="Times New Roman" w:hAnsi="Times New Roman" w:cs="Times New Roman"/>
          <w:color w:val="000000" w:themeColor="text1"/>
        </w:rPr>
        <w:t>Wegera</w:t>
      </w:r>
      <w:proofErr w:type="spellEnd"/>
      <w:r w:rsidRPr="00DC0568">
        <w:rPr>
          <w:rFonts w:ascii="Times New Roman" w:hAnsi="Times New Roman" w:cs="Times New Roman"/>
          <w:color w:val="000000" w:themeColor="text1"/>
        </w:rPr>
        <w:t xml:space="preserve">. Mit einer Syntax von Ingeborg </w:t>
      </w:r>
      <w:proofErr w:type="spellStart"/>
      <w:r w:rsidRPr="00DC0568">
        <w:rPr>
          <w:rFonts w:ascii="Times New Roman" w:hAnsi="Times New Roman" w:cs="Times New Roman"/>
          <w:color w:val="000000" w:themeColor="text1"/>
        </w:rPr>
        <w:t>Schöbler</w:t>
      </w:r>
      <w:proofErr w:type="spellEnd"/>
      <w:r w:rsidRPr="00DC0568">
        <w:rPr>
          <w:rFonts w:ascii="Times New Roman" w:hAnsi="Times New Roman" w:cs="Times New Roman"/>
          <w:color w:val="000000" w:themeColor="text1"/>
        </w:rPr>
        <w:t>, neubearbeitet und erweitert von Heinz-Peter Prell. Tübingen 2007 (Sammlung kurzer Grammatiken germanischer Dialekte A, Hauptreihe Nr. 2).</w:t>
      </w:r>
    </w:p>
    <w:sectPr w:rsidR="00DC0568" w:rsidRPr="00175484" w:rsidSect="00C1158D">
      <w:headerReference w:type="default" r:id="rId26"/>
      <w:type w:val="continuous"/>
      <w:pgSz w:w="11900" w:h="16840" w:code="9"/>
      <w:pgMar w:top="1418" w:right="1418" w:bottom="1134" w:left="141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2BCCE" w14:textId="77777777" w:rsidR="008D5355" w:rsidRDefault="008D5355" w:rsidP="00B10445">
      <w:r>
        <w:separator/>
      </w:r>
    </w:p>
  </w:endnote>
  <w:endnote w:type="continuationSeparator" w:id="0">
    <w:p w14:paraId="40961DD4" w14:textId="77777777" w:rsidR="008D5355" w:rsidRDefault="008D5355" w:rsidP="00B1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AB7D6" w14:textId="77777777" w:rsidR="008D5355" w:rsidRDefault="008D5355" w:rsidP="00B10445">
      <w:r>
        <w:separator/>
      </w:r>
    </w:p>
  </w:footnote>
  <w:footnote w:type="continuationSeparator" w:id="0">
    <w:p w14:paraId="7FA1A194" w14:textId="77777777" w:rsidR="008D5355" w:rsidRDefault="008D5355" w:rsidP="00B10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4850659"/>
      <w:docPartObj>
        <w:docPartGallery w:val="Page Numbers (Top of Page)"/>
        <w:docPartUnique/>
      </w:docPartObj>
    </w:sdtPr>
    <w:sdtEndPr/>
    <w:sdtContent>
      <w:p w14:paraId="1D84F183" w14:textId="5F8448E2" w:rsidR="00B10445" w:rsidRPr="005C1550" w:rsidRDefault="00B10445" w:rsidP="005C1550">
        <w:pPr>
          <w:pStyle w:val="Kopfzeile"/>
          <w:jc w:val="right"/>
          <w:rPr>
            <w:rFonts w:ascii="Times New Roman" w:hAnsi="Times New Roman" w:cs="Times New Roman"/>
          </w:rPr>
        </w:pPr>
        <w:r w:rsidRPr="00B10445">
          <w:rPr>
            <w:rFonts w:ascii="Times New Roman" w:hAnsi="Times New Roman" w:cs="Times New Roman"/>
          </w:rPr>
          <w:fldChar w:fldCharType="begin"/>
        </w:r>
        <w:r w:rsidRPr="00B10445">
          <w:rPr>
            <w:rFonts w:ascii="Times New Roman" w:hAnsi="Times New Roman" w:cs="Times New Roman"/>
          </w:rPr>
          <w:instrText>PAGE   \* MERGEFORMAT</w:instrText>
        </w:r>
        <w:r w:rsidRPr="00B10445">
          <w:rPr>
            <w:rFonts w:ascii="Times New Roman" w:hAnsi="Times New Roman" w:cs="Times New Roman"/>
          </w:rPr>
          <w:fldChar w:fldCharType="separate"/>
        </w:r>
        <w:r w:rsidRPr="00B10445">
          <w:rPr>
            <w:rFonts w:ascii="Times New Roman" w:hAnsi="Times New Roman" w:cs="Times New Roman"/>
          </w:rPr>
          <w:t>2</w:t>
        </w:r>
        <w:r w:rsidRPr="00B10445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7BB"/>
    <w:rsid w:val="000376D3"/>
    <w:rsid w:val="0004461D"/>
    <w:rsid w:val="00052A46"/>
    <w:rsid w:val="0005493E"/>
    <w:rsid w:val="00081893"/>
    <w:rsid w:val="00082CAE"/>
    <w:rsid w:val="000849DF"/>
    <w:rsid w:val="000948E0"/>
    <w:rsid w:val="000A33F2"/>
    <w:rsid w:val="000B47FF"/>
    <w:rsid w:val="000B5457"/>
    <w:rsid w:val="000C13A1"/>
    <w:rsid w:val="000C2848"/>
    <w:rsid w:val="000C5F99"/>
    <w:rsid w:val="000E2131"/>
    <w:rsid w:val="000F6D2A"/>
    <w:rsid w:val="001301B2"/>
    <w:rsid w:val="00156E33"/>
    <w:rsid w:val="0016465C"/>
    <w:rsid w:val="00175484"/>
    <w:rsid w:val="00190616"/>
    <w:rsid w:val="001A0C50"/>
    <w:rsid w:val="001A3FCE"/>
    <w:rsid w:val="001D1B6B"/>
    <w:rsid w:val="001D3492"/>
    <w:rsid w:val="00202E28"/>
    <w:rsid w:val="002079D9"/>
    <w:rsid w:val="00217BB7"/>
    <w:rsid w:val="00226B69"/>
    <w:rsid w:val="0025765D"/>
    <w:rsid w:val="00265148"/>
    <w:rsid w:val="0026558C"/>
    <w:rsid w:val="002A2919"/>
    <w:rsid w:val="002A4D75"/>
    <w:rsid w:val="002C35AA"/>
    <w:rsid w:val="002E23B6"/>
    <w:rsid w:val="002E41DC"/>
    <w:rsid w:val="002F71A7"/>
    <w:rsid w:val="002F7603"/>
    <w:rsid w:val="00323D3A"/>
    <w:rsid w:val="003271D0"/>
    <w:rsid w:val="00335C7F"/>
    <w:rsid w:val="003412E9"/>
    <w:rsid w:val="003438B5"/>
    <w:rsid w:val="00346221"/>
    <w:rsid w:val="003D2CC0"/>
    <w:rsid w:val="003E0611"/>
    <w:rsid w:val="003E708C"/>
    <w:rsid w:val="003F6CB5"/>
    <w:rsid w:val="00405268"/>
    <w:rsid w:val="00416547"/>
    <w:rsid w:val="004316C7"/>
    <w:rsid w:val="00441D75"/>
    <w:rsid w:val="00466591"/>
    <w:rsid w:val="00481096"/>
    <w:rsid w:val="00484F8A"/>
    <w:rsid w:val="00487268"/>
    <w:rsid w:val="0049784F"/>
    <w:rsid w:val="004B170E"/>
    <w:rsid w:val="004B22F7"/>
    <w:rsid w:val="004F3643"/>
    <w:rsid w:val="004F69F2"/>
    <w:rsid w:val="0050024F"/>
    <w:rsid w:val="00511BA4"/>
    <w:rsid w:val="005222F1"/>
    <w:rsid w:val="005245D4"/>
    <w:rsid w:val="005328ED"/>
    <w:rsid w:val="0053690D"/>
    <w:rsid w:val="00546357"/>
    <w:rsid w:val="00557314"/>
    <w:rsid w:val="00564444"/>
    <w:rsid w:val="00577951"/>
    <w:rsid w:val="00585616"/>
    <w:rsid w:val="0059112D"/>
    <w:rsid w:val="005917BB"/>
    <w:rsid w:val="005A069E"/>
    <w:rsid w:val="005A535F"/>
    <w:rsid w:val="005C1550"/>
    <w:rsid w:val="005D385F"/>
    <w:rsid w:val="006114B5"/>
    <w:rsid w:val="006152A1"/>
    <w:rsid w:val="00630F49"/>
    <w:rsid w:val="006555DE"/>
    <w:rsid w:val="00660F4C"/>
    <w:rsid w:val="0066538A"/>
    <w:rsid w:val="00681DF3"/>
    <w:rsid w:val="006A1A70"/>
    <w:rsid w:val="006A2888"/>
    <w:rsid w:val="006B30A3"/>
    <w:rsid w:val="006E1B93"/>
    <w:rsid w:val="006E5203"/>
    <w:rsid w:val="0071265C"/>
    <w:rsid w:val="00715B8B"/>
    <w:rsid w:val="00732352"/>
    <w:rsid w:val="00754A84"/>
    <w:rsid w:val="007620F4"/>
    <w:rsid w:val="00775C9D"/>
    <w:rsid w:val="0078134F"/>
    <w:rsid w:val="007952E2"/>
    <w:rsid w:val="00797E26"/>
    <w:rsid w:val="007A42A4"/>
    <w:rsid w:val="007B1CEC"/>
    <w:rsid w:val="007C6276"/>
    <w:rsid w:val="007D2A0C"/>
    <w:rsid w:val="007E04B7"/>
    <w:rsid w:val="007E2137"/>
    <w:rsid w:val="00804DC6"/>
    <w:rsid w:val="00840DD5"/>
    <w:rsid w:val="00844609"/>
    <w:rsid w:val="0084562D"/>
    <w:rsid w:val="0085574B"/>
    <w:rsid w:val="00871AAD"/>
    <w:rsid w:val="00871B1B"/>
    <w:rsid w:val="008D4261"/>
    <w:rsid w:val="008D5166"/>
    <w:rsid w:val="008D5355"/>
    <w:rsid w:val="00907DDC"/>
    <w:rsid w:val="009301F5"/>
    <w:rsid w:val="00945425"/>
    <w:rsid w:val="00946061"/>
    <w:rsid w:val="00946487"/>
    <w:rsid w:val="00952CFB"/>
    <w:rsid w:val="009560C4"/>
    <w:rsid w:val="00984FAF"/>
    <w:rsid w:val="009A0623"/>
    <w:rsid w:val="009B04C7"/>
    <w:rsid w:val="009B7399"/>
    <w:rsid w:val="009C5343"/>
    <w:rsid w:val="009F4856"/>
    <w:rsid w:val="009F5A0E"/>
    <w:rsid w:val="00A06D5C"/>
    <w:rsid w:val="00A2127D"/>
    <w:rsid w:val="00A2199B"/>
    <w:rsid w:val="00A2344A"/>
    <w:rsid w:val="00A24813"/>
    <w:rsid w:val="00A5487B"/>
    <w:rsid w:val="00A60D14"/>
    <w:rsid w:val="00A66778"/>
    <w:rsid w:val="00A800FC"/>
    <w:rsid w:val="00A85326"/>
    <w:rsid w:val="00A979B8"/>
    <w:rsid w:val="00AA32B3"/>
    <w:rsid w:val="00AB3283"/>
    <w:rsid w:val="00AD5AD7"/>
    <w:rsid w:val="00AD7568"/>
    <w:rsid w:val="00AE0720"/>
    <w:rsid w:val="00AE264A"/>
    <w:rsid w:val="00AF0716"/>
    <w:rsid w:val="00B10445"/>
    <w:rsid w:val="00B63A2E"/>
    <w:rsid w:val="00B6657E"/>
    <w:rsid w:val="00B72E4E"/>
    <w:rsid w:val="00B74CDB"/>
    <w:rsid w:val="00B76EAA"/>
    <w:rsid w:val="00BA3998"/>
    <w:rsid w:val="00BA3C93"/>
    <w:rsid w:val="00BA5DB6"/>
    <w:rsid w:val="00BC34A3"/>
    <w:rsid w:val="00BD006D"/>
    <w:rsid w:val="00BD190E"/>
    <w:rsid w:val="00BD78B8"/>
    <w:rsid w:val="00BE222D"/>
    <w:rsid w:val="00BF50A5"/>
    <w:rsid w:val="00C07AC0"/>
    <w:rsid w:val="00C1158D"/>
    <w:rsid w:val="00C1426F"/>
    <w:rsid w:val="00C61B1A"/>
    <w:rsid w:val="00C623D3"/>
    <w:rsid w:val="00C7428C"/>
    <w:rsid w:val="00C84348"/>
    <w:rsid w:val="00CA1335"/>
    <w:rsid w:val="00CA4AF3"/>
    <w:rsid w:val="00CA6874"/>
    <w:rsid w:val="00CA6E4D"/>
    <w:rsid w:val="00CB6275"/>
    <w:rsid w:val="00CD349D"/>
    <w:rsid w:val="00CE233B"/>
    <w:rsid w:val="00CF26D0"/>
    <w:rsid w:val="00CF2AA8"/>
    <w:rsid w:val="00D00AC5"/>
    <w:rsid w:val="00D02A4A"/>
    <w:rsid w:val="00D11640"/>
    <w:rsid w:val="00D345A8"/>
    <w:rsid w:val="00D37894"/>
    <w:rsid w:val="00D50C30"/>
    <w:rsid w:val="00D56EB9"/>
    <w:rsid w:val="00D774E8"/>
    <w:rsid w:val="00D90D6A"/>
    <w:rsid w:val="00D91DEC"/>
    <w:rsid w:val="00DA47EE"/>
    <w:rsid w:val="00DC0568"/>
    <w:rsid w:val="00DE659C"/>
    <w:rsid w:val="00DF6524"/>
    <w:rsid w:val="00E13A1F"/>
    <w:rsid w:val="00E2281D"/>
    <w:rsid w:val="00E22872"/>
    <w:rsid w:val="00E27C1D"/>
    <w:rsid w:val="00E478E3"/>
    <w:rsid w:val="00E54D7A"/>
    <w:rsid w:val="00E62971"/>
    <w:rsid w:val="00E62C01"/>
    <w:rsid w:val="00E667CD"/>
    <w:rsid w:val="00E66FE0"/>
    <w:rsid w:val="00E70FAC"/>
    <w:rsid w:val="00E81FD1"/>
    <w:rsid w:val="00E84107"/>
    <w:rsid w:val="00E90EC3"/>
    <w:rsid w:val="00EB510B"/>
    <w:rsid w:val="00EC025B"/>
    <w:rsid w:val="00ED2D0B"/>
    <w:rsid w:val="00ED3BBB"/>
    <w:rsid w:val="00ED3DA9"/>
    <w:rsid w:val="00ED408C"/>
    <w:rsid w:val="00EF3E9C"/>
    <w:rsid w:val="00F02D9E"/>
    <w:rsid w:val="00F11959"/>
    <w:rsid w:val="00F13529"/>
    <w:rsid w:val="00F148B6"/>
    <w:rsid w:val="00F20D94"/>
    <w:rsid w:val="00F25597"/>
    <w:rsid w:val="00F42A02"/>
    <w:rsid w:val="00F77630"/>
    <w:rsid w:val="00FA2014"/>
    <w:rsid w:val="00FC42E3"/>
    <w:rsid w:val="00FC489C"/>
    <w:rsid w:val="00FC61CE"/>
    <w:rsid w:val="00FD7F3C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460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mzsenserectebase">
    <w:name w:val="bmzsenserectebase"/>
    <w:basedOn w:val="Absatz-Standardschriftart"/>
    <w:rsid w:val="00F13529"/>
  </w:style>
  <w:style w:type="character" w:customStyle="1" w:styleId="apple-converted-space">
    <w:name w:val="apple-converted-space"/>
    <w:basedOn w:val="Absatz-Standardschriftart"/>
    <w:rsid w:val="00F13529"/>
  </w:style>
  <w:style w:type="character" w:customStyle="1" w:styleId="bmzauthoritalicsbase">
    <w:name w:val="bmzauthoritalicsbase"/>
    <w:basedOn w:val="Absatz-Standardschriftart"/>
    <w:rsid w:val="00F13529"/>
  </w:style>
  <w:style w:type="character" w:customStyle="1" w:styleId="bmzrefrectebase">
    <w:name w:val="bmzrefrectebase"/>
    <w:basedOn w:val="Absatz-Standardschriftart"/>
    <w:rsid w:val="00F13529"/>
  </w:style>
  <w:style w:type="character" w:customStyle="1" w:styleId="bmzsenseitalicsbase">
    <w:name w:val="bmzsenseitalicsbase"/>
    <w:basedOn w:val="Absatz-Standardschriftart"/>
    <w:rsid w:val="00F13529"/>
  </w:style>
  <w:style w:type="paragraph" w:customStyle="1" w:styleId="xmsonormal">
    <w:name w:val="x_msonormal"/>
    <w:basedOn w:val="Standard"/>
    <w:rsid w:val="00D774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customStyle="1" w:styleId="preface-bold">
    <w:name w:val="preface-bold"/>
    <w:basedOn w:val="Absatz-Standardschriftart"/>
    <w:rsid w:val="00F02D9E"/>
  </w:style>
  <w:style w:type="character" w:customStyle="1" w:styleId="lexer-lemma-recte-base">
    <w:name w:val="lexer-lemma-recte-base"/>
    <w:basedOn w:val="Absatz-Standardschriftart"/>
    <w:rsid w:val="00F02D9E"/>
  </w:style>
  <w:style w:type="character" w:customStyle="1" w:styleId="lexer-gram-italics-base">
    <w:name w:val="lexer-gram-italics-base"/>
    <w:basedOn w:val="Absatz-Standardschriftart"/>
    <w:rsid w:val="00F02D9E"/>
  </w:style>
  <w:style w:type="character" w:customStyle="1" w:styleId="preface-italics">
    <w:name w:val="preface-italics"/>
    <w:basedOn w:val="Absatz-Standardschriftart"/>
    <w:rsid w:val="00F02D9E"/>
  </w:style>
  <w:style w:type="character" w:styleId="Hyperlink">
    <w:name w:val="Hyperlink"/>
    <w:basedOn w:val="Absatz-Standardschriftart"/>
    <w:uiPriority w:val="99"/>
    <w:unhideWhenUsed/>
    <w:rsid w:val="00ED3D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ED3DA9"/>
    <w:rPr>
      <w:color w:val="605E5C"/>
      <w:shd w:val="clear" w:color="auto" w:fill="E1DFDD"/>
    </w:rPr>
  </w:style>
  <w:style w:type="character" w:customStyle="1" w:styleId="bmz-lemma-recte-base">
    <w:name w:val="bmz-lemma-recte-base"/>
    <w:basedOn w:val="Absatz-Standardschriftart"/>
    <w:rsid w:val="005A535F"/>
  </w:style>
  <w:style w:type="character" w:customStyle="1" w:styleId="bmz-gram-italics-base">
    <w:name w:val="bmz-gram-italics-base"/>
    <w:basedOn w:val="Absatz-Standardschriftart"/>
    <w:rsid w:val="00CA6874"/>
  </w:style>
  <w:style w:type="character" w:customStyle="1" w:styleId="bmz-text-word">
    <w:name w:val="bmz-text-word"/>
    <w:basedOn w:val="Absatz-Standardschriftart"/>
    <w:rsid w:val="00CA6874"/>
  </w:style>
  <w:style w:type="character" w:customStyle="1" w:styleId="dwb-lemma-recte-base">
    <w:name w:val="dwb-lemma-recte-base"/>
    <w:basedOn w:val="Absatz-Standardschriftart"/>
    <w:rsid w:val="00CA6874"/>
  </w:style>
  <w:style w:type="character" w:customStyle="1" w:styleId="dwb-gram-italics-base">
    <w:name w:val="dwb-gram-italics-base"/>
    <w:basedOn w:val="Absatz-Standardschriftart"/>
    <w:rsid w:val="00CA6874"/>
  </w:style>
  <w:style w:type="character" w:customStyle="1" w:styleId="dwb-note-italics-base">
    <w:name w:val="dwb-note-italics-base"/>
    <w:basedOn w:val="Absatz-Standardschriftart"/>
    <w:rsid w:val="00CA6874"/>
  </w:style>
  <w:style w:type="character" w:customStyle="1" w:styleId="bold-text">
    <w:name w:val="bold-text"/>
    <w:basedOn w:val="Absatz-Standardschriftart"/>
    <w:rsid w:val="003412E9"/>
  </w:style>
  <w:style w:type="character" w:customStyle="1" w:styleId="reference-text">
    <w:name w:val="reference-text"/>
    <w:basedOn w:val="Absatz-Standardschriftart"/>
    <w:rsid w:val="00175484"/>
  </w:style>
  <w:style w:type="paragraph" w:styleId="Kopfzeile">
    <w:name w:val="header"/>
    <w:basedOn w:val="Standard"/>
    <w:link w:val="KopfzeileZchn"/>
    <w:uiPriority w:val="99"/>
    <w:unhideWhenUsed/>
    <w:rsid w:val="00B1044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10445"/>
  </w:style>
  <w:style w:type="paragraph" w:styleId="Fuzeile">
    <w:name w:val="footer"/>
    <w:basedOn w:val="Standard"/>
    <w:link w:val="FuzeileZchn"/>
    <w:uiPriority w:val="99"/>
    <w:unhideWhenUsed/>
    <w:rsid w:val="00B1044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10445"/>
  </w:style>
  <w:style w:type="character" w:styleId="BesuchterLink">
    <w:name w:val="FollowedHyperlink"/>
    <w:basedOn w:val="Absatz-Standardschriftart"/>
    <w:uiPriority w:val="99"/>
    <w:semiHidden/>
    <w:unhideWhenUsed/>
    <w:rsid w:val="00481096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BD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603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162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404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247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568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5391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5944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2522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754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882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2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2438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2977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609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7202">
              <w:marLeft w:val="120"/>
              <w:marRight w:val="0"/>
              <w:marTop w:val="3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erterbuchnetz.de/BMZ?lemid=W02316" TargetMode="External"/><Relationship Id="rId13" Type="http://schemas.openxmlformats.org/officeDocument/2006/relationships/hyperlink" Target="https://www.woerterbuchnetz.de/Lexer?lemid=V06311" TargetMode="External"/><Relationship Id="rId18" Type="http://schemas.openxmlformats.org/officeDocument/2006/relationships/hyperlink" Target="http://www.woerterbuchnetz.de/Lexer?lemid=D00388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woerterbuchnetz.de/Lexer?lemid=A00544" TargetMode="External"/><Relationship Id="rId7" Type="http://schemas.openxmlformats.org/officeDocument/2006/relationships/hyperlink" Target="https://www.woerterbuchnetz.de/Lexer?lemid=G04190" TargetMode="External"/><Relationship Id="rId12" Type="http://schemas.openxmlformats.org/officeDocument/2006/relationships/hyperlink" Target="https://www.woerterbuchnetz.de/Lexer?lemid=D00076" TargetMode="External"/><Relationship Id="rId17" Type="http://schemas.openxmlformats.org/officeDocument/2006/relationships/hyperlink" Target="https://www.woerterbuchnetz.de/Lexer?lemid=G00278" TargetMode="External"/><Relationship Id="rId25" Type="http://schemas.openxmlformats.org/officeDocument/2006/relationships/hyperlink" Target="https://www.woerterbuchnetz.de/Lex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oerterbuchnetz.de/Lexer?lemid=I00090" TargetMode="External"/><Relationship Id="rId20" Type="http://schemas.openxmlformats.org/officeDocument/2006/relationships/hyperlink" Target="https://www.woerterbuchnetz.de/DWB?lemid=A0205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oerterbuchnetz.de/Lexer?lemid=U05518" TargetMode="External"/><Relationship Id="rId24" Type="http://schemas.openxmlformats.org/officeDocument/2006/relationships/hyperlink" Target="https://www.woerterbuchnetz.de/DW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oerterbuchnetz.de/Lexer?lemid=T02371" TargetMode="External"/><Relationship Id="rId23" Type="http://schemas.openxmlformats.org/officeDocument/2006/relationships/hyperlink" Target="https://www.woerterbuchnetz.de/BMZ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oerterbuchnetz.de/Lexer?lemid=U02272" TargetMode="External"/><Relationship Id="rId19" Type="http://schemas.openxmlformats.org/officeDocument/2006/relationships/hyperlink" Target="https://www.woerterbuchnetz.de/BMZ?lemid=S065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erterbuchnetz.de/Lexer?lemid=D00668" TargetMode="External"/><Relationship Id="rId14" Type="http://schemas.openxmlformats.org/officeDocument/2006/relationships/hyperlink" Target="https://www.woerterbuchnetz.de/Lexer?lemid=M02294" TargetMode="External"/><Relationship Id="rId22" Type="http://schemas.openxmlformats.org/officeDocument/2006/relationships/hyperlink" Target="https://www.woerterbuchnetz.de/Lexer?lemid=S0794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285ED-B3D1-D34D-B179-D0749AB7B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1989</Words>
  <Characters>12534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Stefan Abel</dc:creator>
  <cp:keywords/>
  <dc:description/>
  <cp:lastModifiedBy>Abel, Stefan (GERM)</cp:lastModifiedBy>
  <cp:revision>19</cp:revision>
  <cp:lastPrinted>2024-12-10T15:16:00Z</cp:lastPrinted>
  <dcterms:created xsi:type="dcterms:W3CDTF">2024-12-10T15:16:00Z</dcterms:created>
  <dcterms:modified xsi:type="dcterms:W3CDTF">2025-05-16T16:09:00Z</dcterms:modified>
</cp:coreProperties>
</file>