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y89mrc20vek" w:id="0"/>
      <w:bookmarkEnd w:id="0"/>
      <w:r w:rsidDel="00000000" w:rsidR="00000000" w:rsidRPr="00000000">
        <w:rPr>
          <w:rtl w:val="0"/>
        </w:rPr>
        <w:t xml:space="preserve">GB01 Paste test document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4ed7liw5hb8" w:id="1"/>
      <w:bookmarkEnd w:id="1"/>
      <w:r w:rsidDel="00000000" w:rsidR="00000000" w:rsidRPr="00000000">
        <w:rPr>
          <w:rtl w:val="0"/>
        </w:rPr>
        <w:t xml:space="preserve">GB02 Level two heading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qqmugl1yps2" w:id="2"/>
      <w:bookmarkEnd w:id="2"/>
      <w:r w:rsidDel="00000000" w:rsidR="00000000" w:rsidRPr="00000000">
        <w:rPr>
          <w:rtl w:val="0"/>
        </w:rPr>
        <w:t xml:space="preserve">GB03 Level three heading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GB04 Plain paragraph without formatting.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0l5jjsq0rrr" w:id="3"/>
      <w:bookmarkEnd w:id="3"/>
      <w:r w:rsidDel="00000000" w:rsidR="00000000" w:rsidRPr="00000000">
        <w:rPr>
          <w:rtl w:val="0"/>
        </w:rPr>
        <w:t xml:space="preserve">GB05 Croatian characters and quotation marks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GB06 Lowercase č ć đ š ž, uppercase Č Ć Đ Š Ž.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GB07 Quotation marks „double“, ‚single‘, »reversed«, "straight" and 'straight', the apostrophe in don’t, an en dash – and an ellipsis…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ij39ys57bov" w:id="4"/>
      <w:bookmarkEnd w:id="4"/>
      <w:r w:rsidDel="00000000" w:rsidR="00000000" w:rsidRPr="00000000">
        <w:rPr>
          <w:rtl w:val="0"/>
        </w:rPr>
        <w:t xml:space="preserve">GB08 Inline formatting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GB09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italic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underlined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all three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rtl w:val="0"/>
        </w:rPr>
        <w:t xml:space="preserve">GB10 </w:t>
      </w:r>
      <w:r w:rsidDel="00000000" w:rsidR="00000000" w:rsidRPr="00000000">
        <w:rPr>
          <w:strike w:val="1"/>
          <w:rtl w:val="0"/>
        </w:rPr>
        <w:t xml:space="preserve">strikethrough</w:t>
      </w:r>
      <w:r w:rsidDel="00000000" w:rsidR="00000000" w:rsidRPr="00000000">
        <w:rPr>
          <w:rtl w:val="0"/>
        </w:rPr>
        <w:t xml:space="preserve">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Georgia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highlighted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8wwbt4o83ts" w:id="5"/>
      <w:bookmarkEnd w:id="5"/>
      <w:r w:rsidDel="00000000" w:rsidR="00000000" w:rsidRPr="00000000">
        <w:rPr>
          <w:rtl w:val="0"/>
        </w:rPr>
        <w:t xml:space="preserve">GB11 Links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GB12 Link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 example page</w:t>
        </w:r>
      </w:hyperlink>
      <w:r w:rsidDel="00000000" w:rsidR="00000000" w:rsidRPr="00000000">
        <w:rPr>
          <w:rtl w:val="0"/>
        </w:rPr>
        <w:t xml:space="preserve"> in a sentence.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GB13 Bare URL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https://example.org/gdocs-v1</w:t>
        </w:r>
      </w:hyperlink>
      <w:r w:rsidDel="00000000" w:rsidR="00000000" w:rsidRPr="00000000">
        <w:rPr>
          <w:rtl w:val="0"/>
        </w:rPr>
        <w:t xml:space="preserve"> becomes a link.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GB14 Address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pisi@example.com</w:t>
        </w:r>
      </w:hyperlink>
      <w:r w:rsidDel="00000000" w:rsidR="00000000" w:rsidRPr="00000000">
        <w:rPr>
          <w:rtl w:val="0"/>
        </w:rPr>
        <w:t xml:space="preserve"> for email.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xy9bsuls3qw" w:id="6"/>
      <w:bookmarkEnd w:id="6"/>
      <w:r w:rsidDel="00000000" w:rsidR="00000000" w:rsidRPr="00000000">
        <w:rPr>
          <w:rtl w:val="0"/>
        </w:rPr>
        <w:t xml:space="preserve">GB15 Alignment and spacing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GB16 Centered paragraph.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GB17 Right-aligned paragraph.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GB18 This justified paragraph contains enough words to wrap onto at least two lines at the normal page width, so that the alignment is visible.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GB19 Paragraph with 1.5 line spacing.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GB20 Paragraph with a 1.27 cm left indent.</w:t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rtl w:val="0"/>
        </w:rPr>
        <w:t xml:space="preserve">GB21 Paragraph with a first-line indent.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GB22 After two empty paragraphs.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domternal/gdocs-v1" TargetMode="External"/><Relationship Id="rId7" Type="http://schemas.openxmlformats.org/officeDocument/2006/relationships/hyperlink" Target="https://example.org/gdocs-v1" TargetMode="External"/><Relationship Id="rId8" Type="http://schemas.openxmlformats.org/officeDocument/2006/relationships/hyperlink" Target="mailto:pisi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