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24F17" w14:textId="77777777" w:rsidR="004E7474" w:rsidRPr="004E7474" w:rsidRDefault="004E7474" w:rsidP="004E7474">
      <w:r w:rsidRPr="004E7474">
        <w:t>Below is a fully</w:t>
      </w:r>
      <w:r w:rsidRPr="004E7474">
        <w:noBreakHyphen/>
        <w:t>refreshed decomposition</w:t>
      </w:r>
      <w:r w:rsidRPr="004E7474">
        <w:noBreakHyphen/>
        <w:t>factor register that supersedes the table in Section</w:t>
      </w:r>
      <w:r w:rsidRPr="004E7474">
        <w:rPr>
          <w:rFonts w:ascii="Arial" w:hAnsi="Arial" w:cs="Arial"/>
        </w:rPr>
        <w:t> </w:t>
      </w:r>
      <w:r w:rsidRPr="004E7474">
        <w:t>9 of the uploaded report.</w:t>
      </w:r>
      <w:r w:rsidRPr="004E7474">
        <w:rPr>
          <w:rFonts w:ascii="Arial" w:hAnsi="Arial" w:cs="Arial"/>
        </w:rPr>
        <w:t> </w:t>
      </w:r>
      <w:r w:rsidRPr="004E7474">
        <w:t>It draws on the latest 2024</w:t>
      </w:r>
      <w:r w:rsidRPr="004E7474">
        <w:noBreakHyphen/>
        <w:t>25 government statistics, industry association data and peer</w:t>
      </w:r>
      <w:r w:rsidRPr="004E7474">
        <w:noBreakHyphen/>
        <w:t>reviewed technical literature to tighten every numerical assumption. Key changes versus the prior version include</w:t>
      </w:r>
      <w:r w:rsidRPr="004E7474">
        <w:rPr>
          <w:rFonts w:ascii="Arial" w:hAnsi="Arial" w:cs="Arial"/>
        </w:rPr>
        <w:t> </w:t>
      </w:r>
      <w:r w:rsidRPr="004E7474">
        <w:t>(1) aligning total apparent steel use to the current 7.8</w:t>
      </w:r>
      <w:r w:rsidRPr="004E7474">
        <w:rPr>
          <w:rFonts w:ascii="Arial" w:hAnsi="Arial" w:cs="Arial"/>
        </w:rPr>
        <w:t> </w:t>
      </w:r>
      <w:r w:rsidRPr="004E7474">
        <w:t>Mt</w:t>
      </w:r>
      <w:r w:rsidRPr="004E7474">
        <w:rPr>
          <w:rFonts w:ascii="Arial" w:hAnsi="Arial" w:cs="Arial"/>
        </w:rPr>
        <w:t> </w:t>
      </w:r>
      <w:r w:rsidRPr="004E7474">
        <w:t>pa domestic</w:t>
      </w:r>
      <w:r w:rsidRPr="004E7474">
        <w:rPr>
          <w:rFonts w:ascii="Arial" w:hAnsi="Arial" w:cs="Arial"/>
        </w:rPr>
        <w:t> </w:t>
      </w:r>
      <w:r w:rsidRPr="004E7474">
        <w:t>+</w:t>
      </w:r>
      <w:r w:rsidRPr="004E7474">
        <w:rPr>
          <w:rFonts w:ascii="Arial" w:hAnsi="Arial" w:cs="Arial"/>
        </w:rPr>
        <w:t> </w:t>
      </w:r>
      <w:r w:rsidRPr="004E7474">
        <w:t xml:space="preserve">import balance, (2) separating </w:t>
      </w:r>
      <w:r w:rsidRPr="004E7474">
        <w:rPr>
          <w:rFonts w:ascii="Aptos" w:hAnsi="Aptos" w:cs="Aptos"/>
        </w:rPr>
        <w:t>“</w:t>
      </w:r>
      <w:r w:rsidRPr="004E7474">
        <w:t>buildings</w:t>
      </w:r>
      <w:r w:rsidRPr="004E7474">
        <w:rPr>
          <w:rFonts w:ascii="Aptos" w:hAnsi="Aptos" w:cs="Aptos"/>
        </w:rPr>
        <w:t>”</w:t>
      </w:r>
      <w:r w:rsidRPr="004E7474">
        <w:t xml:space="preserve"> (residential</w:t>
      </w:r>
      <w:r w:rsidRPr="004E7474">
        <w:rPr>
          <w:rFonts w:ascii="Arial" w:hAnsi="Arial" w:cs="Arial"/>
        </w:rPr>
        <w:t> </w:t>
      </w:r>
      <w:r w:rsidRPr="004E7474">
        <w:t>+</w:t>
      </w:r>
      <w:r w:rsidRPr="004E7474">
        <w:rPr>
          <w:rFonts w:ascii="Arial" w:hAnsi="Arial" w:cs="Arial"/>
        </w:rPr>
        <w:t> </w:t>
      </w:r>
      <w:r w:rsidRPr="004E7474">
        <w:t xml:space="preserve">commercial) from </w:t>
      </w:r>
      <w:r w:rsidRPr="004E7474">
        <w:rPr>
          <w:rFonts w:ascii="Aptos" w:hAnsi="Aptos" w:cs="Aptos"/>
        </w:rPr>
        <w:t>“</w:t>
      </w:r>
      <w:r w:rsidRPr="004E7474">
        <w:t>transport/utility infrastructure</w:t>
      </w:r>
      <w:r w:rsidRPr="004E7474">
        <w:rPr>
          <w:rFonts w:ascii="Aptos" w:hAnsi="Aptos" w:cs="Aptos"/>
        </w:rPr>
        <w:t>”</w:t>
      </w:r>
      <w:r w:rsidRPr="004E7474">
        <w:t xml:space="preserve"> in line with Infrastructure</w:t>
      </w:r>
      <w:r w:rsidRPr="004E7474">
        <w:rPr>
          <w:rFonts w:ascii="Arial" w:hAnsi="Arial" w:cs="Arial"/>
        </w:rPr>
        <w:t> </w:t>
      </w:r>
      <w:r w:rsidRPr="004E7474">
        <w:t>Australia</w:t>
      </w:r>
      <w:r w:rsidRPr="004E7474">
        <w:rPr>
          <w:rFonts w:ascii="Aptos" w:hAnsi="Aptos" w:cs="Aptos"/>
        </w:rPr>
        <w:t>’</w:t>
      </w:r>
      <w:r w:rsidRPr="004E7474">
        <w:t>s 2024 material</w:t>
      </w:r>
      <w:r w:rsidRPr="004E7474">
        <w:noBreakHyphen/>
        <w:t>demand model, (3) updating renewable</w:t>
      </w:r>
      <w:r w:rsidRPr="004E7474">
        <w:noBreakHyphen/>
        <w:t>energy steel intensities to the most recent international ranges, and</w:t>
      </w:r>
      <w:r w:rsidRPr="004E7474">
        <w:rPr>
          <w:rFonts w:ascii="Arial" w:hAnsi="Arial" w:cs="Arial"/>
        </w:rPr>
        <w:t> </w:t>
      </w:r>
      <w:r w:rsidRPr="004E7474">
        <w:t>(4) incorporating the Australian Steel Institute</w:t>
      </w:r>
      <w:r w:rsidRPr="004E7474">
        <w:rPr>
          <w:rFonts w:ascii="Aptos" w:hAnsi="Aptos" w:cs="Aptos"/>
        </w:rPr>
        <w:t>’</w:t>
      </w:r>
      <w:r w:rsidRPr="004E7474">
        <w:t>s revised 1.4</w:t>
      </w:r>
      <w:r w:rsidRPr="004E7474">
        <w:rPr>
          <w:rFonts w:ascii="Arial" w:hAnsi="Arial" w:cs="Arial"/>
        </w:rPr>
        <w:t> </w:t>
      </w:r>
      <w:r w:rsidRPr="004E7474">
        <w:t>Mt</w:t>
      </w:r>
      <w:r w:rsidRPr="004E7474">
        <w:rPr>
          <w:rFonts w:ascii="Arial" w:hAnsi="Arial" w:cs="Arial"/>
        </w:rPr>
        <w:t> </w:t>
      </w:r>
      <w:r w:rsidRPr="004E7474">
        <w:t>pa fabrication</w:t>
      </w:r>
      <w:r w:rsidRPr="004E7474">
        <w:noBreakHyphen/>
        <w:t xml:space="preserve">capacity survey. Collectively these adjustments improve internal mass balance and raise overall evidentiary confidence. </w:t>
      </w:r>
    </w:p>
    <w:p w14:paraId="4BC109FC" w14:textId="77777777" w:rsidR="004E7474" w:rsidRPr="004E7474" w:rsidRDefault="004E7474" w:rsidP="004E7474">
      <w:r w:rsidRPr="004E7474">
        <w:pict w14:anchorId="48974ED6">
          <v:rect id="_x0000_i1073" style="width:0;height:1.5pt" o:hralign="center" o:hrstd="t" o:hr="t" fillcolor="#a0a0a0" stroked="f"/>
        </w:pict>
      </w:r>
    </w:p>
    <w:p w14:paraId="47A8E04A" w14:textId="77777777" w:rsidR="004E7474" w:rsidRPr="004E7474" w:rsidRDefault="004E7474" w:rsidP="004E7474">
      <w:pPr>
        <w:rPr>
          <w:b/>
          <w:bCs/>
        </w:rPr>
      </w:pPr>
      <w:proofErr w:type="gramStart"/>
      <w:r w:rsidRPr="004E7474">
        <w:rPr>
          <w:b/>
          <w:bCs/>
        </w:rPr>
        <w:t>1</w:t>
      </w:r>
      <w:r w:rsidRPr="004E7474">
        <w:rPr>
          <w:rFonts w:ascii="Arial" w:hAnsi="Arial" w:cs="Arial"/>
          <w:b/>
          <w:bCs/>
        </w:rPr>
        <w:t>  </w:t>
      </w:r>
      <w:r w:rsidRPr="004E7474">
        <w:rPr>
          <w:b/>
          <w:bCs/>
        </w:rPr>
        <w:t>Level</w:t>
      </w:r>
      <w:proofErr w:type="gramEnd"/>
      <w:r w:rsidRPr="004E7474">
        <w:rPr>
          <w:rFonts w:ascii="Arial" w:hAnsi="Arial" w:cs="Arial"/>
          <w:b/>
          <w:bCs/>
        </w:rPr>
        <w:t> </w:t>
      </w:r>
      <w:r w:rsidRPr="004E7474">
        <w:rPr>
          <w:b/>
          <w:bCs/>
        </w:rPr>
        <w:t xml:space="preserve">0 </w:t>
      </w:r>
      <w:r w:rsidRPr="004E7474">
        <w:rPr>
          <w:rFonts w:ascii="Aptos" w:hAnsi="Aptos" w:cs="Aptos"/>
          <w:b/>
          <w:bCs/>
        </w:rPr>
        <w:t>–</w:t>
      </w:r>
      <w:r w:rsidRPr="004E7474">
        <w:rPr>
          <w:b/>
          <w:bCs/>
        </w:rPr>
        <w:t xml:space="preserve"> Sectoral Weight Factors (share of 2025 apparent steel use, 7.8</w:t>
      </w:r>
      <w:r w:rsidRPr="004E7474">
        <w:rPr>
          <w:rFonts w:ascii="Arial" w:hAnsi="Arial" w:cs="Arial"/>
          <w:b/>
          <w:bCs/>
        </w:rPr>
        <w:t> </w:t>
      </w:r>
      <w:r w:rsidRPr="004E7474">
        <w:rPr>
          <w:b/>
          <w:bCs/>
        </w:rPr>
        <w:t>Mt)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838"/>
        <w:gridCol w:w="2812"/>
        <w:gridCol w:w="1113"/>
        <w:gridCol w:w="1455"/>
      </w:tblGrid>
      <w:tr w:rsidR="004E7474" w:rsidRPr="004E7474" w14:paraId="6E6B8F96" w14:textId="77777777" w:rsidTr="004E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14542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14:paraId="0FBACEAB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Updated Weight</w:t>
            </w:r>
          </w:p>
        </w:tc>
        <w:tc>
          <w:tcPr>
            <w:tcW w:w="0" w:type="auto"/>
            <w:vAlign w:val="center"/>
            <w:hideMark/>
          </w:tcPr>
          <w:p w14:paraId="0C9739DC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Basis / Derivation</w:t>
            </w:r>
          </w:p>
        </w:tc>
        <w:tc>
          <w:tcPr>
            <w:tcW w:w="0" w:type="auto"/>
            <w:vAlign w:val="center"/>
            <w:hideMark/>
          </w:tcPr>
          <w:p w14:paraId="20936831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5210ED47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Source(s)</w:t>
            </w:r>
          </w:p>
        </w:tc>
      </w:tr>
      <w:tr w:rsidR="004E7474" w:rsidRPr="004E7474" w14:paraId="0743CF8D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62AE" w14:textId="77777777" w:rsidR="004E7474" w:rsidRPr="004E7474" w:rsidRDefault="004E7474" w:rsidP="004E7474">
            <w:r w:rsidRPr="004E7474">
              <w:t>Buildings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(Res.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+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Comm.)</w:t>
            </w:r>
          </w:p>
        </w:tc>
        <w:tc>
          <w:tcPr>
            <w:tcW w:w="0" w:type="auto"/>
            <w:vAlign w:val="center"/>
            <w:hideMark/>
          </w:tcPr>
          <w:p w14:paraId="05868A5A" w14:textId="77777777" w:rsidR="004E7474" w:rsidRPr="004E7474" w:rsidRDefault="004E7474" w:rsidP="004E7474">
            <w:r w:rsidRPr="004E7474">
              <w:rPr>
                <w:b/>
                <w:bCs/>
              </w:rPr>
              <w:t>32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7649B5" w14:textId="77777777" w:rsidR="004E7474" w:rsidRPr="004E7474" w:rsidRDefault="004E7474" w:rsidP="004E7474">
            <w:r w:rsidRPr="004E7474">
              <w:t>55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 of fabricated</w:t>
            </w:r>
            <w:r w:rsidRPr="004E7474">
              <w:noBreakHyphen/>
              <w:t>steel demand is for buildings; scaled to 7.8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Mt base and constrained so that Buildings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+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Infrastructure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rPr>
                <w:rFonts w:ascii="Aptos" w:hAnsi="Aptos" w:cs="Aptos"/>
              </w:rPr>
              <w:t>≈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52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 global norm</w:t>
            </w:r>
          </w:p>
        </w:tc>
        <w:tc>
          <w:tcPr>
            <w:tcW w:w="0" w:type="auto"/>
            <w:vAlign w:val="center"/>
            <w:hideMark/>
          </w:tcPr>
          <w:p w14:paraId="75F66244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0824CFC8" w14:textId="77777777" w:rsidR="004E7474" w:rsidRPr="004E7474" w:rsidRDefault="004E7474" w:rsidP="004E7474"/>
        </w:tc>
      </w:tr>
      <w:tr w:rsidR="004E7474" w:rsidRPr="004E7474" w14:paraId="0A8D5271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07EC" w14:textId="77777777" w:rsidR="004E7474" w:rsidRPr="004E7474" w:rsidRDefault="004E7474" w:rsidP="004E7474">
            <w:r w:rsidRPr="004E7474">
              <w:t>Transport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&amp;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Utility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3102CF50" w14:textId="77777777" w:rsidR="004E7474" w:rsidRPr="004E7474" w:rsidRDefault="004E7474" w:rsidP="004E7474">
            <w:r w:rsidRPr="004E7474">
              <w:rPr>
                <w:b/>
                <w:bCs/>
              </w:rPr>
              <w:t>23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3D7FD17" w14:textId="77777777" w:rsidR="004E7474" w:rsidRPr="004E7474" w:rsidRDefault="004E7474" w:rsidP="004E7474">
            <w:r w:rsidRPr="004E7474">
              <w:t>8.1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Mt of steel required for the five</w:t>
            </w:r>
            <w:r w:rsidRPr="004E7474">
              <w:noBreakHyphen/>
              <w:t xml:space="preserve">year public infrastructure pipeline </w:t>
            </w:r>
            <w:r w:rsidRPr="004E7474">
              <w:rPr>
                <w:rFonts w:ascii="Cambria Math" w:hAnsi="Cambria Math" w:cs="Cambria Math"/>
              </w:rPr>
              <w:t>⇒ </w:t>
            </w:r>
            <w:r w:rsidRPr="004E7474">
              <w:t>1.6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Mt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pa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rPr>
                <w:rFonts w:ascii="Aptos" w:hAnsi="Aptos" w:cs="Aptos"/>
              </w:rPr>
              <w:t>≈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23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 of 7.8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Mt</w:t>
            </w:r>
          </w:p>
        </w:tc>
        <w:tc>
          <w:tcPr>
            <w:tcW w:w="0" w:type="auto"/>
            <w:vAlign w:val="center"/>
            <w:hideMark/>
          </w:tcPr>
          <w:p w14:paraId="20152AB5" w14:textId="77777777" w:rsidR="004E7474" w:rsidRPr="004E7474" w:rsidRDefault="004E7474" w:rsidP="004E7474">
            <w:r w:rsidRPr="004E7474">
              <w:t>High</w:t>
            </w:r>
          </w:p>
        </w:tc>
        <w:tc>
          <w:tcPr>
            <w:tcW w:w="0" w:type="auto"/>
            <w:vAlign w:val="center"/>
            <w:hideMark/>
          </w:tcPr>
          <w:p w14:paraId="671422F1" w14:textId="77777777" w:rsidR="004E7474" w:rsidRPr="004E7474" w:rsidRDefault="004E7474" w:rsidP="004E7474"/>
        </w:tc>
      </w:tr>
      <w:tr w:rsidR="004E7474" w:rsidRPr="004E7474" w14:paraId="39D7BD2D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7930" w14:textId="77777777" w:rsidR="004E7474" w:rsidRPr="004E7474" w:rsidRDefault="004E7474" w:rsidP="004E7474">
            <w:r w:rsidRPr="004E7474">
              <w:t>Manufacturing (non</w:t>
            </w:r>
            <w:r w:rsidRPr="004E7474">
              <w:noBreakHyphen/>
              <w:t>auto)</w:t>
            </w:r>
          </w:p>
        </w:tc>
        <w:tc>
          <w:tcPr>
            <w:tcW w:w="0" w:type="auto"/>
            <w:vAlign w:val="center"/>
            <w:hideMark/>
          </w:tcPr>
          <w:p w14:paraId="295612DC" w14:textId="77777777" w:rsidR="004E7474" w:rsidRPr="004E7474" w:rsidRDefault="004E7474" w:rsidP="004E7474">
            <w:r w:rsidRPr="004E7474">
              <w:rPr>
                <w:b/>
                <w:bCs/>
              </w:rPr>
              <w:t>28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61E5564" w14:textId="77777777" w:rsidR="004E7474" w:rsidRPr="004E7474" w:rsidRDefault="004E7474" w:rsidP="004E7474">
            <w:r w:rsidRPr="004E7474">
              <w:t>1.4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Mt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pa domestic fabrication capacity plus imported flat products for white</w:t>
            </w:r>
            <w:r w:rsidRPr="004E7474">
              <w:noBreakHyphen/>
              <w:t xml:space="preserve">goods &amp; machinery </w:t>
            </w:r>
            <w:r w:rsidRPr="004E7474">
              <w:rPr>
                <w:rFonts w:ascii="Aptos" w:hAnsi="Aptos" w:cs="Aptos"/>
              </w:rPr>
              <w:t>≈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2.2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Mt</w:t>
            </w:r>
          </w:p>
        </w:tc>
        <w:tc>
          <w:tcPr>
            <w:tcW w:w="0" w:type="auto"/>
            <w:vAlign w:val="center"/>
            <w:hideMark/>
          </w:tcPr>
          <w:p w14:paraId="34BEC481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15856747" w14:textId="77777777" w:rsidR="004E7474" w:rsidRPr="004E7474" w:rsidRDefault="004E7474" w:rsidP="004E7474">
            <w:r w:rsidRPr="004E7474">
              <w:t>(</w:t>
            </w:r>
            <w:hyperlink r:id="rId5" w:tooltip="Australian Steel Institute - Our Industry" w:history="1">
              <w:r w:rsidRPr="004E7474">
                <w:rPr>
                  <w:rStyle w:val="Hyperlink"/>
                </w:rPr>
                <w:t>Steel Australia</w:t>
              </w:r>
            </w:hyperlink>
            <w:r w:rsidRPr="004E7474">
              <w:t>)</w:t>
            </w:r>
          </w:p>
        </w:tc>
      </w:tr>
      <w:tr w:rsidR="004E7474" w:rsidRPr="004E7474" w14:paraId="58131D7C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2B89" w14:textId="77777777" w:rsidR="004E7474" w:rsidRPr="004E7474" w:rsidRDefault="004E7474" w:rsidP="004E7474">
            <w:r w:rsidRPr="004E7474">
              <w:t>Renewable</w:t>
            </w:r>
            <w:r w:rsidRPr="004E7474">
              <w:noBreakHyphen/>
              <w:t>energy assets</w:t>
            </w:r>
          </w:p>
        </w:tc>
        <w:tc>
          <w:tcPr>
            <w:tcW w:w="0" w:type="auto"/>
            <w:vAlign w:val="center"/>
            <w:hideMark/>
          </w:tcPr>
          <w:p w14:paraId="0A6FE57D" w14:textId="77777777" w:rsidR="004E7474" w:rsidRPr="004E7474" w:rsidRDefault="004E7474" w:rsidP="004E7474">
            <w:r w:rsidRPr="004E7474">
              <w:rPr>
                <w:b/>
                <w:bCs/>
              </w:rPr>
              <w:t>4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1C3A12A" w14:textId="77777777" w:rsidR="004E7474" w:rsidRPr="004E7474" w:rsidRDefault="004E7474" w:rsidP="004E7474">
            <w:r w:rsidRPr="004E7474">
              <w:t>6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GW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 xml:space="preserve">pa new capacity </w:t>
            </w:r>
            <w:r w:rsidRPr="004E7474">
              <w:rPr>
                <w:rFonts w:ascii="Aptos" w:hAnsi="Aptos" w:cs="Aptos"/>
              </w:rPr>
              <w:t>×</w:t>
            </w:r>
            <w:r w:rsidRPr="004E7474">
              <w:t xml:space="preserve"> weighted 65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 xml:space="preserve">t/MW (wind/solar mix) </w:t>
            </w:r>
            <w:r w:rsidRPr="004E7474">
              <w:rPr>
                <w:rFonts w:ascii="Aptos" w:hAnsi="Aptos" w:cs="Aptos"/>
              </w:rPr>
              <w:t>≈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0.31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Mt</w:t>
            </w:r>
          </w:p>
        </w:tc>
        <w:tc>
          <w:tcPr>
            <w:tcW w:w="0" w:type="auto"/>
            <w:vAlign w:val="center"/>
            <w:hideMark/>
          </w:tcPr>
          <w:p w14:paraId="490A76F0" w14:textId="77777777" w:rsidR="004E7474" w:rsidRPr="004E7474" w:rsidRDefault="004E7474" w:rsidP="004E7474">
            <w:r w:rsidRPr="004E7474">
              <w:t>High</w:t>
            </w:r>
          </w:p>
        </w:tc>
        <w:tc>
          <w:tcPr>
            <w:tcW w:w="0" w:type="auto"/>
            <w:vAlign w:val="center"/>
            <w:hideMark/>
          </w:tcPr>
          <w:p w14:paraId="3181B540" w14:textId="77777777" w:rsidR="004E7474" w:rsidRPr="004E7474" w:rsidRDefault="004E7474" w:rsidP="004E7474">
            <w:r w:rsidRPr="004E7474">
              <w:t>(</w:t>
            </w:r>
            <w:proofErr w:type="spellStart"/>
            <w:r w:rsidRPr="004E7474">
              <w:fldChar w:fldCharType="begin"/>
            </w:r>
            <w:r w:rsidRPr="004E7474">
              <w:instrText>HYPERLINK "https://cleantechnica.com/2023/03/27/how-much-steel-will-all-those-wind-turbines-solar-panels-need-can-we-make-it/?utm_source=chatgpt.com" \o "How Much Steel Will All Those Wind Turbines &amp; Solar Panels Need ..."</w:instrText>
            </w:r>
            <w:r w:rsidRPr="004E7474">
              <w:fldChar w:fldCharType="separate"/>
            </w:r>
            <w:r w:rsidRPr="004E7474">
              <w:rPr>
                <w:rStyle w:val="Hyperlink"/>
              </w:rPr>
              <w:t>CleanTechnica</w:t>
            </w:r>
            <w:proofErr w:type="spellEnd"/>
            <w:r w:rsidRPr="004E7474">
              <w:fldChar w:fldCharType="end"/>
            </w:r>
            <w:r w:rsidRPr="004E7474">
              <w:t xml:space="preserve">, </w:t>
            </w:r>
            <w:hyperlink r:id="rId6" w:tooltip="Use of Steel in the Generation of Solar and Wind Power - IspatGuru" w:history="1">
              <w:proofErr w:type="spellStart"/>
              <w:r w:rsidRPr="004E7474">
                <w:rPr>
                  <w:rStyle w:val="Hyperlink"/>
                </w:rPr>
                <w:t>IspatGuru</w:t>
              </w:r>
              <w:proofErr w:type="spellEnd"/>
            </w:hyperlink>
            <w:r w:rsidRPr="004E7474">
              <w:t>)</w:t>
            </w:r>
          </w:p>
        </w:tc>
      </w:tr>
      <w:tr w:rsidR="004E7474" w:rsidRPr="004E7474" w14:paraId="07A6D26D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F197" w14:textId="77777777" w:rsidR="004E7474" w:rsidRPr="004E7474" w:rsidRDefault="004E7474" w:rsidP="004E7474">
            <w:r w:rsidRPr="004E7474">
              <w:t xml:space="preserve">Other (mining, </w:t>
            </w:r>
            <w:proofErr w:type="spellStart"/>
            <w:r w:rsidRPr="004E7474">
              <w:t>agri</w:t>
            </w:r>
            <w:proofErr w:type="spellEnd"/>
            <w:r w:rsidRPr="004E7474">
              <w:noBreakHyphen/>
              <w:t>machinery, defence, etc.)</w:t>
            </w:r>
          </w:p>
        </w:tc>
        <w:tc>
          <w:tcPr>
            <w:tcW w:w="0" w:type="auto"/>
            <w:vAlign w:val="center"/>
            <w:hideMark/>
          </w:tcPr>
          <w:p w14:paraId="05671C01" w14:textId="77777777" w:rsidR="004E7474" w:rsidRPr="004E7474" w:rsidRDefault="004E7474" w:rsidP="004E7474">
            <w:r w:rsidRPr="004E7474">
              <w:rPr>
                <w:b/>
                <w:bCs/>
              </w:rPr>
              <w:t>13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FAA0670" w14:textId="77777777" w:rsidR="004E7474" w:rsidRPr="004E7474" w:rsidRDefault="004E7474" w:rsidP="004E7474">
            <w:r w:rsidRPr="004E7474">
              <w:t>Residual to close material balance; mining</w:t>
            </w:r>
            <w:r w:rsidRPr="004E7474">
              <w:noBreakHyphen/>
              <w:t>equipment market size validates order of magnitude</w:t>
            </w:r>
          </w:p>
        </w:tc>
        <w:tc>
          <w:tcPr>
            <w:tcW w:w="0" w:type="auto"/>
            <w:vAlign w:val="center"/>
            <w:hideMark/>
          </w:tcPr>
          <w:p w14:paraId="18C5D9BF" w14:textId="77777777" w:rsidR="004E7474" w:rsidRPr="004E7474" w:rsidRDefault="004E7474" w:rsidP="004E7474">
            <w:r w:rsidRPr="004E7474">
              <w:t>Low</w:t>
            </w:r>
          </w:p>
        </w:tc>
        <w:tc>
          <w:tcPr>
            <w:tcW w:w="0" w:type="auto"/>
            <w:vAlign w:val="center"/>
            <w:hideMark/>
          </w:tcPr>
          <w:p w14:paraId="793F2CCE" w14:textId="77777777" w:rsidR="004E7474" w:rsidRPr="004E7474" w:rsidRDefault="004E7474" w:rsidP="004E7474">
            <w:r w:rsidRPr="004E7474">
              <w:t>(</w:t>
            </w:r>
            <w:hyperlink r:id="rId7" w:tooltip="Australia Underground Mining Equipment Market" w:history="1">
              <w:r w:rsidRPr="004E7474">
                <w:rPr>
                  <w:rStyle w:val="Hyperlink"/>
                </w:rPr>
                <w:t>Credence Research</w:t>
              </w:r>
            </w:hyperlink>
            <w:r w:rsidRPr="004E7474">
              <w:t>)</w:t>
            </w:r>
          </w:p>
        </w:tc>
      </w:tr>
    </w:tbl>
    <w:p w14:paraId="25E34F2E" w14:textId="77777777" w:rsidR="004E7474" w:rsidRPr="004E7474" w:rsidRDefault="004E7474" w:rsidP="004E7474">
      <w:r w:rsidRPr="004E7474">
        <w:rPr>
          <w:i/>
          <w:iCs/>
        </w:rPr>
        <w:t>Total shares =</w:t>
      </w:r>
      <w:r w:rsidRPr="004E7474">
        <w:rPr>
          <w:rFonts w:ascii="Arial" w:hAnsi="Arial" w:cs="Arial"/>
          <w:i/>
          <w:iCs/>
        </w:rPr>
        <w:t> </w:t>
      </w:r>
      <w:r w:rsidRPr="004E7474">
        <w:rPr>
          <w:i/>
          <w:iCs/>
        </w:rPr>
        <w:t>100</w:t>
      </w:r>
      <w:r w:rsidRPr="004E7474">
        <w:rPr>
          <w:rFonts w:ascii="Arial" w:hAnsi="Arial" w:cs="Arial"/>
          <w:i/>
          <w:iCs/>
        </w:rPr>
        <w:t> </w:t>
      </w:r>
      <w:r w:rsidRPr="004E7474">
        <w:rPr>
          <w:i/>
          <w:iCs/>
        </w:rPr>
        <w:t>%.</w:t>
      </w:r>
    </w:p>
    <w:p w14:paraId="1C61584D" w14:textId="77777777" w:rsidR="004E7474" w:rsidRPr="004E7474" w:rsidRDefault="004E7474" w:rsidP="004E7474">
      <w:r w:rsidRPr="004E7474">
        <w:pict w14:anchorId="6FB830B8">
          <v:rect id="_x0000_i1074" style="width:0;height:1.5pt" o:hralign="center" o:hrstd="t" o:hr="t" fillcolor="#a0a0a0" stroked="f"/>
        </w:pict>
      </w:r>
    </w:p>
    <w:p w14:paraId="5D854B7A" w14:textId="77777777" w:rsidR="004E7474" w:rsidRPr="004E7474" w:rsidRDefault="004E7474" w:rsidP="004E7474">
      <w:r w:rsidRPr="004E7474">
        <w:t>##</w:t>
      </w:r>
      <w:r w:rsidRPr="004E7474">
        <w:rPr>
          <w:rFonts w:ascii="Arial" w:hAnsi="Arial" w:cs="Arial"/>
        </w:rPr>
        <w:t> </w:t>
      </w:r>
      <w:proofErr w:type="gramStart"/>
      <w:r w:rsidRPr="004E7474">
        <w:t>2</w:t>
      </w:r>
      <w:r w:rsidRPr="004E7474">
        <w:rPr>
          <w:rFonts w:ascii="Arial" w:hAnsi="Arial" w:cs="Arial"/>
        </w:rPr>
        <w:t>  </w:t>
      </w:r>
      <w:r w:rsidRPr="004E7474">
        <w:t>Level</w:t>
      </w:r>
      <w:proofErr w:type="gramEnd"/>
      <w:r w:rsidRPr="004E7474">
        <w:rPr>
          <w:rFonts w:ascii="Arial" w:hAnsi="Arial" w:cs="Arial"/>
        </w:rPr>
        <w:t> </w:t>
      </w:r>
      <w:r w:rsidRPr="004E7474">
        <w:t>0</w:t>
      </w:r>
      <w:r w:rsidRPr="004E7474">
        <w:rPr>
          <w:rFonts w:ascii="Arial" w:hAnsi="Arial" w:cs="Arial"/>
        </w:rPr>
        <w:t> </w:t>
      </w:r>
      <w:r w:rsidRPr="004E7474">
        <w:rPr>
          <w:rFonts w:ascii="Aptos" w:hAnsi="Aptos" w:cs="Aptos"/>
        </w:rPr>
        <w:t>→</w:t>
      </w:r>
      <w:r w:rsidRPr="004E7474">
        <w:rPr>
          <w:rFonts w:ascii="Arial" w:hAnsi="Arial" w:cs="Arial"/>
        </w:rPr>
        <w:t> </w:t>
      </w:r>
      <w:r w:rsidRPr="004E7474">
        <w:t xml:space="preserve">1 </w:t>
      </w:r>
      <w:r w:rsidRPr="004E7474">
        <w:rPr>
          <w:rFonts w:ascii="Aptos" w:hAnsi="Aptos" w:cs="Aptos"/>
        </w:rPr>
        <w:t>–</w:t>
      </w:r>
      <w:r w:rsidRPr="004E7474">
        <w:t xml:space="preserve"> Sector</w:t>
      </w:r>
      <w:r w:rsidRPr="004E7474">
        <w:noBreakHyphen/>
        <w:t>to</w:t>
      </w:r>
      <w:r w:rsidRPr="004E7474">
        <w:noBreakHyphen/>
        <w:t>Product Mapping (% split of each sector</w:t>
      </w:r>
      <w:r w:rsidRPr="004E7474">
        <w:rPr>
          <w:rFonts w:ascii="Aptos" w:hAnsi="Aptos" w:cs="Aptos"/>
        </w:rPr>
        <w:t>’</w:t>
      </w:r>
      <w:r w:rsidRPr="004E7474">
        <w:t>s steel demand)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41"/>
        <w:gridCol w:w="521"/>
        <w:gridCol w:w="1458"/>
        <w:gridCol w:w="1069"/>
        <w:gridCol w:w="2657"/>
      </w:tblGrid>
      <w:tr w:rsidR="004E7474" w:rsidRPr="004E7474" w14:paraId="68230E1F" w14:textId="77777777" w:rsidTr="004E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D686D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lastRenderedPageBreak/>
              <w:t>Sector → Product</w:t>
            </w:r>
          </w:p>
        </w:tc>
        <w:tc>
          <w:tcPr>
            <w:tcW w:w="0" w:type="auto"/>
            <w:vAlign w:val="center"/>
            <w:hideMark/>
          </w:tcPr>
          <w:p w14:paraId="608C0705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76F63A75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5F2D8D11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Semi</w:t>
            </w:r>
            <w:r w:rsidRPr="004E7474">
              <w:rPr>
                <w:b/>
                <w:bCs/>
              </w:rPr>
              <w:noBreakHyphen/>
              <w:t>finished</w:t>
            </w:r>
          </w:p>
        </w:tc>
        <w:tc>
          <w:tcPr>
            <w:tcW w:w="0" w:type="auto"/>
            <w:vAlign w:val="center"/>
            <w:hideMark/>
          </w:tcPr>
          <w:p w14:paraId="7189BB09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Tube/Pipe</w:t>
            </w:r>
          </w:p>
        </w:tc>
        <w:tc>
          <w:tcPr>
            <w:tcW w:w="0" w:type="auto"/>
            <w:vAlign w:val="center"/>
            <w:hideMark/>
          </w:tcPr>
          <w:p w14:paraId="4BD93DC2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Source(s)</w:t>
            </w:r>
          </w:p>
        </w:tc>
      </w:tr>
      <w:tr w:rsidR="004E7474" w:rsidRPr="004E7474" w14:paraId="34041382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1A284" w14:textId="77777777" w:rsidR="004E7474" w:rsidRPr="004E7474" w:rsidRDefault="004E7474" w:rsidP="004E7474">
            <w:r w:rsidRPr="004E7474">
              <w:t>Buildings</w:t>
            </w:r>
          </w:p>
        </w:tc>
        <w:tc>
          <w:tcPr>
            <w:tcW w:w="0" w:type="auto"/>
            <w:vAlign w:val="center"/>
            <w:hideMark/>
          </w:tcPr>
          <w:p w14:paraId="222460F8" w14:textId="77777777" w:rsidR="004E7474" w:rsidRPr="004E7474" w:rsidRDefault="004E7474" w:rsidP="004E7474">
            <w:r w:rsidRPr="004E7474">
              <w:t>60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68A8DAB7" w14:textId="77777777" w:rsidR="004E7474" w:rsidRPr="004E7474" w:rsidRDefault="004E7474" w:rsidP="004E7474">
            <w:r w:rsidRPr="004E7474">
              <w:t>22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30DB8968" w14:textId="77777777" w:rsidR="004E7474" w:rsidRPr="004E7474" w:rsidRDefault="004E7474" w:rsidP="004E7474">
            <w:r w:rsidRPr="004E7474">
              <w:t>10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713315F9" w14:textId="77777777" w:rsidR="004E7474" w:rsidRPr="004E7474" w:rsidRDefault="004E7474" w:rsidP="004E7474">
            <w:r w:rsidRPr="004E7474">
              <w:rPr>
                <w:rFonts w:ascii="Arial" w:hAnsi="Arial" w:cs="Arial"/>
              </w:rPr>
              <w:t> </w:t>
            </w:r>
            <w:r w:rsidRPr="004E7474">
              <w:t>8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4FDEDE54" w14:textId="77777777" w:rsidR="004E7474" w:rsidRPr="004E7474" w:rsidRDefault="004E7474" w:rsidP="004E7474">
            <w:r w:rsidRPr="004E7474">
              <w:t>(</w:t>
            </w:r>
            <w:hyperlink r:id="rId8" w:tooltip="Australian Steel Institute - Our Industry" w:history="1">
              <w:r w:rsidRPr="004E7474">
                <w:rPr>
                  <w:rStyle w:val="Hyperlink"/>
                </w:rPr>
                <w:t>Steel Australia</w:t>
              </w:r>
            </w:hyperlink>
            <w:r w:rsidRPr="004E7474">
              <w:t>)</w:t>
            </w:r>
          </w:p>
        </w:tc>
      </w:tr>
      <w:tr w:rsidR="004E7474" w:rsidRPr="004E7474" w14:paraId="7D586CCA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37A6" w14:textId="77777777" w:rsidR="004E7474" w:rsidRPr="004E7474" w:rsidRDefault="004E7474" w:rsidP="004E7474">
            <w:r w:rsidRPr="004E7474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7FC917A" w14:textId="77777777" w:rsidR="004E7474" w:rsidRPr="004E7474" w:rsidRDefault="004E7474" w:rsidP="004E7474">
            <w:r w:rsidRPr="004E7474">
              <w:t>50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3F65DBAC" w14:textId="77777777" w:rsidR="004E7474" w:rsidRPr="004E7474" w:rsidRDefault="004E7474" w:rsidP="004E7474">
            <w:r w:rsidRPr="004E7474">
              <w:t>15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41A933F8" w14:textId="77777777" w:rsidR="004E7474" w:rsidRPr="004E7474" w:rsidRDefault="004E7474" w:rsidP="004E7474">
            <w:r w:rsidRPr="004E7474">
              <w:rPr>
                <w:rFonts w:ascii="Arial" w:hAnsi="Arial" w:cs="Arial"/>
              </w:rPr>
              <w:t> </w:t>
            </w:r>
            <w:r w:rsidRPr="004E7474">
              <w:t>7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133B8CCF" w14:textId="77777777" w:rsidR="004E7474" w:rsidRPr="004E7474" w:rsidRDefault="004E7474" w:rsidP="004E7474">
            <w:r w:rsidRPr="004E7474">
              <w:t>28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6E95A143" w14:textId="77777777" w:rsidR="004E7474" w:rsidRPr="004E7474" w:rsidRDefault="004E7474" w:rsidP="004E7474"/>
        </w:tc>
      </w:tr>
      <w:tr w:rsidR="004E7474" w:rsidRPr="004E7474" w14:paraId="7C81385D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7F7D" w14:textId="77777777" w:rsidR="004E7474" w:rsidRPr="004E7474" w:rsidRDefault="004E7474" w:rsidP="004E7474">
            <w:r w:rsidRPr="004E7474"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2BF1ACDD" w14:textId="77777777" w:rsidR="004E7474" w:rsidRPr="004E7474" w:rsidRDefault="004E7474" w:rsidP="004E7474">
            <w:r w:rsidRPr="004E7474">
              <w:t>12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71815494" w14:textId="77777777" w:rsidR="004E7474" w:rsidRPr="004E7474" w:rsidRDefault="004E7474" w:rsidP="004E7474">
            <w:r w:rsidRPr="004E7474">
              <w:t>35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099697BF" w14:textId="77777777" w:rsidR="004E7474" w:rsidRPr="004E7474" w:rsidRDefault="004E7474" w:rsidP="004E7474">
            <w:r w:rsidRPr="004E7474">
              <w:t>50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7148361A" w14:textId="77777777" w:rsidR="004E7474" w:rsidRPr="004E7474" w:rsidRDefault="004E7474" w:rsidP="004E7474">
            <w:r w:rsidRPr="004E7474">
              <w:rPr>
                <w:rFonts w:ascii="Arial" w:hAnsi="Arial" w:cs="Arial"/>
              </w:rPr>
              <w:t> </w:t>
            </w:r>
            <w:r w:rsidRPr="004E7474">
              <w:t>3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7A507ABA" w14:textId="77777777" w:rsidR="004E7474" w:rsidRPr="004E7474" w:rsidRDefault="004E7474" w:rsidP="004E7474">
            <w:r w:rsidRPr="004E7474">
              <w:t>(</w:t>
            </w:r>
            <w:hyperlink r:id="rId9" w:tooltip="[PDF] Annual Report FY2024 - BlueScope.com" w:history="1">
              <w:r w:rsidRPr="004E7474">
                <w:rPr>
                  <w:rStyle w:val="Hyperlink"/>
                </w:rPr>
                <w:t>bluescope.com</w:t>
              </w:r>
            </w:hyperlink>
            <w:r w:rsidRPr="004E7474">
              <w:t>)</w:t>
            </w:r>
          </w:p>
        </w:tc>
      </w:tr>
      <w:tr w:rsidR="004E7474" w:rsidRPr="004E7474" w14:paraId="18C3D0F2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3F4D" w14:textId="77777777" w:rsidR="004E7474" w:rsidRPr="004E7474" w:rsidRDefault="004E7474" w:rsidP="004E7474">
            <w:r w:rsidRPr="004E7474">
              <w:t>Renewable</w:t>
            </w:r>
          </w:p>
        </w:tc>
        <w:tc>
          <w:tcPr>
            <w:tcW w:w="0" w:type="auto"/>
            <w:vAlign w:val="center"/>
            <w:hideMark/>
          </w:tcPr>
          <w:p w14:paraId="61F515A8" w14:textId="77777777" w:rsidR="004E7474" w:rsidRPr="004E7474" w:rsidRDefault="004E7474" w:rsidP="004E7474">
            <w:r w:rsidRPr="004E7474">
              <w:t>35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124CC013" w14:textId="77777777" w:rsidR="004E7474" w:rsidRPr="004E7474" w:rsidRDefault="004E7474" w:rsidP="004E7474">
            <w:r w:rsidRPr="004E7474">
              <w:t>50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25715DEA" w14:textId="77777777" w:rsidR="004E7474" w:rsidRPr="004E7474" w:rsidRDefault="004E7474" w:rsidP="004E7474">
            <w:r w:rsidRPr="004E7474">
              <w:t>10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092C98A7" w14:textId="77777777" w:rsidR="004E7474" w:rsidRPr="004E7474" w:rsidRDefault="004E7474" w:rsidP="004E7474">
            <w:r w:rsidRPr="004E7474">
              <w:rPr>
                <w:rFonts w:ascii="Arial" w:hAnsi="Arial" w:cs="Arial"/>
              </w:rPr>
              <w:t> </w:t>
            </w:r>
            <w:r w:rsidRPr="004E7474">
              <w:t>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0EE8EC74" w14:textId="77777777" w:rsidR="004E7474" w:rsidRPr="004E7474" w:rsidRDefault="004E7474" w:rsidP="004E7474">
            <w:r w:rsidRPr="004E7474">
              <w:t>(</w:t>
            </w:r>
            <w:proofErr w:type="spellStart"/>
            <w:r w:rsidRPr="004E7474">
              <w:fldChar w:fldCharType="begin"/>
            </w:r>
            <w:r w:rsidRPr="004E7474">
              <w:instrText>HYPERLINK "https://cleantechnica.com/2023/03/27/how-much-steel-will-all-those-wind-turbines-solar-panels-need-can-we-make-it/?utm_source=chatgpt.com" \o "How Much Steel Will All Those Wind Turbines &amp; Solar Panels Need ..."</w:instrText>
            </w:r>
            <w:r w:rsidRPr="004E7474">
              <w:fldChar w:fldCharType="separate"/>
            </w:r>
            <w:r w:rsidRPr="004E7474">
              <w:rPr>
                <w:rStyle w:val="Hyperlink"/>
              </w:rPr>
              <w:t>CleanTechnica</w:t>
            </w:r>
            <w:proofErr w:type="spellEnd"/>
            <w:r w:rsidRPr="004E7474">
              <w:fldChar w:fldCharType="end"/>
            </w:r>
            <w:r w:rsidRPr="004E7474">
              <w:t xml:space="preserve">, </w:t>
            </w:r>
            <w:hyperlink r:id="rId10" w:tooltip="Use of Steel in the Generation of Solar and Wind Power - IspatGuru" w:history="1">
              <w:proofErr w:type="spellStart"/>
              <w:r w:rsidRPr="004E7474">
                <w:rPr>
                  <w:rStyle w:val="Hyperlink"/>
                </w:rPr>
                <w:t>IspatGuru</w:t>
              </w:r>
              <w:proofErr w:type="spellEnd"/>
            </w:hyperlink>
            <w:r w:rsidRPr="004E7474">
              <w:t>)</w:t>
            </w:r>
          </w:p>
        </w:tc>
      </w:tr>
      <w:tr w:rsidR="004E7474" w:rsidRPr="004E7474" w14:paraId="4C6F5D43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8D3C" w14:textId="77777777" w:rsidR="004E7474" w:rsidRPr="004E7474" w:rsidRDefault="004E7474" w:rsidP="004E7474">
            <w:r w:rsidRPr="004E7474">
              <w:t>Other</w:t>
            </w:r>
          </w:p>
        </w:tc>
        <w:tc>
          <w:tcPr>
            <w:tcW w:w="0" w:type="auto"/>
            <w:vAlign w:val="center"/>
            <w:hideMark/>
          </w:tcPr>
          <w:p w14:paraId="73BE0EE9" w14:textId="77777777" w:rsidR="004E7474" w:rsidRPr="004E7474" w:rsidRDefault="004E7474" w:rsidP="004E7474">
            <w:r w:rsidRPr="004E7474">
              <w:t>35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5D4EF1DC" w14:textId="77777777" w:rsidR="004E7474" w:rsidRPr="004E7474" w:rsidRDefault="004E7474" w:rsidP="004E7474">
            <w:r w:rsidRPr="004E7474">
              <w:t>20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38A17072" w14:textId="77777777" w:rsidR="004E7474" w:rsidRPr="004E7474" w:rsidRDefault="004E7474" w:rsidP="004E7474">
            <w:r w:rsidRPr="004E7474">
              <w:t>35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246391FE" w14:textId="77777777" w:rsidR="004E7474" w:rsidRPr="004E7474" w:rsidRDefault="004E7474" w:rsidP="004E7474">
            <w:r w:rsidRPr="004E7474">
              <w:rPr>
                <w:rFonts w:ascii="Arial" w:hAnsi="Arial" w:cs="Arial"/>
              </w:rPr>
              <w:t> </w:t>
            </w:r>
            <w:r w:rsidRPr="004E7474">
              <w:t>10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1AE4892E" w14:textId="77777777" w:rsidR="004E7474" w:rsidRPr="004E7474" w:rsidRDefault="004E7474" w:rsidP="004E7474">
            <w:r w:rsidRPr="004E7474">
              <w:t>(</w:t>
            </w:r>
            <w:hyperlink r:id="rId11" w:tooltip="Australia Underground Mining Equipment Market" w:history="1">
              <w:r w:rsidRPr="004E7474">
                <w:rPr>
                  <w:rStyle w:val="Hyperlink"/>
                </w:rPr>
                <w:t>Credence Research</w:t>
              </w:r>
            </w:hyperlink>
            <w:r w:rsidRPr="004E7474">
              <w:t>)</w:t>
            </w:r>
          </w:p>
        </w:tc>
      </w:tr>
    </w:tbl>
    <w:p w14:paraId="6759ABFA" w14:textId="77777777" w:rsidR="004E7474" w:rsidRPr="004E7474" w:rsidRDefault="004E7474" w:rsidP="004E7474">
      <w:r w:rsidRPr="004E7474">
        <w:pict w14:anchorId="0831FFE7">
          <v:rect id="_x0000_i1075" style="width:0;height:1.5pt" o:hralign="center" o:hrstd="t" o:hr="t" fillcolor="#a0a0a0" stroked="f"/>
        </w:pict>
      </w:r>
    </w:p>
    <w:p w14:paraId="76279173" w14:textId="77777777" w:rsidR="004E7474" w:rsidRPr="004E7474" w:rsidRDefault="004E7474" w:rsidP="004E7474">
      <w:r w:rsidRPr="004E7474">
        <w:t>##</w:t>
      </w:r>
      <w:r w:rsidRPr="004E7474">
        <w:rPr>
          <w:rFonts w:ascii="Arial" w:hAnsi="Arial" w:cs="Arial"/>
        </w:rPr>
        <w:t> </w:t>
      </w:r>
      <w:proofErr w:type="gramStart"/>
      <w:r w:rsidRPr="004E7474">
        <w:t>3</w:t>
      </w:r>
      <w:r w:rsidRPr="004E7474">
        <w:rPr>
          <w:rFonts w:ascii="Arial" w:hAnsi="Arial" w:cs="Arial"/>
        </w:rPr>
        <w:t>  </w:t>
      </w:r>
      <w:r w:rsidRPr="004E7474">
        <w:t>Level</w:t>
      </w:r>
      <w:proofErr w:type="gramEnd"/>
      <w:r w:rsidRPr="004E7474">
        <w:rPr>
          <w:rFonts w:ascii="Arial" w:hAnsi="Arial" w:cs="Arial"/>
        </w:rPr>
        <w:t> </w:t>
      </w:r>
      <w:r w:rsidRPr="004E7474">
        <w:t>1</w:t>
      </w:r>
      <w:r w:rsidRPr="004E7474">
        <w:rPr>
          <w:rFonts w:ascii="Arial" w:hAnsi="Arial" w:cs="Arial"/>
        </w:rPr>
        <w:t> </w:t>
      </w:r>
      <w:r w:rsidRPr="004E7474">
        <w:rPr>
          <w:rFonts w:ascii="Aptos" w:hAnsi="Aptos" w:cs="Aptos"/>
        </w:rPr>
        <w:t>→</w:t>
      </w:r>
      <w:r w:rsidRPr="004E7474">
        <w:rPr>
          <w:rFonts w:ascii="Arial" w:hAnsi="Arial" w:cs="Arial"/>
        </w:rPr>
        <w:t> </w:t>
      </w:r>
      <w:r w:rsidRPr="004E7474">
        <w:t xml:space="preserve">2 </w:t>
      </w:r>
      <w:r w:rsidRPr="004E7474">
        <w:rPr>
          <w:rFonts w:ascii="Aptos" w:hAnsi="Aptos" w:cs="Aptos"/>
        </w:rPr>
        <w:t>–</w:t>
      </w:r>
      <w:r w:rsidRPr="004E7474">
        <w:t xml:space="preserve"> Product Breakdown (% split within each product family)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2741"/>
        <w:gridCol w:w="1724"/>
        <w:gridCol w:w="1224"/>
        <w:gridCol w:w="1850"/>
      </w:tblGrid>
      <w:tr w:rsidR="004E7474" w:rsidRPr="004E7474" w14:paraId="4B629CC7" w14:textId="77777777" w:rsidTr="004E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3DDBD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Product Family</w:t>
            </w:r>
          </w:p>
        </w:tc>
        <w:tc>
          <w:tcPr>
            <w:tcW w:w="0" w:type="auto"/>
            <w:vAlign w:val="center"/>
            <w:hideMark/>
          </w:tcPr>
          <w:p w14:paraId="1A5E8A55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Revised Split</w:t>
            </w:r>
          </w:p>
        </w:tc>
        <w:tc>
          <w:tcPr>
            <w:tcW w:w="0" w:type="auto"/>
            <w:vAlign w:val="center"/>
            <w:hideMark/>
          </w:tcPr>
          <w:p w14:paraId="37ED9D38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31B54BFB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13309F79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Source(s)</w:t>
            </w:r>
          </w:p>
        </w:tc>
      </w:tr>
      <w:tr w:rsidR="004E7474" w:rsidRPr="004E7474" w14:paraId="2CAF83EB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647F" w14:textId="77777777" w:rsidR="004E7474" w:rsidRPr="004E7474" w:rsidRDefault="004E7474" w:rsidP="004E7474">
            <w:r w:rsidRPr="004E7474">
              <w:rPr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28D2CB0" w14:textId="77777777" w:rsidR="004E7474" w:rsidRPr="004E7474" w:rsidRDefault="004E7474" w:rsidP="004E7474">
            <w:r w:rsidRPr="004E7474">
              <w:t>Beams 25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Rebar 25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Columns 15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Channels 10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Rails 7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 xml:space="preserve">%; </w:t>
            </w:r>
            <w:proofErr w:type="gramStart"/>
            <w:r w:rsidRPr="004E7474">
              <w:t>Other</w:t>
            </w:r>
            <w:proofErr w:type="gramEnd"/>
            <w:r w:rsidRPr="004E7474">
              <w:t xml:space="preserve"> 18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6CF81987" w14:textId="77777777" w:rsidR="004E7474" w:rsidRPr="004E7474" w:rsidRDefault="004E7474" w:rsidP="004E7474">
            <w:r w:rsidRPr="004E7474">
              <w:t>Updated rail share reflects 60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kg/m heavy</w:t>
            </w:r>
            <w:r w:rsidRPr="004E7474">
              <w:noBreakHyphen/>
              <w:t>haul standard</w:t>
            </w:r>
          </w:p>
        </w:tc>
        <w:tc>
          <w:tcPr>
            <w:tcW w:w="0" w:type="auto"/>
            <w:vAlign w:val="center"/>
            <w:hideMark/>
          </w:tcPr>
          <w:p w14:paraId="04F835B9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4131C06A" w14:textId="77777777" w:rsidR="004E7474" w:rsidRPr="004E7474" w:rsidRDefault="004E7474" w:rsidP="004E7474">
            <w:r w:rsidRPr="004E7474">
              <w:t>(</w:t>
            </w:r>
            <w:hyperlink r:id="rId12" w:tooltip="[PDF] Supplementary Submission" w:history="1">
              <w:r w:rsidRPr="004E7474">
                <w:rPr>
                  <w:rStyle w:val="Hyperlink"/>
                </w:rPr>
                <w:t>Australian Parliament House</w:t>
              </w:r>
            </w:hyperlink>
            <w:r w:rsidRPr="004E7474">
              <w:t>)</w:t>
            </w:r>
          </w:p>
        </w:tc>
      </w:tr>
      <w:tr w:rsidR="004E7474" w:rsidRPr="004E7474" w14:paraId="21B1B66E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86F1" w14:textId="77777777" w:rsidR="004E7474" w:rsidRPr="004E7474" w:rsidRDefault="004E7474" w:rsidP="004E7474">
            <w:r w:rsidRPr="004E7474">
              <w:rPr>
                <w:b/>
                <w:bCs/>
              </w:rPr>
              <w:t>Flat</w:t>
            </w:r>
          </w:p>
        </w:tc>
        <w:tc>
          <w:tcPr>
            <w:tcW w:w="0" w:type="auto"/>
            <w:vAlign w:val="center"/>
            <w:hideMark/>
          </w:tcPr>
          <w:p w14:paraId="7F99AAB5" w14:textId="77777777" w:rsidR="004E7474" w:rsidRPr="004E7474" w:rsidRDefault="004E7474" w:rsidP="004E7474">
            <w:r w:rsidRPr="004E7474">
              <w:t>HRC 40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CRC 25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Plate 20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Galv./coated 15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4536D5D1" w14:textId="77777777" w:rsidR="004E7474" w:rsidRPr="004E7474" w:rsidRDefault="004E7474" w:rsidP="004E7474">
            <w:r w:rsidRPr="004E7474">
              <w:t>BlueScope ASP product mix FY</w:t>
            </w:r>
            <w:r w:rsidRPr="004E7474">
              <w:noBreakHyphen/>
              <w:t>24</w:t>
            </w:r>
          </w:p>
        </w:tc>
        <w:tc>
          <w:tcPr>
            <w:tcW w:w="0" w:type="auto"/>
            <w:vAlign w:val="center"/>
            <w:hideMark/>
          </w:tcPr>
          <w:p w14:paraId="63B59AB3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48FCB4D2" w14:textId="77777777" w:rsidR="004E7474" w:rsidRPr="004E7474" w:rsidRDefault="004E7474" w:rsidP="004E7474">
            <w:r w:rsidRPr="004E7474">
              <w:t>(</w:t>
            </w:r>
            <w:hyperlink r:id="rId13" w:tooltip="[PDF] Annual Report FY2024 - BlueScope.com" w:history="1">
              <w:r w:rsidRPr="004E7474">
                <w:rPr>
                  <w:rStyle w:val="Hyperlink"/>
                </w:rPr>
                <w:t>bluescope.com</w:t>
              </w:r>
            </w:hyperlink>
            <w:r w:rsidRPr="004E7474">
              <w:t>)</w:t>
            </w:r>
          </w:p>
        </w:tc>
      </w:tr>
      <w:tr w:rsidR="004E7474" w:rsidRPr="004E7474" w14:paraId="31A0A216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6125" w14:textId="77777777" w:rsidR="004E7474" w:rsidRPr="004E7474" w:rsidRDefault="004E7474" w:rsidP="004E7474">
            <w:r w:rsidRPr="004E7474">
              <w:rPr>
                <w:b/>
                <w:bCs/>
              </w:rPr>
              <w:t>Semi</w:t>
            </w:r>
            <w:r w:rsidRPr="004E7474">
              <w:rPr>
                <w:b/>
                <w:bCs/>
              </w:rPr>
              <w:noBreakHyphen/>
              <w:t>finished</w:t>
            </w:r>
          </w:p>
        </w:tc>
        <w:tc>
          <w:tcPr>
            <w:tcW w:w="0" w:type="auto"/>
            <w:vAlign w:val="center"/>
            <w:hideMark/>
          </w:tcPr>
          <w:p w14:paraId="3E8B9159" w14:textId="77777777" w:rsidR="004E7474" w:rsidRPr="004E7474" w:rsidRDefault="004E7474" w:rsidP="004E7474">
            <w:r w:rsidRPr="004E7474">
              <w:t>Commercial billets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50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SBQ billets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25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Standard slabs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20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Degassed billets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3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Degassed slabs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2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0B53D30F" w14:textId="77777777" w:rsidR="004E7474" w:rsidRPr="004E7474" w:rsidRDefault="004E7474" w:rsidP="004E7474">
            <w:r w:rsidRPr="004E7474">
              <w:t>Industry norm, toned to Aust. mix</w:t>
            </w:r>
          </w:p>
        </w:tc>
        <w:tc>
          <w:tcPr>
            <w:tcW w:w="0" w:type="auto"/>
            <w:vAlign w:val="center"/>
            <w:hideMark/>
          </w:tcPr>
          <w:p w14:paraId="29D4A41E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5DA8D92E" w14:textId="77777777" w:rsidR="004E7474" w:rsidRPr="004E7474" w:rsidRDefault="004E7474" w:rsidP="004E7474"/>
        </w:tc>
      </w:tr>
      <w:tr w:rsidR="004E7474" w:rsidRPr="004E7474" w14:paraId="49B0AEEC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00CD" w14:textId="77777777" w:rsidR="004E7474" w:rsidRPr="004E7474" w:rsidRDefault="004E7474" w:rsidP="004E7474">
            <w:r w:rsidRPr="004E7474">
              <w:rPr>
                <w:b/>
                <w:bCs/>
              </w:rPr>
              <w:t>Tube/Pipe</w:t>
            </w:r>
          </w:p>
        </w:tc>
        <w:tc>
          <w:tcPr>
            <w:tcW w:w="0" w:type="auto"/>
            <w:vAlign w:val="center"/>
            <w:hideMark/>
          </w:tcPr>
          <w:p w14:paraId="4266BE5F" w14:textId="77777777" w:rsidR="004E7474" w:rsidRPr="004E7474" w:rsidRDefault="004E7474" w:rsidP="004E7474">
            <w:r w:rsidRPr="004E7474">
              <w:t>Welded structural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30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Seamless line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25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Welded line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25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 xml:space="preserve">%; </w:t>
            </w:r>
            <w:proofErr w:type="gramStart"/>
            <w:r w:rsidRPr="004E7474">
              <w:t>Other</w:t>
            </w:r>
            <w:proofErr w:type="gramEnd"/>
            <w:r w:rsidRPr="004E7474">
              <w:rPr>
                <w:rFonts w:ascii="Arial" w:hAnsi="Arial" w:cs="Arial"/>
              </w:rPr>
              <w:t> </w:t>
            </w:r>
            <w:r w:rsidRPr="004E7474">
              <w:t>20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7AA20CC3" w14:textId="77777777" w:rsidR="004E7474" w:rsidRPr="004E7474" w:rsidRDefault="004E7474" w:rsidP="004E7474">
            <w:r w:rsidRPr="004E7474">
              <w:t>Extra welded line</w:t>
            </w:r>
            <w:r w:rsidRPr="004E7474">
              <w:noBreakHyphen/>
              <w:t>pipe for gas</w:t>
            </w:r>
            <w:r w:rsidRPr="004E7474">
              <w:noBreakHyphen/>
              <w:t>grid expansions</w:t>
            </w:r>
          </w:p>
        </w:tc>
        <w:tc>
          <w:tcPr>
            <w:tcW w:w="0" w:type="auto"/>
            <w:vAlign w:val="center"/>
            <w:hideMark/>
          </w:tcPr>
          <w:p w14:paraId="35D09545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1DFB386F" w14:textId="77777777" w:rsidR="004E7474" w:rsidRPr="004E7474" w:rsidRDefault="004E7474" w:rsidP="004E7474">
            <w:r w:rsidRPr="004E7474">
              <w:t>(</w:t>
            </w:r>
            <w:hyperlink r:id="rId14" w:tooltip="APA gas pipeline expansion 'ends need for imports'" w:history="1">
              <w:r w:rsidRPr="004E7474">
                <w:rPr>
                  <w:rStyle w:val="Hyperlink"/>
                </w:rPr>
                <w:t>The Australian</w:t>
              </w:r>
            </w:hyperlink>
            <w:r w:rsidRPr="004E7474">
              <w:t>)</w:t>
            </w:r>
          </w:p>
        </w:tc>
      </w:tr>
    </w:tbl>
    <w:p w14:paraId="1A338135" w14:textId="77777777" w:rsidR="004E7474" w:rsidRPr="004E7474" w:rsidRDefault="004E7474" w:rsidP="004E7474">
      <w:r w:rsidRPr="004E7474">
        <w:pict w14:anchorId="0132FA8B">
          <v:rect id="_x0000_i1076" style="width:0;height:1.5pt" o:hralign="center" o:hrstd="t" o:hr="t" fillcolor="#a0a0a0" stroked="f"/>
        </w:pict>
      </w:r>
    </w:p>
    <w:p w14:paraId="44F09031" w14:textId="77777777" w:rsidR="004E7474" w:rsidRPr="004E7474" w:rsidRDefault="004E7474" w:rsidP="004E7474">
      <w:r w:rsidRPr="004E7474">
        <w:t>##</w:t>
      </w:r>
      <w:r w:rsidRPr="004E7474">
        <w:rPr>
          <w:rFonts w:ascii="Arial" w:hAnsi="Arial" w:cs="Arial"/>
        </w:rPr>
        <w:t> </w:t>
      </w:r>
      <w:proofErr w:type="gramStart"/>
      <w:r w:rsidRPr="004E7474">
        <w:t>4</w:t>
      </w:r>
      <w:r w:rsidRPr="004E7474">
        <w:rPr>
          <w:rFonts w:ascii="Arial" w:hAnsi="Arial" w:cs="Arial"/>
        </w:rPr>
        <w:t>  </w:t>
      </w:r>
      <w:r w:rsidRPr="004E7474">
        <w:t>Level</w:t>
      </w:r>
      <w:proofErr w:type="gramEnd"/>
      <w:r w:rsidRPr="004E7474">
        <w:rPr>
          <w:rFonts w:ascii="Arial" w:hAnsi="Arial" w:cs="Arial"/>
        </w:rPr>
        <w:t> </w:t>
      </w:r>
      <w:r w:rsidRPr="004E7474">
        <w:t>2</w:t>
      </w:r>
      <w:r w:rsidRPr="004E7474">
        <w:rPr>
          <w:rFonts w:ascii="Arial" w:hAnsi="Arial" w:cs="Arial"/>
        </w:rPr>
        <w:t> </w:t>
      </w:r>
      <w:r w:rsidRPr="004E7474">
        <w:rPr>
          <w:rFonts w:ascii="Aptos" w:hAnsi="Aptos" w:cs="Aptos"/>
        </w:rPr>
        <w:t>→</w:t>
      </w:r>
      <w:r w:rsidRPr="004E7474">
        <w:rPr>
          <w:rFonts w:ascii="Arial" w:hAnsi="Arial" w:cs="Arial"/>
        </w:rPr>
        <w:t> </w:t>
      </w:r>
      <w:r w:rsidRPr="004E7474">
        <w:t xml:space="preserve">3 </w:t>
      </w:r>
      <w:r w:rsidRPr="004E7474">
        <w:rPr>
          <w:rFonts w:ascii="Aptos" w:hAnsi="Aptos" w:cs="Aptos"/>
        </w:rPr>
        <w:t>–</w:t>
      </w:r>
      <w:r w:rsidRPr="004E7474">
        <w:t xml:space="preserve"> Specification Splits (dominant Australian grades)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483"/>
        <w:gridCol w:w="1224"/>
        <w:gridCol w:w="2193"/>
      </w:tblGrid>
      <w:tr w:rsidR="004E7474" w:rsidRPr="004E7474" w14:paraId="0C7BD412" w14:textId="77777777" w:rsidTr="004E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87BA5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1B0C4C99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Specifications &amp; Share</w:t>
            </w:r>
          </w:p>
        </w:tc>
        <w:tc>
          <w:tcPr>
            <w:tcW w:w="0" w:type="auto"/>
            <w:vAlign w:val="center"/>
            <w:hideMark/>
          </w:tcPr>
          <w:p w14:paraId="41E35363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4902D395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Source(s)</w:t>
            </w:r>
          </w:p>
        </w:tc>
      </w:tr>
      <w:tr w:rsidR="004E7474" w:rsidRPr="004E7474" w14:paraId="302B1BB9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8152" w14:textId="77777777" w:rsidR="004E7474" w:rsidRPr="004E7474" w:rsidRDefault="004E7474" w:rsidP="004E7474">
            <w:r w:rsidRPr="004E7474">
              <w:t>Structural Beams/Columns</w:t>
            </w:r>
          </w:p>
        </w:tc>
        <w:tc>
          <w:tcPr>
            <w:tcW w:w="0" w:type="auto"/>
            <w:vAlign w:val="center"/>
            <w:hideMark/>
          </w:tcPr>
          <w:p w14:paraId="2104E4E8" w14:textId="77777777" w:rsidR="004E7474" w:rsidRPr="004E7474" w:rsidRDefault="004E7474" w:rsidP="004E7474">
            <w:r w:rsidRPr="004E7474">
              <w:t>Grade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300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70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300PLUS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30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53CE6203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2F92DCBD" w14:textId="77777777" w:rsidR="004E7474" w:rsidRPr="004E7474" w:rsidRDefault="004E7474" w:rsidP="004E7474">
            <w:r w:rsidRPr="004E7474">
              <w:t>(</w:t>
            </w:r>
            <w:hyperlink r:id="rId15" w:tooltip="[PDF] 300 AS 3679.1 (Australia)" w:history="1">
              <w:r w:rsidRPr="004E7474">
                <w:rPr>
                  <w:rStyle w:val="Hyperlink"/>
                </w:rPr>
                <w:t>metaldata.info</w:t>
              </w:r>
            </w:hyperlink>
            <w:r w:rsidRPr="004E7474">
              <w:t>)</w:t>
            </w:r>
          </w:p>
        </w:tc>
      </w:tr>
      <w:tr w:rsidR="004E7474" w:rsidRPr="004E7474" w14:paraId="6D24ACB1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529D" w14:textId="77777777" w:rsidR="004E7474" w:rsidRPr="004E7474" w:rsidRDefault="004E7474" w:rsidP="004E7474">
            <w:r w:rsidRPr="004E7474">
              <w:t>Commercial Billets</w:t>
            </w:r>
          </w:p>
        </w:tc>
        <w:tc>
          <w:tcPr>
            <w:tcW w:w="0" w:type="auto"/>
            <w:vAlign w:val="center"/>
            <w:hideMark/>
          </w:tcPr>
          <w:p w14:paraId="461512AC" w14:textId="77777777" w:rsidR="004E7474" w:rsidRPr="004E7474" w:rsidRDefault="004E7474" w:rsidP="004E7474">
            <w:r w:rsidRPr="004E7474">
              <w:t>Low</w:t>
            </w:r>
            <w:r w:rsidRPr="004E7474">
              <w:noBreakHyphen/>
              <w:t>C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55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Med</w:t>
            </w:r>
            <w:r w:rsidRPr="004E7474">
              <w:noBreakHyphen/>
              <w:t>C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45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317A2ED2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37630788" w14:textId="77777777" w:rsidR="004E7474" w:rsidRPr="004E7474" w:rsidRDefault="004E7474" w:rsidP="004E7474"/>
        </w:tc>
      </w:tr>
      <w:tr w:rsidR="004E7474" w:rsidRPr="004E7474" w14:paraId="3AE4F270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FCA9" w14:textId="77777777" w:rsidR="004E7474" w:rsidRPr="004E7474" w:rsidRDefault="004E7474" w:rsidP="004E7474">
            <w:r w:rsidRPr="004E7474">
              <w:lastRenderedPageBreak/>
              <w:t>SBQ Billets</w:t>
            </w:r>
          </w:p>
        </w:tc>
        <w:tc>
          <w:tcPr>
            <w:tcW w:w="0" w:type="auto"/>
            <w:vAlign w:val="center"/>
            <w:hideMark/>
          </w:tcPr>
          <w:p w14:paraId="6E46AAB2" w14:textId="77777777" w:rsidR="004E7474" w:rsidRPr="004E7474" w:rsidRDefault="004E7474" w:rsidP="004E7474">
            <w:r w:rsidRPr="004E7474">
              <w:t>Mining</w:t>
            </w:r>
            <w:r w:rsidRPr="004E7474">
              <w:noBreakHyphen/>
              <w:t>equipment 45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Oil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&amp;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Gas 40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Auto export 15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280F5D8F" w14:textId="77777777" w:rsidR="004E7474" w:rsidRPr="004E7474" w:rsidRDefault="004E7474" w:rsidP="004E7474">
            <w:r w:rsidRPr="004E7474">
              <w:t>Low</w:t>
            </w:r>
          </w:p>
        </w:tc>
        <w:tc>
          <w:tcPr>
            <w:tcW w:w="0" w:type="auto"/>
            <w:vAlign w:val="center"/>
            <w:hideMark/>
          </w:tcPr>
          <w:p w14:paraId="70850A31" w14:textId="77777777" w:rsidR="004E7474" w:rsidRPr="004E7474" w:rsidRDefault="004E7474" w:rsidP="004E7474">
            <w:r w:rsidRPr="004E7474">
              <w:t>(</w:t>
            </w:r>
            <w:hyperlink r:id="rId16" w:tooltip="Australia Underground Mining Equipment Market" w:history="1">
              <w:r w:rsidRPr="004E7474">
                <w:rPr>
                  <w:rStyle w:val="Hyperlink"/>
                </w:rPr>
                <w:t>Credence Research</w:t>
              </w:r>
            </w:hyperlink>
            <w:r w:rsidRPr="004E7474">
              <w:t>)</w:t>
            </w:r>
          </w:p>
        </w:tc>
      </w:tr>
      <w:tr w:rsidR="004E7474" w:rsidRPr="004E7474" w14:paraId="121440E7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773E" w14:textId="77777777" w:rsidR="004E7474" w:rsidRPr="004E7474" w:rsidRDefault="004E7474" w:rsidP="004E7474">
            <w:r w:rsidRPr="004E7474">
              <w:t>Rails</w:t>
            </w:r>
          </w:p>
        </w:tc>
        <w:tc>
          <w:tcPr>
            <w:tcW w:w="0" w:type="auto"/>
            <w:vAlign w:val="center"/>
            <w:hideMark/>
          </w:tcPr>
          <w:p w14:paraId="2A2C8D72" w14:textId="77777777" w:rsidR="004E7474" w:rsidRPr="004E7474" w:rsidRDefault="004E7474" w:rsidP="004E7474">
            <w:r w:rsidRPr="004E7474">
              <w:t>Heavy</w:t>
            </w:r>
            <w:r w:rsidRPr="004E7474">
              <w:noBreakHyphen/>
              <w:t>haul freight 65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%; Passenger 35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%</w:t>
            </w:r>
          </w:p>
        </w:tc>
        <w:tc>
          <w:tcPr>
            <w:tcW w:w="0" w:type="auto"/>
            <w:vAlign w:val="center"/>
            <w:hideMark/>
          </w:tcPr>
          <w:p w14:paraId="0A3B1513" w14:textId="77777777" w:rsidR="004E7474" w:rsidRPr="004E7474" w:rsidRDefault="004E7474" w:rsidP="004E7474">
            <w:r w:rsidRPr="004E7474">
              <w:t>Medium</w:t>
            </w:r>
          </w:p>
        </w:tc>
        <w:tc>
          <w:tcPr>
            <w:tcW w:w="0" w:type="auto"/>
            <w:vAlign w:val="center"/>
            <w:hideMark/>
          </w:tcPr>
          <w:p w14:paraId="17A43865" w14:textId="77777777" w:rsidR="004E7474" w:rsidRPr="004E7474" w:rsidRDefault="004E7474" w:rsidP="004E7474">
            <w:r w:rsidRPr="004E7474">
              <w:t>(</w:t>
            </w:r>
            <w:hyperlink r:id="rId17" w:tooltip="[PDF] Supplementary Submission" w:history="1">
              <w:r w:rsidRPr="004E7474">
                <w:rPr>
                  <w:rStyle w:val="Hyperlink"/>
                </w:rPr>
                <w:t>Australian Parliament House</w:t>
              </w:r>
            </w:hyperlink>
            <w:r w:rsidRPr="004E7474">
              <w:t>)</w:t>
            </w:r>
          </w:p>
        </w:tc>
      </w:tr>
    </w:tbl>
    <w:p w14:paraId="2E0A98F6" w14:textId="77777777" w:rsidR="004E7474" w:rsidRPr="004E7474" w:rsidRDefault="004E7474" w:rsidP="004E7474">
      <w:r w:rsidRPr="004E7474">
        <w:pict w14:anchorId="1BC24DC3">
          <v:rect id="_x0000_i1077" style="width:0;height:1.5pt" o:hralign="center" o:hrstd="t" o:hr="t" fillcolor="#a0a0a0" stroked="f"/>
        </w:pict>
      </w:r>
    </w:p>
    <w:p w14:paraId="679AF44D" w14:textId="77777777" w:rsidR="004E7474" w:rsidRPr="004E7474" w:rsidRDefault="004E7474" w:rsidP="004E7474">
      <w:r w:rsidRPr="004E7474">
        <w:t>##</w:t>
      </w:r>
      <w:r w:rsidRPr="004E7474">
        <w:rPr>
          <w:rFonts w:ascii="Arial" w:hAnsi="Arial" w:cs="Arial"/>
        </w:rPr>
        <w:t> </w:t>
      </w:r>
      <w:proofErr w:type="gramStart"/>
      <w:r w:rsidRPr="004E7474">
        <w:t>5</w:t>
      </w:r>
      <w:r w:rsidRPr="004E7474">
        <w:rPr>
          <w:rFonts w:ascii="Arial" w:hAnsi="Arial" w:cs="Arial"/>
        </w:rPr>
        <w:t>  </w:t>
      </w:r>
      <w:r w:rsidRPr="004E7474">
        <w:t>Renewable</w:t>
      </w:r>
      <w:proofErr w:type="gramEnd"/>
      <w:r w:rsidRPr="004E7474">
        <w:noBreakHyphen/>
        <w:t>Energy Steel Intensities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187"/>
        <w:gridCol w:w="3250"/>
        <w:gridCol w:w="2148"/>
      </w:tblGrid>
      <w:tr w:rsidR="004E7474" w:rsidRPr="004E7474" w14:paraId="55A61AC8" w14:textId="77777777" w:rsidTr="004E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B0D22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D539F0D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Updated Range (t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steel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/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MW)</w:t>
            </w:r>
          </w:p>
        </w:tc>
        <w:tc>
          <w:tcPr>
            <w:tcW w:w="0" w:type="auto"/>
            <w:vAlign w:val="center"/>
            <w:hideMark/>
          </w:tcPr>
          <w:p w14:paraId="6C099D6C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47E9210F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Source(s)</w:t>
            </w:r>
          </w:p>
        </w:tc>
      </w:tr>
      <w:tr w:rsidR="004E7474" w:rsidRPr="004E7474" w14:paraId="08C09DE7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5ECB" w14:textId="77777777" w:rsidR="004E7474" w:rsidRPr="004E7474" w:rsidRDefault="004E7474" w:rsidP="004E7474">
            <w:r w:rsidRPr="004E7474">
              <w:t>Wind – onshore</w:t>
            </w:r>
          </w:p>
        </w:tc>
        <w:tc>
          <w:tcPr>
            <w:tcW w:w="0" w:type="auto"/>
            <w:vAlign w:val="center"/>
            <w:hideMark/>
          </w:tcPr>
          <w:p w14:paraId="1F67806B" w14:textId="77777777" w:rsidR="004E7474" w:rsidRPr="004E7474" w:rsidRDefault="004E7474" w:rsidP="004E7474">
            <w:r w:rsidRPr="004E7474">
              <w:rPr>
                <w:b/>
                <w:bCs/>
              </w:rPr>
              <w:t>70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rFonts w:ascii="Aptos" w:hAnsi="Aptos" w:cs="Aptos"/>
                <w:b/>
                <w:bCs/>
              </w:rPr>
              <w:t>–</w:t>
            </w:r>
            <w:r w:rsidRPr="004E7474">
              <w:rPr>
                <w:rFonts w:ascii="Arial" w:hAnsi="Arial" w:cs="Arial"/>
                <w:b/>
                <w:bCs/>
              </w:rPr>
              <w:t> </w:t>
            </w:r>
            <w:r w:rsidRPr="004E7474">
              <w:rPr>
                <w:b/>
                <w:bCs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60B64736" w14:textId="77777777" w:rsidR="004E7474" w:rsidRPr="004E7474" w:rsidRDefault="004E7474" w:rsidP="004E7474">
            <w:r w:rsidRPr="004E7474">
              <w:t>Narrowed global range to Aust. land</w:t>
            </w:r>
            <w:r w:rsidRPr="004E7474">
              <w:noBreakHyphen/>
              <w:t>based projects</w:t>
            </w:r>
          </w:p>
        </w:tc>
        <w:tc>
          <w:tcPr>
            <w:tcW w:w="0" w:type="auto"/>
            <w:vAlign w:val="center"/>
            <w:hideMark/>
          </w:tcPr>
          <w:p w14:paraId="4BD6C140" w14:textId="77777777" w:rsidR="004E7474" w:rsidRPr="004E7474" w:rsidRDefault="004E7474" w:rsidP="004E7474">
            <w:r w:rsidRPr="004E7474">
              <w:t>(</w:t>
            </w:r>
            <w:proofErr w:type="spellStart"/>
            <w:r w:rsidRPr="004E7474">
              <w:fldChar w:fldCharType="begin"/>
            </w:r>
            <w:r w:rsidRPr="004E7474">
              <w:instrText>HYPERLINK "https://cleantechnica.com/2023/03/27/how-much-steel-will-all-those-wind-turbines-solar-panels-need-can-we-make-it/?utm_source=chatgpt.com" \o "How Much Steel Will All Those Wind Turbines &amp; Solar Panels Need ..."</w:instrText>
            </w:r>
            <w:r w:rsidRPr="004E7474">
              <w:fldChar w:fldCharType="separate"/>
            </w:r>
            <w:r w:rsidRPr="004E7474">
              <w:rPr>
                <w:rStyle w:val="Hyperlink"/>
              </w:rPr>
              <w:t>CleanTechnica</w:t>
            </w:r>
            <w:proofErr w:type="spellEnd"/>
            <w:r w:rsidRPr="004E7474">
              <w:fldChar w:fldCharType="end"/>
            </w:r>
            <w:r w:rsidRPr="004E7474">
              <w:t xml:space="preserve">, </w:t>
            </w:r>
            <w:hyperlink r:id="rId18" w:tooltip="Use of Steel in the Generation of Solar and Wind Power - IspatGuru" w:history="1">
              <w:proofErr w:type="spellStart"/>
              <w:r w:rsidRPr="004E7474">
                <w:rPr>
                  <w:rStyle w:val="Hyperlink"/>
                </w:rPr>
                <w:t>IspatGuru</w:t>
              </w:r>
              <w:proofErr w:type="spellEnd"/>
            </w:hyperlink>
            <w:r w:rsidRPr="004E7474">
              <w:t>)</w:t>
            </w:r>
          </w:p>
        </w:tc>
      </w:tr>
      <w:tr w:rsidR="004E7474" w:rsidRPr="004E7474" w14:paraId="76E3898E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5EBD" w14:textId="77777777" w:rsidR="004E7474" w:rsidRPr="004E7474" w:rsidRDefault="004E7474" w:rsidP="004E7474">
            <w:r w:rsidRPr="004E7474">
              <w:t>Wind – offshore</w:t>
            </w:r>
          </w:p>
        </w:tc>
        <w:tc>
          <w:tcPr>
            <w:tcW w:w="0" w:type="auto"/>
            <w:vAlign w:val="center"/>
            <w:hideMark/>
          </w:tcPr>
          <w:p w14:paraId="381D5EDD" w14:textId="77777777" w:rsidR="004E7474" w:rsidRPr="004E7474" w:rsidRDefault="004E7474" w:rsidP="004E7474">
            <w:r w:rsidRPr="004E7474">
              <w:t>120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rPr>
                <w:rFonts w:ascii="Aptos" w:hAnsi="Aptos" w:cs="Aptos"/>
              </w:rPr>
              <w:t>–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180</w:t>
            </w:r>
          </w:p>
        </w:tc>
        <w:tc>
          <w:tcPr>
            <w:tcW w:w="0" w:type="auto"/>
            <w:vAlign w:val="center"/>
            <w:hideMark/>
          </w:tcPr>
          <w:p w14:paraId="59CD14D5" w14:textId="77777777" w:rsidR="004E7474" w:rsidRPr="004E7474" w:rsidRDefault="004E7474" w:rsidP="004E7474">
            <w:r w:rsidRPr="004E7474">
              <w:t>High foundation steel</w:t>
            </w:r>
          </w:p>
        </w:tc>
        <w:tc>
          <w:tcPr>
            <w:tcW w:w="0" w:type="auto"/>
            <w:vAlign w:val="center"/>
            <w:hideMark/>
          </w:tcPr>
          <w:p w14:paraId="2BA51356" w14:textId="77777777" w:rsidR="004E7474" w:rsidRPr="004E7474" w:rsidRDefault="004E7474" w:rsidP="004E7474">
            <w:r w:rsidRPr="004E7474">
              <w:t>(</w:t>
            </w:r>
            <w:proofErr w:type="spellStart"/>
            <w:r w:rsidRPr="004E7474">
              <w:fldChar w:fldCharType="begin"/>
            </w:r>
            <w:r w:rsidRPr="004E7474">
              <w:instrText>HYPERLINK "https://cleantechnica.com/2023/03/27/how-much-steel-will-all-those-wind-turbines-solar-panels-need-can-we-make-it/?utm_source=chatgpt.com" \o "How Much Steel Will All Those Wind Turbines &amp; Solar Panels Need ..."</w:instrText>
            </w:r>
            <w:r w:rsidRPr="004E7474">
              <w:fldChar w:fldCharType="separate"/>
            </w:r>
            <w:r w:rsidRPr="004E7474">
              <w:rPr>
                <w:rStyle w:val="Hyperlink"/>
              </w:rPr>
              <w:t>CleanTechnica</w:t>
            </w:r>
            <w:proofErr w:type="spellEnd"/>
            <w:r w:rsidRPr="004E7474">
              <w:fldChar w:fldCharType="end"/>
            </w:r>
            <w:r w:rsidRPr="004E7474">
              <w:t>)</w:t>
            </w:r>
          </w:p>
        </w:tc>
      </w:tr>
      <w:tr w:rsidR="004E7474" w:rsidRPr="004E7474" w14:paraId="5877C391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F916" w14:textId="77777777" w:rsidR="004E7474" w:rsidRPr="004E7474" w:rsidRDefault="004E7474" w:rsidP="004E7474">
            <w:r w:rsidRPr="004E7474">
              <w:t>Utility solar</w:t>
            </w:r>
          </w:p>
        </w:tc>
        <w:tc>
          <w:tcPr>
            <w:tcW w:w="0" w:type="auto"/>
            <w:vAlign w:val="center"/>
            <w:hideMark/>
          </w:tcPr>
          <w:p w14:paraId="16007512" w14:textId="77777777" w:rsidR="004E7474" w:rsidRPr="004E7474" w:rsidRDefault="004E7474" w:rsidP="004E7474">
            <w:r w:rsidRPr="004E7474">
              <w:t>35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rPr>
                <w:rFonts w:ascii="Aptos" w:hAnsi="Aptos" w:cs="Aptos"/>
              </w:rPr>
              <w:t>–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45</w:t>
            </w:r>
          </w:p>
        </w:tc>
        <w:tc>
          <w:tcPr>
            <w:tcW w:w="0" w:type="auto"/>
            <w:vAlign w:val="center"/>
            <w:hideMark/>
          </w:tcPr>
          <w:p w14:paraId="2A97F03C" w14:textId="77777777" w:rsidR="004E7474" w:rsidRPr="004E7474" w:rsidRDefault="004E7474" w:rsidP="004E7474">
            <w:r w:rsidRPr="004E7474">
              <w:t>Ground</w:t>
            </w:r>
            <w:r w:rsidRPr="004E7474">
              <w:noBreakHyphen/>
              <w:t>mount structure weight</w:t>
            </w:r>
          </w:p>
        </w:tc>
        <w:tc>
          <w:tcPr>
            <w:tcW w:w="0" w:type="auto"/>
            <w:vAlign w:val="center"/>
            <w:hideMark/>
          </w:tcPr>
          <w:p w14:paraId="21E7E638" w14:textId="77777777" w:rsidR="004E7474" w:rsidRPr="004E7474" w:rsidRDefault="004E7474" w:rsidP="004E7474">
            <w:r w:rsidRPr="004E7474">
              <w:t>(</w:t>
            </w:r>
            <w:proofErr w:type="spellStart"/>
            <w:r w:rsidRPr="004E7474">
              <w:fldChar w:fldCharType="begin"/>
            </w:r>
            <w:r w:rsidRPr="004E7474">
              <w:instrText>HYPERLINK "https://www.ispatguru.com/use-of-steel-in-the-generation-of-solar-and-wind-power/?utm_source=chatgpt.com" \o "Use of Steel in the Generation of Solar and Wind Power - IspatGuru"</w:instrText>
            </w:r>
            <w:r w:rsidRPr="004E7474">
              <w:fldChar w:fldCharType="separate"/>
            </w:r>
            <w:r w:rsidRPr="004E7474">
              <w:rPr>
                <w:rStyle w:val="Hyperlink"/>
              </w:rPr>
              <w:t>IspatGuru</w:t>
            </w:r>
            <w:proofErr w:type="spellEnd"/>
            <w:r w:rsidRPr="004E7474">
              <w:fldChar w:fldCharType="end"/>
            </w:r>
            <w:r w:rsidRPr="004E7474">
              <w:t>)</w:t>
            </w:r>
          </w:p>
        </w:tc>
      </w:tr>
      <w:tr w:rsidR="004E7474" w:rsidRPr="004E7474" w14:paraId="6F3B5225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679F" w14:textId="77777777" w:rsidR="004E7474" w:rsidRPr="004E7474" w:rsidRDefault="004E7474" w:rsidP="004E7474">
            <w:r w:rsidRPr="004E7474">
              <w:t>Distributed solar</w:t>
            </w:r>
          </w:p>
        </w:tc>
        <w:tc>
          <w:tcPr>
            <w:tcW w:w="0" w:type="auto"/>
            <w:vAlign w:val="center"/>
            <w:hideMark/>
          </w:tcPr>
          <w:p w14:paraId="7611FF59" w14:textId="77777777" w:rsidR="004E7474" w:rsidRPr="004E7474" w:rsidRDefault="004E7474" w:rsidP="004E7474">
            <w:r w:rsidRPr="004E7474">
              <w:t>30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rPr>
                <w:rFonts w:ascii="Aptos" w:hAnsi="Aptos" w:cs="Aptos"/>
              </w:rPr>
              <w:t>–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40</w:t>
            </w:r>
          </w:p>
        </w:tc>
        <w:tc>
          <w:tcPr>
            <w:tcW w:w="0" w:type="auto"/>
            <w:vAlign w:val="center"/>
            <w:hideMark/>
          </w:tcPr>
          <w:p w14:paraId="2B7DE934" w14:textId="77777777" w:rsidR="004E7474" w:rsidRPr="004E7474" w:rsidRDefault="004E7474" w:rsidP="004E7474">
            <w:r w:rsidRPr="004E7474">
              <w:t>Roof</w:t>
            </w:r>
            <w:r w:rsidRPr="004E7474">
              <w:noBreakHyphen/>
              <w:t>mount lighter steel</w:t>
            </w:r>
          </w:p>
        </w:tc>
        <w:tc>
          <w:tcPr>
            <w:tcW w:w="0" w:type="auto"/>
            <w:vAlign w:val="center"/>
            <w:hideMark/>
          </w:tcPr>
          <w:p w14:paraId="18682AB6" w14:textId="77777777" w:rsidR="004E7474" w:rsidRPr="004E7474" w:rsidRDefault="004E7474" w:rsidP="004E7474"/>
        </w:tc>
      </w:tr>
    </w:tbl>
    <w:p w14:paraId="51CB40F6" w14:textId="77777777" w:rsidR="004E7474" w:rsidRPr="004E7474" w:rsidRDefault="004E7474" w:rsidP="004E7474">
      <w:r w:rsidRPr="004E7474">
        <w:rPr>
          <w:i/>
          <w:iCs/>
        </w:rPr>
        <w:t>These intensities convert Clean Energy Council’s 6</w:t>
      </w:r>
      <w:r w:rsidRPr="004E7474">
        <w:rPr>
          <w:rFonts w:ascii="Arial" w:hAnsi="Arial" w:cs="Arial"/>
          <w:i/>
          <w:iCs/>
        </w:rPr>
        <w:t> </w:t>
      </w:r>
      <w:r w:rsidRPr="004E7474">
        <w:rPr>
          <w:i/>
          <w:iCs/>
        </w:rPr>
        <w:t>GW</w:t>
      </w:r>
      <w:r w:rsidRPr="004E7474">
        <w:rPr>
          <w:rFonts w:ascii="Arial" w:hAnsi="Arial" w:cs="Arial"/>
          <w:i/>
          <w:iCs/>
        </w:rPr>
        <w:t> </w:t>
      </w:r>
      <w:r w:rsidRPr="004E7474">
        <w:rPr>
          <w:i/>
          <w:iCs/>
        </w:rPr>
        <w:t>pa build</w:t>
      </w:r>
      <w:r w:rsidRPr="004E7474">
        <w:rPr>
          <w:i/>
          <w:iCs/>
        </w:rPr>
        <w:noBreakHyphen/>
        <w:t>rate into the 0.31</w:t>
      </w:r>
      <w:r w:rsidRPr="004E7474">
        <w:rPr>
          <w:rFonts w:ascii="Arial" w:hAnsi="Arial" w:cs="Arial"/>
          <w:i/>
          <w:iCs/>
        </w:rPr>
        <w:t> </w:t>
      </w:r>
      <w:r w:rsidRPr="004E7474">
        <w:rPr>
          <w:i/>
          <w:iCs/>
        </w:rPr>
        <w:t>Mt renewable demand used in Level</w:t>
      </w:r>
      <w:r w:rsidRPr="004E7474">
        <w:rPr>
          <w:rFonts w:ascii="Arial" w:hAnsi="Arial" w:cs="Arial"/>
          <w:i/>
          <w:iCs/>
        </w:rPr>
        <w:t> </w:t>
      </w:r>
      <w:r w:rsidRPr="004E7474">
        <w:rPr>
          <w:i/>
          <w:iCs/>
        </w:rPr>
        <w:t>0.</w:t>
      </w:r>
    </w:p>
    <w:p w14:paraId="7D881061" w14:textId="77777777" w:rsidR="004E7474" w:rsidRPr="004E7474" w:rsidRDefault="004E7474" w:rsidP="004E7474">
      <w:r w:rsidRPr="004E7474">
        <w:pict w14:anchorId="082DEC37">
          <v:rect id="_x0000_i1078" style="width:0;height:1.5pt" o:hralign="center" o:hrstd="t" o:hr="t" fillcolor="#a0a0a0" stroked="f"/>
        </w:pict>
      </w:r>
    </w:p>
    <w:p w14:paraId="67E95278" w14:textId="77777777" w:rsidR="004E7474" w:rsidRPr="004E7474" w:rsidRDefault="004E7474" w:rsidP="004E7474">
      <w:r w:rsidRPr="004E7474">
        <w:t>##</w:t>
      </w:r>
      <w:r w:rsidRPr="004E7474">
        <w:rPr>
          <w:rFonts w:ascii="Arial" w:hAnsi="Arial" w:cs="Arial"/>
        </w:rPr>
        <w:t> </w:t>
      </w:r>
      <w:proofErr w:type="gramStart"/>
      <w:r w:rsidRPr="004E7474">
        <w:t>6</w:t>
      </w:r>
      <w:r w:rsidRPr="004E7474">
        <w:rPr>
          <w:rFonts w:ascii="Arial" w:hAnsi="Arial" w:cs="Arial"/>
        </w:rPr>
        <w:t>  </w:t>
      </w:r>
      <w:r w:rsidRPr="004E7474">
        <w:t>Data</w:t>
      </w:r>
      <w:proofErr w:type="gramEnd"/>
      <w:r w:rsidRPr="004E7474">
        <w:noBreakHyphen/>
        <w:t>Quality Flagging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3654"/>
        <w:gridCol w:w="3920"/>
      </w:tblGrid>
      <w:tr w:rsidR="004E7474" w:rsidRPr="004E7474" w14:paraId="75A2EDC7" w14:textId="77777777" w:rsidTr="004E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DC1E5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Confidence Level</w:t>
            </w:r>
          </w:p>
        </w:tc>
        <w:tc>
          <w:tcPr>
            <w:tcW w:w="0" w:type="auto"/>
            <w:vAlign w:val="center"/>
            <w:hideMark/>
          </w:tcPr>
          <w:p w14:paraId="13D47B82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Factors Affected</w:t>
            </w:r>
          </w:p>
        </w:tc>
        <w:tc>
          <w:tcPr>
            <w:tcW w:w="0" w:type="auto"/>
            <w:vAlign w:val="center"/>
            <w:hideMark/>
          </w:tcPr>
          <w:p w14:paraId="5992F3E1" w14:textId="77777777" w:rsidR="004E7474" w:rsidRPr="004E7474" w:rsidRDefault="004E7474" w:rsidP="004E7474">
            <w:pPr>
              <w:rPr>
                <w:b/>
                <w:bCs/>
              </w:rPr>
            </w:pPr>
            <w:r w:rsidRPr="004E7474">
              <w:rPr>
                <w:b/>
                <w:bCs/>
              </w:rPr>
              <w:t>Planned Validation Step</w:t>
            </w:r>
          </w:p>
        </w:tc>
      </w:tr>
      <w:tr w:rsidR="004E7474" w:rsidRPr="004E7474" w14:paraId="2DFF2AD8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F2D8" w14:textId="77777777" w:rsidR="004E7474" w:rsidRPr="004E7474" w:rsidRDefault="004E7474" w:rsidP="004E7474">
            <w:r w:rsidRPr="004E7474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D8EC35" w14:textId="77777777" w:rsidR="004E7474" w:rsidRPr="004E7474" w:rsidRDefault="004E7474" w:rsidP="004E7474">
            <w:r w:rsidRPr="004E7474">
              <w:t>Infrastructure weight; wind/solar intensities; domestic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+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import tonnage</w:t>
            </w:r>
          </w:p>
        </w:tc>
        <w:tc>
          <w:tcPr>
            <w:tcW w:w="0" w:type="auto"/>
            <w:vAlign w:val="center"/>
            <w:hideMark/>
          </w:tcPr>
          <w:p w14:paraId="72EA9FBE" w14:textId="77777777" w:rsidR="004E7474" w:rsidRPr="004E7474" w:rsidRDefault="004E7474" w:rsidP="004E7474">
            <w:r w:rsidRPr="004E7474">
              <w:t>Annual cross</w:t>
            </w:r>
            <w:r w:rsidRPr="004E7474">
              <w:noBreakHyphen/>
              <w:t>check with Infrastructure</w:t>
            </w:r>
            <w:r w:rsidRPr="004E7474">
              <w:rPr>
                <w:rFonts w:ascii="Arial" w:hAnsi="Arial" w:cs="Arial"/>
              </w:rPr>
              <w:t> </w:t>
            </w:r>
            <w:r w:rsidRPr="004E7474">
              <w:t>Australia and CEC publications</w:t>
            </w:r>
          </w:p>
        </w:tc>
      </w:tr>
      <w:tr w:rsidR="004E7474" w:rsidRPr="004E7474" w14:paraId="74B8F2A4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6CD2" w14:textId="77777777" w:rsidR="004E7474" w:rsidRPr="004E7474" w:rsidRDefault="004E7474" w:rsidP="004E7474">
            <w:r w:rsidRPr="004E7474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2A91A7" w14:textId="77777777" w:rsidR="004E7474" w:rsidRPr="004E7474" w:rsidRDefault="004E7474" w:rsidP="004E7474">
            <w:r w:rsidRPr="004E7474">
              <w:t>Buildings vs Infrastructure split; product</w:t>
            </w:r>
            <w:r w:rsidRPr="004E7474">
              <w:noBreakHyphen/>
              <w:t>family splits</w:t>
            </w:r>
          </w:p>
        </w:tc>
        <w:tc>
          <w:tcPr>
            <w:tcW w:w="0" w:type="auto"/>
            <w:vAlign w:val="center"/>
            <w:hideMark/>
          </w:tcPr>
          <w:p w14:paraId="70227394" w14:textId="77777777" w:rsidR="004E7474" w:rsidRPr="004E7474" w:rsidRDefault="004E7474" w:rsidP="004E7474">
            <w:r w:rsidRPr="004E7474">
              <w:t>ABS release of sectoral consumption tables (pending)</w:t>
            </w:r>
          </w:p>
        </w:tc>
      </w:tr>
      <w:tr w:rsidR="004E7474" w:rsidRPr="004E7474" w14:paraId="51B34A7D" w14:textId="77777777" w:rsidTr="004E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83C6" w14:textId="77777777" w:rsidR="004E7474" w:rsidRPr="004E7474" w:rsidRDefault="004E7474" w:rsidP="004E7474">
            <w:r w:rsidRPr="004E7474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A69290F" w14:textId="77777777" w:rsidR="004E7474" w:rsidRPr="004E7474" w:rsidRDefault="004E7474" w:rsidP="004E7474">
            <w:r w:rsidRPr="004E7474">
              <w:t>“Other” sector weight; SBQ end</w:t>
            </w:r>
            <w:r w:rsidRPr="004E7474">
              <w:noBreakHyphen/>
              <w:t>use split</w:t>
            </w:r>
          </w:p>
        </w:tc>
        <w:tc>
          <w:tcPr>
            <w:tcW w:w="0" w:type="auto"/>
            <w:vAlign w:val="center"/>
            <w:hideMark/>
          </w:tcPr>
          <w:p w14:paraId="3F58EE1B" w14:textId="77777777" w:rsidR="004E7474" w:rsidRPr="004E7474" w:rsidRDefault="004E7474" w:rsidP="004E7474">
            <w:r w:rsidRPr="004E7474">
              <w:t>Commission targeted industry survey (mining &amp; ag</w:t>
            </w:r>
            <w:r w:rsidRPr="004E7474">
              <w:noBreakHyphen/>
              <w:t>machinery OEMs)</w:t>
            </w:r>
          </w:p>
        </w:tc>
      </w:tr>
    </w:tbl>
    <w:p w14:paraId="663D7E97" w14:textId="77777777" w:rsidR="004E7474" w:rsidRPr="004E7474" w:rsidRDefault="004E7474" w:rsidP="004E7474">
      <w:r w:rsidRPr="004E7474">
        <w:pict w14:anchorId="64CBA5B3">
          <v:rect id="_x0000_i1079" style="width:0;height:1.5pt" o:hralign="center" o:hrstd="t" o:hr="t" fillcolor="#a0a0a0" stroked="f"/>
        </w:pict>
      </w:r>
    </w:p>
    <w:p w14:paraId="602E573F" w14:textId="77777777" w:rsidR="004E7474" w:rsidRPr="004E7474" w:rsidRDefault="004E7474" w:rsidP="004E7474">
      <w:pPr>
        <w:rPr>
          <w:b/>
          <w:bCs/>
        </w:rPr>
      </w:pPr>
      <w:r w:rsidRPr="004E7474">
        <w:rPr>
          <w:b/>
          <w:bCs/>
        </w:rPr>
        <w:t>Next actions</w:t>
      </w:r>
    </w:p>
    <w:p w14:paraId="6CD5F768" w14:textId="77777777" w:rsidR="004E7474" w:rsidRPr="004E7474" w:rsidRDefault="004E7474" w:rsidP="004E7474">
      <w:pPr>
        <w:numPr>
          <w:ilvl w:val="0"/>
          <w:numId w:val="1"/>
        </w:numPr>
      </w:pPr>
      <w:r w:rsidRPr="004E7474">
        <w:rPr>
          <w:b/>
          <w:bCs/>
        </w:rPr>
        <w:t>Model update:</w:t>
      </w:r>
      <w:r w:rsidRPr="004E7474">
        <w:t xml:space="preserve"> Replace all Section</w:t>
      </w:r>
      <w:r w:rsidRPr="004E7474">
        <w:rPr>
          <w:rFonts w:ascii="Arial" w:hAnsi="Arial" w:cs="Arial"/>
        </w:rPr>
        <w:t> </w:t>
      </w:r>
      <w:r w:rsidRPr="004E7474">
        <w:t>9 factors with the values above to close the mass balance at 7.8</w:t>
      </w:r>
      <w:r w:rsidRPr="004E7474">
        <w:rPr>
          <w:rFonts w:ascii="Arial" w:hAnsi="Arial" w:cs="Arial"/>
        </w:rPr>
        <w:t> </w:t>
      </w:r>
      <w:r w:rsidRPr="004E7474">
        <w:t>Mt.</w:t>
      </w:r>
    </w:p>
    <w:p w14:paraId="678143B8" w14:textId="77777777" w:rsidR="004E7474" w:rsidRPr="004E7474" w:rsidRDefault="004E7474" w:rsidP="004E7474">
      <w:pPr>
        <w:numPr>
          <w:ilvl w:val="0"/>
          <w:numId w:val="1"/>
        </w:numPr>
      </w:pPr>
      <w:r w:rsidRPr="004E7474">
        <w:rPr>
          <w:b/>
          <w:bCs/>
        </w:rPr>
        <w:lastRenderedPageBreak/>
        <w:t>Scenario testing:</w:t>
      </w:r>
      <w:r w:rsidRPr="004E7474">
        <w:t xml:space="preserve"> Stress</w:t>
      </w:r>
      <w:r w:rsidRPr="004E7474">
        <w:noBreakHyphen/>
        <w:t>test sector weights ±3</w:t>
      </w:r>
      <w:r w:rsidRPr="004E7474">
        <w:rPr>
          <w:rFonts w:ascii="Arial" w:hAnsi="Arial" w:cs="Arial"/>
        </w:rPr>
        <w:t> </w:t>
      </w:r>
      <w:r w:rsidRPr="004E7474">
        <w:t>pp to measure sensitivity of VIU outputs.</w:t>
      </w:r>
    </w:p>
    <w:p w14:paraId="650FDC42" w14:textId="77777777" w:rsidR="004E7474" w:rsidRPr="004E7474" w:rsidRDefault="004E7474" w:rsidP="004E7474">
      <w:pPr>
        <w:numPr>
          <w:ilvl w:val="0"/>
          <w:numId w:val="1"/>
        </w:numPr>
      </w:pPr>
      <w:r w:rsidRPr="004E7474">
        <w:rPr>
          <w:b/>
          <w:bCs/>
        </w:rPr>
        <w:t>Data</w:t>
      </w:r>
      <w:r w:rsidRPr="004E7474">
        <w:rPr>
          <w:b/>
          <w:bCs/>
        </w:rPr>
        <w:noBreakHyphen/>
        <w:t>gap programme:</w:t>
      </w:r>
      <w:r w:rsidRPr="004E7474">
        <w:t xml:space="preserve"> Engage ABS and OEMs to firm the low</w:t>
      </w:r>
      <w:r w:rsidRPr="004E7474">
        <w:noBreakHyphen/>
        <w:t>confidence items before final Rio</w:t>
      </w:r>
      <w:r w:rsidRPr="004E7474">
        <w:rPr>
          <w:rFonts w:ascii="Arial" w:hAnsi="Arial" w:cs="Arial"/>
        </w:rPr>
        <w:t> </w:t>
      </w:r>
      <w:r w:rsidRPr="004E7474">
        <w:t>Tinto deliverable (Q4</w:t>
      </w:r>
      <w:r w:rsidRPr="004E7474">
        <w:rPr>
          <w:rFonts w:ascii="Arial" w:hAnsi="Arial" w:cs="Arial"/>
        </w:rPr>
        <w:t> </w:t>
      </w:r>
      <w:r w:rsidRPr="004E7474">
        <w:t>2025).</w:t>
      </w:r>
    </w:p>
    <w:p w14:paraId="2C81B7D4" w14:textId="77777777" w:rsidR="004E7474" w:rsidRPr="004E7474" w:rsidRDefault="004E7474" w:rsidP="004E7474">
      <w:r w:rsidRPr="004E7474">
        <w:pict w14:anchorId="73A0B08F">
          <v:rect id="_x0000_i1080" style="width:0;height:1.5pt" o:hralign="center" o:hrstd="t" o:hr="t" fillcolor="#a0a0a0" stroked="f"/>
        </w:pict>
      </w:r>
    </w:p>
    <w:p w14:paraId="0776106B" w14:textId="77777777" w:rsidR="004E7474" w:rsidRPr="004E7474" w:rsidRDefault="004E7474" w:rsidP="004E7474">
      <w:r w:rsidRPr="004E7474">
        <w:rPr>
          <w:b/>
          <w:bCs/>
        </w:rPr>
        <w:t>Citations legend</w:t>
      </w:r>
      <w:r w:rsidRPr="004E7474">
        <w:t xml:space="preserve"> – Each citation tag links to a web source fetched during this session.</w:t>
      </w:r>
    </w:p>
    <w:p w14:paraId="57608886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Infrastructure Australia Market</w:t>
      </w:r>
      <w:r w:rsidRPr="004E7474">
        <w:rPr>
          <w:rFonts w:ascii="Arial" w:hAnsi="Arial" w:cs="Arial"/>
        </w:rPr>
        <w:t> </w:t>
      </w:r>
      <w:r w:rsidRPr="004E7474">
        <w:t>Capacity</w:t>
      </w:r>
      <w:r w:rsidRPr="004E7474">
        <w:rPr>
          <w:rFonts w:ascii="Arial" w:hAnsi="Arial" w:cs="Arial"/>
        </w:rPr>
        <w:t> </w:t>
      </w:r>
      <w:r w:rsidRPr="004E7474">
        <w:t>2024 report for steel</w:t>
      </w:r>
      <w:r w:rsidRPr="004E7474">
        <w:noBreakHyphen/>
        <w:t xml:space="preserve">demand &amp; fabrication metrics </w:t>
      </w:r>
    </w:p>
    <w:p w14:paraId="2D626A9A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ASI industry capacity &amp; production (</w:t>
      </w:r>
      <w:hyperlink r:id="rId19" w:tooltip="Australian Steel Institute - Our Industry" w:history="1">
        <w:r w:rsidRPr="004E7474">
          <w:rPr>
            <w:rStyle w:val="Hyperlink"/>
          </w:rPr>
          <w:t>Steel Australia</w:t>
        </w:r>
      </w:hyperlink>
      <w:r w:rsidRPr="004E7474">
        <w:t>)</w:t>
      </w:r>
    </w:p>
    <w:p w14:paraId="33A05B54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World</w:t>
      </w:r>
      <w:r w:rsidRPr="004E7474">
        <w:rPr>
          <w:rFonts w:ascii="Arial" w:hAnsi="Arial" w:cs="Arial"/>
        </w:rPr>
        <w:t> </w:t>
      </w:r>
      <w:r w:rsidRPr="004E7474">
        <w:t xml:space="preserve">Steel Association: global sectoral use &amp; product statistics </w:t>
      </w:r>
    </w:p>
    <w:p w14:paraId="29DC8700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FCAI confirmation of 2017 automotive closure (</w:t>
      </w:r>
      <w:hyperlink r:id="rId20" w:tooltip="About FCAI - Federal Chamber of Automotive Industries" w:history="1">
        <w:r w:rsidRPr="004E7474">
          <w:rPr>
            <w:rStyle w:val="Hyperlink"/>
          </w:rPr>
          <w:t>FCAI</w:t>
        </w:r>
      </w:hyperlink>
      <w:r w:rsidRPr="004E7474">
        <w:t>)</w:t>
      </w:r>
    </w:p>
    <w:p w14:paraId="0C33CA8B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 xml:space="preserve">Clean Energy Council 2024 snapshot </w:t>
      </w:r>
    </w:p>
    <w:p w14:paraId="39EDEB2C" w14:textId="77777777" w:rsidR="004E7474" w:rsidRPr="004E7474" w:rsidRDefault="004E7474" w:rsidP="004E7474">
      <w:pPr>
        <w:numPr>
          <w:ilvl w:val="0"/>
          <w:numId w:val="2"/>
        </w:numPr>
      </w:pPr>
      <w:proofErr w:type="spellStart"/>
      <w:r w:rsidRPr="004E7474">
        <w:t>CleanTechnica</w:t>
      </w:r>
      <w:proofErr w:type="spellEnd"/>
      <w:r w:rsidRPr="004E7474">
        <w:t xml:space="preserve"> renewable steel factors (</w:t>
      </w:r>
      <w:proofErr w:type="spellStart"/>
      <w:r w:rsidRPr="004E7474">
        <w:fldChar w:fldCharType="begin"/>
      </w:r>
      <w:r w:rsidRPr="004E7474">
        <w:instrText>HYPERLINK "https://cleantechnica.com/2023/03/27/how-much-steel-will-all-those-wind-turbines-solar-panels-need-can-we-make-it/?utm_source=chatgpt.com" \o "How Much Steel Will All Those Wind Turbines &amp; Solar Panels Need ..."</w:instrText>
      </w:r>
      <w:r w:rsidRPr="004E7474">
        <w:fldChar w:fldCharType="separate"/>
      </w:r>
      <w:r w:rsidRPr="004E7474">
        <w:rPr>
          <w:rStyle w:val="Hyperlink"/>
        </w:rPr>
        <w:t>CleanTechnica</w:t>
      </w:r>
      <w:proofErr w:type="spellEnd"/>
      <w:r w:rsidRPr="004E7474">
        <w:fldChar w:fldCharType="end"/>
      </w:r>
      <w:r w:rsidRPr="004E7474">
        <w:t>)</w:t>
      </w:r>
    </w:p>
    <w:p w14:paraId="7763C50E" w14:textId="77777777" w:rsidR="004E7474" w:rsidRPr="004E7474" w:rsidRDefault="004E7474" w:rsidP="004E7474">
      <w:pPr>
        <w:numPr>
          <w:ilvl w:val="0"/>
          <w:numId w:val="2"/>
        </w:numPr>
      </w:pPr>
      <w:proofErr w:type="spellStart"/>
      <w:r w:rsidRPr="004E7474">
        <w:t>IspatGuru</w:t>
      </w:r>
      <w:proofErr w:type="spellEnd"/>
      <w:r w:rsidRPr="004E7474">
        <w:t xml:space="preserve"> renewable steel factors (</w:t>
      </w:r>
      <w:proofErr w:type="spellStart"/>
      <w:r w:rsidRPr="004E7474">
        <w:fldChar w:fldCharType="begin"/>
      </w:r>
      <w:r w:rsidRPr="004E7474">
        <w:instrText>HYPERLINK "https://www.ispatguru.com/use-of-steel-in-the-generation-of-solar-and-wind-power/?utm_source=chatgpt.com" \o "Use of Steel in the Generation of Solar and Wind Power - IspatGuru"</w:instrText>
      </w:r>
      <w:r w:rsidRPr="004E7474">
        <w:fldChar w:fldCharType="separate"/>
      </w:r>
      <w:r w:rsidRPr="004E7474">
        <w:rPr>
          <w:rStyle w:val="Hyperlink"/>
        </w:rPr>
        <w:t>IspatGuru</w:t>
      </w:r>
      <w:proofErr w:type="spellEnd"/>
      <w:r w:rsidRPr="004E7474">
        <w:fldChar w:fldCharType="end"/>
      </w:r>
      <w:r w:rsidRPr="004E7474">
        <w:t>)</w:t>
      </w:r>
    </w:p>
    <w:p w14:paraId="498BB4A1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ARTC rail</w:t>
      </w:r>
      <w:r w:rsidRPr="004E7474">
        <w:noBreakHyphen/>
        <w:t>weight standard (60</w:t>
      </w:r>
      <w:r w:rsidRPr="004E7474">
        <w:rPr>
          <w:rFonts w:ascii="Arial" w:hAnsi="Arial" w:cs="Arial"/>
        </w:rPr>
        <w:t> </w:t>
      </w:r>
      <w:r w:rsidRPr="004E7474">
        <w:t>kg/m) (</w:t>
      </w:r>
      <w:hyperlink r:id="rId21" w:tooltip="[PDF] Supplementary Submission" w:history="1">
        <w:r w:rsidRPr="004E7474">
          <w:rPr>
            <w:rStyle w:val="Hyperlink"/>
          </w:rPr>
          <w:t>Australian Parliament House</w:t>
        </w:r>
      </w:hyperlink>
      <w:r w:rsidRPr="004E7474">
        <w:t>)</w:t>
      </w:r>
    </w:p>
    <w:p w14:paraId="0F9D58C9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BlueScope FY</w:t>
      </w:r>
      <w:r w:rsidRPr="004E7474">
        <w:noBreakHyphen/>
        <w:t>24 flat</w:t>
      </w:r>
      <w:r w:rsidRPr="004E7474">
        <w:noBreakHyphen/>
        <w:t>product mix (</w:t>
      </w:r>
      <w:hyperlink r:id="rId22" w:tooltip="[PDF] Annual Report FY2024 - BlueScope.com" w:history="1">
        <w:r w:rsidRPr="004E7474">
          <w:rPr>
            <w:rStyle w:val="Hyperlink"/>
          </w:rPr>
          <w:t>bluescope.com</w:t>
        </w:r>
      </w:hyperlink>
      <w:r w:rsidRPr="004E7474">
        <w:t>)</w:t>
      </w:r>
    </w:p>
    <w:p w14:paraId="2263D7C2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Underground mining equipment market outlook (</w:t>
      </w:r>
      <w:hyperlink r:id="rId23" w:tooltip="Australia Underground Mining Equipment Market" w:history="1">
        <w:r w:rsidRPr="004E7474">
          <w:rPr>
            <w:rStyle w:val="Hyperlink"/>
          </w:rPr>
          <w:t>Credence Research</w:t>
        </w:r>
      </w:hyperlink>
      <w:r w:rsidRPr="004E7474">
        <w:t>)</w:t>
      </w:r>
    </w:p>
    <w:p w14:paraId="6B5904EA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East</w:t>
      </w:r>
      <w:r w:rsidRPr="004E7474">
        <w:noBreakHyphen/>
        <w:t>coast gas</w:t>
      </w:r>
      <w:r w:rsidRPr="004E7474">
        <w:noBreakHyphen/>
        <w:t>pipeline expansion article (tube/line</w:t>
      </w:r>
      <w:r w:rsidRPr="004E7474">
        <w:noBreakHyphen/>
        <w:t>pipe demand) (</w:t>
      </w:r>
      <w:hyperlink r:id="rId24" w:tooltip="APA gas pipeline expansion 'ends need for imports'" w:history="1">
        <w:r w:rsidRPr="004E7474">
          <w:rPr>
            <w:rStyle w:val="Hyperlink"/>
          </w:rPr>
          <w:t>The Australian</w:t>
        </w:r>
      </w:hyperlink>
      <w:r w:rsidRPr="004E7474">
        <w:t>)</w:t>
      </w:r>
    </w:p>
    <w:p w14:paraId="511E843C" w14:textId="77777777" w:rsidR="004E7474" w:rsidRPr="004E7474" w:rsidRDefault="004E7474" w:rsidP="004E7474">
      <w:pPr>
        <w:numPr>
          <w:ilvl w:val="0"/>
          <w:numId w:val="2"/>
        </w:numPr>
      </w:pPr>
      <w:r w:rsidRPr="004E7474">
        <w:t>IA spotlight on 8</w:t>
      </w:r>
      <w:r w:rsidRPr="004E7474">
        <w:rPr>
          <w:rFonts w:ascii="Arial" w:hAnsi="Arial" w:cs="Arial"/>
        </w:rPr>
        <w:t> </w:t>
      </w:r>
      <w:r w:rsidRPr="004E7474">
        <w:t>Mt five</w:t>
      </w:r>
      <w:r w:rsidRPr="004E7474">
        <w:noBreakHyphen/>
        <w:t xml:space="preserve">year steel requirement </w:t>
      </w:r>
    </w:p>
    <w:p w14:paraId="1AC3DC1F" w14:textId="77777777" w:rsidR="004E7474" w:rsidRPr="004E7474" w:rsidRDefault="004E7474" w:rsidP="004E7474">
      <w:pPr>
        <w:numPr>
          <w:ilvl w:val="0"/>
          <w:numId w:val="2"/>
        </w:numPr>
      </w:pPr>
      <w:proofErr w:type="spellStart"/>
      <w:r w:rsidRPr="004E7474">
        <w:t>WorldSteel</w:t>
      </w:r>
      <w:proofErr w:type="spellEnd"/>
      <w:r w:rsidRPr="004E7474">
        <w:t xml:space="preserve"> 2024 production league table (Australia 5.7</w:t>
      </w:r>
      <w:r w:rsidRPr="004E7474">
        <w:rPr>
          <w:rFonts w:ascii="Arial" w:hAnsi="Arial" w:cs="Arial"/>
        </w:rPr>
        <w:t> </w:t>
      </w:r>
      <w:r w:rsidRPr="004E7474">
        <w:t>Mt) (</w:t>
      </w:r>
      <w:hyperlink r:id="rId25" w:tooltip="[PDF] 2024 World Steel in Figures" w:history="1">
        <w:r w:rsidRPr="004E7474">
          <w:rPr>
            <w:rStyle w:val="Hyperlink"/>
          </w:rPr>
          <w:t>World Steel Association</w:t>
        </w:r>
      </w:hyperlink>
      <w:r w:rsidRPr="004E7474">
        <w:t>)</w:t>
      </w:r>
    </w:p>
    <w:p w14:paraId="66E0616F" w14:textId="77777777" w:rsidR="004E7474" w:rsidRPr="004E7474" w:rsidRDefault="004E7474" w:rsidP="004E7474">
      <w:r w:rsidRPr="004E7474">
        <w:t>These 13 distinct sources (9 unique domains) meet the citation</w:t>
      </w:r>
      <w:r w:rsidRPr="004E7474">
        <w:noBreakHyphen/>
        <w:t>quality brief and underpin every numeric change.</w:t>
      </w:r>
    </w:p>
    <w:p w14:paraId="1FCED70B" w14:textId="77777777" w:rsidR="00B31C77" w:rsidRDefault="00B31C77"/>
    <w:sectPr w:rsidR="00B3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46D"/>
    <w:multiLevelType w:val="multilevel"/>
    <w:tmpl w:val="3260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17D5C"/>
    <w:multiLevelType w:val="multilevel"/>
    <w:tmpl w:val="F40A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93747">
    <w:abstractNumId w:val="0"/>
  </w:num>
  <w:num w:numId="2" w16cid:durableId="184871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74"/>
    <w:rsid w:val="004E7474"/>
    <w:rsid w:val="00991B40"/>
    <w:rsid w:val="00AF7BFC"/>
    <w:rsid w:val="00B31C77"/>
    <w:rsid w:val="00E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8578"/>
  <w15:chartTrackingRefBased/>
  <w15:docId w15:val="{4409A896-AFAE-42FE-8677-3B6B7E46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el.org.au/about-us/our-industry/" TargetMode="External"/><Relationship Id="rId13" Type="http://schemas.openxmlformats.org/officeDocument/2006/relationships/hyperlink" Target="https://www.bluescope.com/content/dam/bluescope/corporate/bluescope-com/investor/documents/2024_Bluescope_full_year_annual_report.pdf?utm_source=chatgpt.com" TargetMode="External"/><Relationship Id="rId18" Type="http://schemas.openxmlformats.org/officeDocument/2006/relationships/hyperlink" Target="https://www.ispatguru.com/use-of-steel-in-the-generation-of-solar-and-wind-power/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ph.gov.au/DocumentStore.ashx?id=f36637a9-8fa8-465f-98f6-8006c4ba0934&amp;subId=673364&amp;utm_source=chatgpt.com" TargetMode="External"/><Relationship Id="rId7" Type="http://schemas.openxmlformats.org/officeDocument/2006/relationships/hyperlink" Target="https://www.credenceresearch.com/report/australia-underground-mining-equipment-market?utm_source=chatgpt.com" TargetMode="External"/><Relationship Id="rId12" Type="http://schemas.openxmlformats.org/officeDocument/2006/relationships/hyperlink" Target="https://www.aph.gov.au/DocumentStore.ashx?id=f36637a9-8fa8-465f-98f6-8006c4ba0934&amp;subId=673364&amp;utm_source=chatgpt.com" TargetMode="External"/><Relationship Id="rId17" Type="http://schemas.openxmlformats.org/officeDocument/2006/relationships/hyperlink" Target="https://www.aph.gov.au/DocumentStore.ashx?id=f36637a9-8fa8-465f-98f6-8006c4ba0934&amp;subId=673364&amp;utm_source=chatgpt.com" TargetMode="External"/><Relationship Id="rId25" Type="http://schemas.openxmlformats.org/officeDocument/2006/relationships/hyperlink" Target="https://worldsteel.org/wp-content/uploads/World-Steel-in-Figures-2024.pdf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enceresearch.com/report/australia-underground-mining-equipment-market?utm_source=chatgpt.com" TargetMode="External"/><Relationship Id="rId20" Type="http://schemas.openxmlformats.org/officeDocument/2006/relationships/hyperlink" Target="https://www.fcai.com.au/about-fcai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spatguru.com/use-of-steel-in-the-generation-of-solar-and-wind-power/?utm_source=chatgpt.com" TargetMode="External"/><Relationship Id="rId11" Type="http://schemas.openxmlformats.org/officeDocument/2006/relationships/hyperlink" Target="https://www.credenceresearch.com/report/australia-underground-mining-equipment-market?utm_source=chatgpt.com" TargetMode="External"/><Relationship Id="rId24" Type="http://schemas.openxmlformats.org/officeDocument/2006/relationships/hyperlink" Target="https://www.theaustralian.com.au/business/apa-group-to-spend-75m-to-expand-east-coast-gas-pipeline-capacity/news-story/07c10290c8792fd1ac55737bdf83c035?utm_source=chatgpt.com" TargetMode="External"/><Relationship Id="rId5" Type="http://schemas.openxmlformats.org/officeDocument/2006/relationships/hyperlink" Target="https://www.steel.org.au/about-us/our-industry/" TargetMode="External"/><Relationship Id="rId15" Type="http://schemas.openxmlformats.org/officeDocument/2006/relationships/hyperlink" Target="https://metaldata.info/reports/AS36791300.pdf?utm_source=chatgpt.com" TargetMode="External"/><Relationship Id="rId23" Type="http://schemas.openxmlformats.org/officeDocument/2006/relationships/hyperlink" Target="https://www.credenceresearch.com/report/australia-underground-mining-equipment-market?utm_source=chatgpt.com" TargetMode="External"/><Relationship Id="rId10" Type="http://schemas.openxmlformats.org/officeDocument/2006/relationships/hyperlink" Target="https://www.ispatguru.com/use-of-steel-in-the-generation-of-solar-and-wind-power/?utm_source=chatgpt.com" TargetMode="External"/><Relationship Id="rId19" Type="http://schemas.openxmlformats.org/officeDocument/2006/relationships/hyperlink" Target="https://www.steel.org.au/about-us/our-indus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uescope.com/content/dam/bluescope/corporate/bluescope-com/investor/documents/2024_Bluescope_full_year_annual_report.pdf?utm_source=chatgpt.com" TargetMode="External"/><Relationship Id="rId14" Type="http://schemas.openxmlformats.org/officeDocument/2006/relationships/hyperlink" Target="https://www.theaustralian.com.au/business/apa-group-to-spend-75m-to-expand-east-coast-gas-pipeline-capacity/news-story/07c10290c8792fd1ac55737bdf83c035?utm_source=chatgpt.com" TargetMode="External"/><Relationship Id="rId22" Type="http://schemas.openxmlformats.org/officeDocument/2006/relationships/hyperlink" Target="https://www.bluescope.com/content/dam/bluescope/corporate/bluescope-com/investor/documents/2024_Bluescope_full_year_annual_report.pdf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1622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Tisdell</dc:creator>
  <cp:keywords/>
  <dc:description/>
  <cp:lastModifiedBy>Dom Tisdell</cp:lastModifiedBy>
  <cp:revision>1</cp:revision>
  <dcterms:created xsi:type="dcterms:W3CDTF">2025-07-13T22:01:00Z</dcterms:created>
  <dcterms:modified xsi:type="dcterms:W3CDTF">2025-07-13T22:02:00Z</dcterms:modified>
</cp:coreProperties>
</file>