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6"/>
        </w:rPr>
        <w:t>CONTRATO DE PRESTACAO DE SERVICOS – DOMUS GARDEN COLIVING</w:t>
      </w:r>
    </w:p>
    <w:p/>
    <w:p>
      <w:pPr>
        <w:jc w:val="both"/>
      </w:pPr>
      <w:r>
        <w:rPr>
          <w:rFonts w:ascii="Calibri" w:hAnsi="Calibri"/>
          <w:b w:val="0"/>
          <w:sz w:val="22"/>
        </w:rPr>
        <w:t>CONTRATADA: G.L.E. Dias M.E., inscrita no CNPJ sob o nº 38.014.581/0001-93, com sede à Rua Ribeirão Claro nº 547, Vila Olímpia, CEP 04549-060, São Paulo/SP, neste ato representada por Gabriela Laís Egéa Dias, brasileira, solteira, empreendedora, portadora da cédula de identidade RG nº 48.594.271-9 (SSP/SP) e CPF nº 398.286.638-30, residente e domiciliada na cidade de São Paulo/SP.</w:t>
      </w:r>
    </w:p>
    <w:p/>
    <w:p>
      <w:pPr>
        <w:jc w:val="both"/>
      </w:pPr>
      <w:r>
        <w:rPr>
          <w:rFonts w:ascii="Calibri" w:hAnsi="Calibri"/>
          <w:b w:val="0"/>
          <w:sz w:val="22"/>
        </w:rPr>
        <w:t>CONTRATANTE: {{nome}}, {{idade}} anos, portadora da cédula de identidade RG nº {{rg}} e CPF nº {{cpf}}, residente e domiciliada à {{endereco_pessoal}}, telefone {{telefone}}, e-mail: {{email}}.</w:t>
      </w:r>
    </w:p>
    <w:p/>
    <w:p>
      <w:pPr>
        <w:jc w:val="both"/>
      </w:pPr>
      <w:r>
        <w:rPr>
          <w:rFonts w:ascii="Calibri" w:hAnsi="Calibri"/>
          <w:b w:val="0"/>
          <w:sz w:val="22"/>
        </w:rPr>
        <w:t>CONTATOS DE EMERGÊNCIA: {{emerg1_tel}} · {{emerg2_tel}}</w:t>
      </w:r>
    </w:p>
    <w:p/>
    <w:p>
      <w:pPr>
        <w:jc w:val="both"/>
      </w:pPr>
      <w:r>
        <w:rPr>
          <w:rFonts w:ascii="Calibri" w:hAnsi="Calibri"/>
          <w:b w:val="0"/>
          <w:sz w:val="22"/>
        </w:rPr>
        <w:t>OBJETO: O presente contrato tem por objeto a prestação de serviços descritos na Cláusula Sexta, no Quarto {{quarto}} e nas partes comuns do imóvel localizado à {{unidade_endereco}}, conforme as condições estabelecidas neste instrumento.</w:t>
      </w:r>
    </w:p>
    <w:p/>
    <w:p>
      <w:r>
        <w:rPr>
          <w:rFonts w:ascii="Calibri" w:hAnsi="Calibri"/>
          <w:b/>
          <w:sz w:val="22"/>
        </w:rPr>
        <w:t>CLÁUSULA PRIMEIRA — PRAZO E RENOVAÇÃO</w:t>
      </w:r>
    </w:p>
    <w:p>
      <w:pPr>
        <w:jc w:val="both"/>
      </w:pPr>
      <w:r>
        <w:rPr>
          <w:rFonts w:ascii="Calibri" w:hAnsi="Calibri"/>
          <w:b w:val="0"/>
          <w:sz w:val="22"/>
        </w:rPr>
        <w:t>A CONTRATANTE contrata prestação de serviços para uso residencial pelo prazo inicial de {{modalidade_texto}}, iniciando-se em {{data_entrada_extenso}} e, a partir de {{data_fim_prazo}}, passando a vigorar por prazo indeterminado.</w:t>
      </w:r>
    </w:p>
    <w:p>
      <w:pPr>
        <w:jc w:val="both"/>
      </w:pPr>
      <w:r>
        <w:rPr>
          <w:rFonts w:ascii="Calibri" w:hAnsi="Calibri"/>
          <w:b w:val="0"/>
          <w:sz w:val="22"/>
        </w:rPr>
        <w:t>A renovação é mensal e automática, não sendo necessário aviso prévio para continuidade.</w:t>
      </w:r>
    </w:p>
    <w:p>
      <w:pPr>
        <w:jc w:val="both"/>
      </w:pPr>
      <w:r>
        <w:rPr>
          <w:rFonts w:ascii="Calibri" w:hAnsi="Calibri"/>
          <w:b w:val="0"/>
          <w:sz w:val="22"/>
        </w:rPr>
        <w:t>Caso qualquer das partes deseje encerrar o contrato, deverá comunicar a outra parte por escrito, com antecedência mínima de 30 (trinta) dias em relação ao vencimento do próximo boleto.</w:t>
      </w:r>
    </w:p>
    <w:p/>
    <w:p>
      <w:r>
        <w:rPr>
          <w:rFonts w:ascii="Calibri" w:hAnsi="Calibri"/>
          <w:b/>
          <w:sz w:val="22"/>
        </w:rPr>
        <w:t>CLÁUSULA SEGUNDA — GARANTIA (CAUÇÃO) E PAGAMENTOS</w:t>
      </w:r>
    </w:p>
    <w:p>
      <w:pPr>
        <w:jc w:val="both"/>
      </w:pPr>
      <w:r>
        <w:rPr>
          <w:rFonts w:ascii="Calibri" w:hAnsi="Calibri"/>
          <w:b w:val="0"/>
          <w:sz w:val="22"/>
        </w:rPr>
        <w:t>No ato da assinatura deste contrato, a CONTRATANTE pagará caução equivalente a 50% (cinquenta por cento) do valor do aluguel regular, total de R$ {{caucao}} ({{caucao_extenso}}), em parcela única à vista, conforme escolha registrada no formulário de cadastro.</w:t>
      </w:r>
    </w:p>
    <w:p>
      <w:pPr>
        <w:jc w:val="both"/>
      </w:pPr>
      <w:r>
        <w:rPr>
          <w:rFonts w:ascii="Calibri" w:hAnsi="Calibri"/>
          <w:b/>
          <w:sz w:val="22"/>
        </w:rPr>
        <w:t>Cronograma de Pagamentos:</w:t>
      </w:r>
    </w:p>
    <w:p>
      <w:pPr>
        <w:jc w:val="both"/>
      </w:pPr>
      <w:r>
        <w:rPr>
          <w:rFonts w:ascii="Calibri" w:hAnsi="Calibri"/>
          <w:b w:val="0"/>
          <w:sz w:val="22"/>
        </w:rPr>
        <w:t>{{linha_cronograma_1}}</w:t>
      </w:r>
    </w:p>
    <w:p>
      <w:pPr>
        <w:jc w:val="both"/>
      </w:pPr>
      <w:r>
        <w:rPr>
          <w:rFonts w:ascii="Calibri" w:hAnsi="Calibri"/>
          <w:b w:val="0"/>
          <w:sz w:val="22"/>
        </w:rPr>
        <w:t>{{linha_cronograma_2}}</w:t>
      </w:r>
    </w:p>
    <w:p>
      <w:pPr>
        <w:jc w:val="both"/>
      </w:pPr>
      <w:r>
        <w:rPr>
          <w:rFonts w:ascii="Calibri" w:hAnsi="Calibri"/>
          <w:b w:val="0"/>
          <w:sz w:val="22"/>
        </w:rPr>
        <w:t>{{linha_cronograma_3}}</w:t>
      </w:r>
    </w:p>
    <w:p>
      <w:pPr>
        <w:jc w:val="both"/>
      </w:pPr>
      <w:r>
        <w:rPr>
          <w:rFonts w:ascii="Calibri" w:hAnsi="Calibri"/>
          <w:b w:val="0"/>
          <w:sz w:val="22"/>
        </w:rPr>
        <w:t>{{linha_cronograma_4}}</w:t>
      </w:r>
    </w:p>
    <w:p>
      <w:pPr>
        <w:jc w:val="both"/>
      </w:pPr>
      <w:r>
        <w:rPr>
          <w:rFonts w:ascii="Calibri" w:hAnsi="Calibri"/>
          <w:b w:val="0"/>
          <w:sz w:val="22"/>
        </w:rPr>
        <w:t>{{linha_cronograma_5}}</w:t>
      </w:r>
    </w:p>
    <w:p>
      <w:pPr>
        <w:jc w:val="both"/>
      </w:pPr>
      <w:r>
        <w:rPr>
          <w:rFonts w:ascii="Calibri" w:hAnsi="Calibri"/>
          <w:b w:val="0"/>
          <w:sz w:val="22"/>
        </w:rPr>
        <w:t>{{linha_cronograma_6}}</w:t>
      </w:r>
    </w:p>
    <w:p/>
    <w:p>
      <w:pPr>
        <w:jc w:val="both"/>
      </w:pPr>
      <w:r>
        <w:rPr>
          <w:rFonts w:ascii="Calibri" w:hAnsi="Calibri"/>
          <w:b w:val="0"/>
          <w:sz w:val="22"/>
        </w:rPr>
        <w:t>§ 1º (Cortesia comercial — dias da entrada). Os dias entre a data de entrada ({{data_entrada_extenso}}) e o último dia do mês de entrada ({{fim_mes_entrada_extenso}}), totalizando {{dias_cortesia}} dia(s), são concedidos pela CONTRATADA como cortesia comercial, sem custo para a CONTRATANTE. A cobrança regular tem início somente a partir de {{data_inicio_aluguel}}, conforme cronograma acima. A cortesia é benefício pontual e não constitui direito adquirido para renovações futuras.</w:t>
      </w:r>
    </w:p>
    <w:p>
      <w:pPr>
        <w:jc w:val="both"/>
      </w:pPr>
      <w:r>
        <w:rPr>
          <w:rFonts w:ascii="Calibri" w:hAnsi="Calibri"/>
          <w:b w:val="0"/>
          <w:sz w:val="22"/>
        </w:rPr>
        <w:t>{{cortesia_adicional_paragrafo}}</w:t>
      </w:r>
    </w:p>
    <w:p>
      <w:pPr>
        <w:jc w:val="both"/>
      </w:pPr>
      <w:r>
        <w:rPr>
          <w:rFonts w:ascii="Calibri" w:hAnsi="Calibri"/>
          <w:b w:val="0"/>
          <w:sz w:val="22"/>
        </w:rPr>
        <w:t>§ 2º (Regime de pagamento antecipado). As mensalidades vencem todo dia 15 e referem-se ao período futuro (de 15 do mês corrente a 14 do mês subsequente). Exemplo: o boleto de 15/06 quita o período de 15/06 a 14/07.</w:t>
      </w:r>
    </w:p>
    <w:p>
      <w:pPr>
        <w:jc w:val="both"/>
      </w:pPr>
      <w:r>
        <w:rPr>
          <w:rFonts w:ascii="Calibri" w:hAnsi="Calibri"/>
          <w:b w:val="0"/>
          <w:sz w:val="22"/>
        </w:rPr>
        <w:t>§ 3º (Energia elétrica). O rateio da energia elétrica é cobrado por competência mensal, acrescido no boleto de aluguel subsequente.</w:t>
      </w:r>
    </w:p>
    <w:p>
      <w:pPr>
        <w:jc w:val="both"/>
      </w:pPr>
      <w:r>
        <w:rPr>
          <w:rFonts w:ascii="Calibri" w:hAnsi="Calibri"/>
          <w:b w:val="0"/>
          <w:sz w:val="22"/>
        </w:rPr>
        <w:t>§ 4º (Compensação da caução). A caução não é devolvida em espécie e será compensada no último mês de prestação de serviços como abatimento proporcional dos últimos dias, desde que não haja pendências financeiras ou contratuais. Em caso de rescisão antecipada sem cumprimento do aviso prévio ou havendo descumprimento contratual, a caução será retida e será aplicada multa no valor equivalente a 01 (um) aluguel adicional. Dessa forma, a penalidade total corresponderá a R$ {{multa_total}}.</w:t>
      </w:r>
    </w:p>
    <w:p/>
    <w:p>
      <w:r>
        <w:rPr>
          <w:rFonts w:ascii="Calibri" w:hAnsi="Calibri"/>
          <w:b/>
          <w:sz w:val="22"/>
        </w:rPr>
        <w:t>CLÁUSULA TERCEIRA — PREÇO MENSAL</w:t>
      </w:r>
    </w:p>
    <w:p>
      <w:pPr>
        <w:jc w:val="both"/>
      </w:pPr>
      <w:r>
        <w:rPr>
          <w:rFonts w:ascii="Calibri" w:hAnsi="Calibri"/>
          <w:b w:val="0"/>
          <w:sz w:val="22"/>
        </w:rPr>
        <w:t>O valor mensal regular pela prestação dos serviços é de R$ {{aluguel_regular}} ({{aluguel_regular_extenso}}), acrescido do rateio do consumo de energia elétrica.</w:t>
      </w:r>
    </w:p>
    <w:p/>
    <w:p>
      <w:r>
        <w:rPr>
          <w:rFonts w:ascii="Calibri" w:hAnsi="Calibri"/>
          <w:b/>
          <w:sz w:val="22"/>
        </w:rPr>
        <w:t>CLÁUSULA QUARTA — REAJUSTE ANUAL</w:t>
      </w:r>
    </w:p>
    <w:p>
      <w:pPr>
        <w:jc w:val="both"/>
      </w:pPr>
      <w:r>
        <w:rPr>
          <w:rFonts w:ascii="Calibri" w:hAnsi="Calibri"/>
          <w:b w:val="0"/>
          <w:sz w:val="22"/>
        </w:rPr>
        <w:t>O valor será reajustado anualmente, tomando por base o percentual acumulado dos últimos 12 (doze) meses do IGP-M/FGV. Na ausência desse índice, serão utilizados, por ordem, INPC/IBGE, IPC-FIPE ou IGP-DI/FGV.</w:t>
      </w:r>
    </w:p>
    <w:p/>
    <w:p>
      <w:r>
        <w:rPr>
          <w:rFonts w:ascii="Calibri" w:hAnsi="Calibri"/>
          <w:b/>
          <w:sz w:val="22"/>
        </w:rPr>
        <w:t>CLÁUSULA QUINTA — FORMA DE PAGAMENTO</w:t>
      </w:r>
    </w:p>
    <w:p>
      <w:pPr>
        <w:jc w:val="both"/>
      </w:pPr>
      <w:r>
        <w:rPr>
          <w:rFonts w:ascii="Calibri" w:hAnsi="Calibri"/>
          <w:b w:val="0"/>
          <w:sz w:val="22"/>
        </w:rPr>
        <w:t>O valor mensal será pago por meio de boleto bancário emitido por empresa prestadora de serviços contratada pela G.L.E. Dias M.E., enviado preferencialmente por e-mail ou WhatsApp, com vencimento no dia 15 (quinze) de cada mês.</w:t>
      </w:r>
    </w:p>
    <w:p>
      <w:pPr>
        <w:jc w:val="both"/>
      </w:pPr>
      <w:r>
        <w:rPr>
          <w:rFonts w:ascii="Calibri" w:hAnsi="Calibri"/>
          <w:b w:val="0"/>
          <w:sz w:val="22"/>
        </w:rPr>
        <w:t>O não pagamento até a data de vencimento implicará:</w:t>
      </w:r>
    </w:p>
    <w:p>
      <w:pPr>
        <w:pStyle w:val="ListBullet"/>
      </w:pPr>
      <w:r>
        <w:rPr>
          <w:rFonts w:ascii="Calibri" w:hAnsi="Calibri"/>
          <w:sz w:val="22"/>
        </w:rPr>
        <w:t>Multa moratória de 10% (dez por cento) sobre o valor devido;</w:t>
      </w:r>
    </w:p>
    <w:p>
      <w:pPr>
        <w:pStyle w:val="ListBullet"/>
      </w:pPr>
      <w:r>
        <w:rPr>
          <w:rFonts w:ascii="Calibri" w:hAnsi="Calibri"/>
          <w:sz w:val="22"/>
        </w:rPr>
        <w:t>Juros de mora de 1% (um por cento) ao mês ou fração, calculado pro rata die;</w:t>
      </w:r>
    </w:p>
    <w:p>
      <w:pPr>
        <w:pStyle w:val="ListBullet"/>
      </w:pPr>
      <w:r>
        <w:rPr>
          <w:rFonts w:ascii="Calibri" w:hAnsi="Calibri"/>
          <w:sz w:val="22"/>
        </w:rPr>
        <w:t>Correção monetária até a data do efetivo pagamento.</w:t>
      </w:r>
    </w:p>
    <w:p>
      <w:r>
        <w:br w:type="page"/>
      </w:r>
    </w:p>
    <w:p>
      <w:r>
        <w:rPr>
          <w:rFonts w:ascii="Calibri" w:hAnsi="Calibri"/>
          <w:b/>
          <w:sz w:val="22"/>
        </w:rPr>
        <w:t>CLÁUSULA SEXTA — SERVIÇOS INCLUÍDOS</w:t>
      </w:r>
    </w:p>
    <w:p>
      <w:pPr>
        <w:jc w:val="both"/>
      </w:pPr>
      <w:r>
        <w:rPr>
          <w:rFonts w:ascii="Calibri" w:hAnsi="Calibri"/>
          <w:b w:val="0"/>
          <w:sz w:val="22"/>
        </w:rPr>
        <w:t>Constituem objeto deste contrato, a título de cortesia, os seguintes serviços disponibilizados pela CONTRATADA, sem que sua eventual indisponibilidade ou falha temporária possa ser considerada descumprimento contratual ou justificativa para rescisão sem multa:</w:t>
      </w:r>
    </w:p>
    <w:p>
      <w:pPr>
        <w:pStyle w:val="ListBullet"/>
      </w:pPr>
      <w:r>
        <w:rPr>
          <w:rFonts w:ascii="Calibri" w:hAnsi="Calibri"/>
          <w:sz w:val="22"/>
        </w:rPr>
        <w:t>Intermediação e gestão da estadia, realizada em horário pré-estabelecido, das 09h00 às 21h00, de segunda a sexta-feira;</w:t>
      </w:r>
    </w:p>
    <w:p>
      <w:pPr>
        <w:pStyle w:val="ListBullet"/>
      </w:pPr>
      <w:r>
        <w:rPr>
          <w:rFonts w:ascii="Calibri" w:hAnsi="Calibri"/>
          <w:sz w:val="22"/>
        </w:rPr>
        <w:t>Atendimento administrativo em caráter excepcional aos sábados, das 09h00 às 15h00;</w:t>
      </w:r>
    </w:p>
    <w:p>
      <w:pPr>
        <w:pStyle w:val="ListBullet"/>
      </w:pPr>
      <w:r>
        <w:rPr>
          <w:rFonts w:ascii="Calibri" w:hAnsi="Calibri"/>
          <w:sz w:val="22"/>
        </w:rPr>
        <w:t>Limpeza semanal das áreas comuns do imóvel, em horário definido pela CONTRATADA, de segunda a sábado, das 08h00 às 18h00;</w:t>
      </w:r>
    </w:p>
    <w:p>
      <w:pPr>
        <w:pStyle w:val="ListBullet"/>
      </w:pPr>
      <w:r>
        <w:rPr>
          <w:rFonts w:ascii="Calibri" w:hAnsi="Calibri"/>
          <w:sz w:val="22"/>
        </w:rPr>
        <w:t>Manutenção preventiva e corretiva das instalações do módulo reservado e das áreas comuns, mediante agendamento.</w:t>
      </w:r>
    </w:p>
    <w:p>
      <w:pPr>
        <w:jc w:val="both"/>
      </w:pPr>
      <w:r>
        <w:rPr>
          <w:rFonts w:ascii="Calibri" w:hAnsi="Calibri"/>
          <w:b w:val="0"/>
          <w:sz w:val="22"/>
        </w:rPr>
        <w:t>Parágrafo único: Caso seja constatada a necessidade de repetidas manutenções no mesmo item por mau uso, falta de zelo ou descuido das moradoras, a CONTRATADA poderá repassar o custo do reparo, parcial ou integralmente, às moradoras envolvidas. Na hipótese de não ser possível identificar a responsável direta, o valor da manutenção poderá ser rateado entre todas as moradoras. Em caso de danos ao quarto individual ou às áreas comuns que não sejam comunicados imediatamente à CONTRATADA, o valor do conserto poderá ser descontado da caução.</w:t>
      </w:r>
    </w:p>
    <w:p>
      <w:pPr>
        <w:pStyle w:val="ListBullet"/>
      </w:pPr>
      <w:r>
        <w:rPr>
          <w:rFonts w:ascii="Calibri" w:hAnsi="Calibri"/>
          <w:sz w:val="22"/>
        </w:rPr>
        <w:t>Seguro contra incêndio do módulo reservado e áreas comuns;</w:t>
      </w:r>
    </w:p>
    <w:p>
      <w:pPr>
        <w:pStyle w:val="ListBullet"/>
      </w:pPr>
      <w:r>
        <w:rPr>
          <w:rFonts w:ascii="Calibri" w:hAnsi="Calibri"/>
          <w:sz w:val="22"/>
        </w:rPr>
        <w:t>Wi-Fi, disponibilizado pela CONTRATADA como cortesia.</w:t>
      </w:r>
    </w:p>
    <w:p>
      <w:pPr>
        <w:jc w:val="both"/>
      </w:pPr>
      <w:r>
        <w:rPr>
          <w:rFonts w:ascii="Calibri" w:hAnsi="Calibri"/>
          <w:b w:val="0"/>
          <w:sz w:val="22"/>
        </w:rPr>
        <w:t>Parágrafo único: A CONTRATANTE declara estar ciente de que o objeto principal deste contrato é a prestação de serviços de hospedagem/residência no quarto reservado, sendo os serviços acima benefícios adicionais. Assim, sua eventual indisponibilidade ou falhas não caracterizam descumprimento contratual pela CONTRATADA.</w:t>
      </w:r>
    </w:p>
    <w:p/>
    <w:p>
      <w:r>
        <w:rPr>
          <w:rFonts w:ascii="Calibri" w:hAnsi="Calibri"/>
          <w:b/>
          <w:sz w:val="22"/>
        </w:rPr>
        <w:t>CLÁUSULA SÉTIMA — COMUNICAÇÃO</w:t>
      </w:r>
    </w:p>
    <w:p>
      <w:pPr>
        <w:jc w:val="both"/>
      </w:pPr>
      <w:r>
        <w:rPr>
          <w:rFonts w:ascii="Calibri" w:hAnsi="Calibri"/>
          <w:b w:val="0"/>
          <w:sz w:val="22"/>
        </w:rPr>
        <w:t>Para fins de formalização, registros e solicitações administrativas, a comunicação entre as partes deverá ocorrer preferencialmente pelos canais abaixo, sem prejuízo do contato pessoal direto:</w:t>
      </w:r>
    </w:p>
    <w:p>
      <w:pPr>
        <w:pStyle w:val="ListBullet"/>
      </w:pPr>
      <w:r>
        <w:rPr>
          <w:rFonts w:ascii="Calibri" w:hAnsi="Calibri"/>
          <w:sz w:val="22"/>
        </w:rPr>
        <w:t>E-mail: contato@domusgardencoliving.com</w:t>
      </w:r>
    </w:p>
    <w:p>
      <w:pPr>
        <w:pStyle w:val="ListBullet"/>
      </w:pPr>
      <w:r>
        <w:rPr>
          <w:rFonts w:ascii="Calibri" w:hAnsi="Calibri"/>
          <w:sz w:val="22"/>
        </w:rPr>
        <w:t>WhatsApp: (11) 94333-0911</w:t>
      </w:r>
    </w:p>
    <w:p>
      <w:pPr>
        <w:jc w:val="both"/>
      </w:pPr>
      <w:r>
        <w:rPr>
          <w:rFonts w:ascii="Calibri" w:hAnsi="Calibri"/>
          <w:b w:val="0"/>
          <w:sz w:val="22"/>
        </w:rPr>
        <w:t>O atendimento on-line é realizado de segunda a sexta, das 09h00 às 21h00, e aos sábados das 09h00 às 15h00.</w:t>
      </w:r>
    </w:p>
    <w:p/>
    <w:p>
      <w:r>
        <w:rPr>
          <w:rFonts w:ascii="Calibri" w:hAnsi="Calibri"/>
          <w:b/>
          <w:sz w:val="22"/>
        </w:rPr>
        <w:t>CLÁUSULA OITAVA — OBRIGAÇÕES DA CONTRATANTE</w:t>
      </w:r>
    </w:p>
    <w:p>
      <w:pPr>
        <w:jc w:val="both"/>
      </w:pPr>
      <w:r>
        <w:rPr>
          <w:rFonts w:ascii="Calibri" w:hAnsi="Calibri"/>
          <w:b w:val="0"/>
          <w:sz w:val="22"/>
        </w:rPr>
        <w:t>Além das demais previstas neste contrato, a CONTRATANTE se obriga a:</w:t>
      </w:r>
    </w:p>
    <w:p>
      <w:pPr>
        <w:pStyle w:val="ListBullet"/>
      </w:pPr>
      <w:r>
        <w:rPr>
          <w:rFonts w:ascii="Calibri" w:hAnsi="Calibri"/>
          <w:sz w:val="22"/>
        </w:rPr>
        <w:t>Assegurar à CONTRATADA e seus colaboradores o acesso ao quarto e às áreas comuns para prestação de serviços e manutenções;</w:t>
      </w:r>
    </w:p>
    <w:p>
      <w:pPr>
        <w:pStyle w:val="ListBullet"/>
      </w:pPr>
      <w:r>
        <w:rPr>
          <w:rFonts w:ascii="Calibri" w:hAnsi="Calibri"/>
          <w:sz w:val="22"/>
        </w:rPr>
        <w:t>Efetuar os pagamentos conforme prazos e condições estabelecidos;</w:t>
      </w:r>
    </w:p>
    <w:p>
      <w:pPr>
        <w:pStyle w:val="ListBullet"/>
      </w:pPr>
      <w:r>
        <w:rPr>
          <w:rFonts w:ascii="Calibri" w:hAnsi="Calibri"/>
          <w:sz w:val="22"/>
        </w:rPr>
        <w:t>Cumprir integralmente o Regulamento Interno (Cláusula Décima Segunda);</w:t>
      </w:r>
    </w:p>
    <w:p>
      <w:pPr>
        <w:pStyle w:val="ListBullet"/>
      </w:pPr>
      <w:r>
        <w:rPr>
          <w:rFonts w:ascii="Calibri" w:hAnsi="Calibri"/>
          <w:sz w:val="22"/>
        </w:rPr>
        <w:t>Informar previamente sobre visitas, sendo que estas podem acontecer somente por mulheres — não são permitidas visitas masculinas, conforme regras específicas;</w:t>
      </w:r>
    </w:p>
    <w:p>
      <w:pPr>
        <w:pStyle w:val="ListBullet"/>
      </w:pPr>
      <w:r>
        <w:rPr>
          <w:rFonts w:ascii="Calibri" w:hAnsi="Calibri"/>
          <w:sz w:val="22"/>
        </w:rPr>
        <w:t>Utilizar o quarto e áreas comuns exclusivamente para fins residenciais;</w:t>
      </w:r>
    </w:p>
    <w:p>
      <w:pPr>
        <w:pStyle w:val="ListBullet"/>
      </w:pPr>
      <w:r>
        <w:rPr>
          <w:rFonts w:ascii="Calibri" w:hAnsi="Calibri"/>
          <w:sz w:val="22"/>
        </w:rPr>
        <w:t>Responder por danos causados ao imóvel, mobília ou equipamentos, ressarcindo integralmente os prejuízos, podendo o valor ser descontado da caução conforme Cláusula Sexta;</w:t>
      </w:r>
    </w:p>
    <w:p>
      <w:pPr>
        <w:pStyle w:val="ListBullet"/>
      </w:pPr>
      <w:r>
        <w:rPr>
          <w:rFonts w:ascii="Calibri" w:hAnsi="Calibri"/>
          <w:sz w:val="22"/>
        </w:rPr>
        <w:t>Comunicar à CONTRATADA, imediatamente, qualquer dano, defeito ou avaria identificada no quarto ou nas áreas comuns. A omissão da comunicação poderá implicar desconto do valor do reparo na caução;</w:t>
      </w:r>
    </w:p>
    <w:p>
      <w:pPr>
        <w:pStyle w:val="ListBullet"/>
      </w:pPr>
      <w:r>
        <w:rPr>
          <w:rFonts w:ascii="Calibri" w:hAnsi="Calibri"/>
          <w:sz w:val="22"/>
        </w:rPr>
        <w:t>Zelar pela conservação dos ambientes, utilizando adequadamente vasos sanitários, pias, eletrodomésticos e demais equipamentos, abstendo-se de práticas que causem entupimentos ou mau funcionamento;</w:t>
      </w:r>
    </w:p>
    <w:p>
      <w:pPr>
        <w:pStyle w:val="ListBullet"/>
      </w:pPr>
      <w:r>
        <w:rPr>
          <w:rFonts w:ascii="Calibri" w:hAnsi="Calibri"/>
          <w:sz w:val="22"/>
        </w:rPr>
        <w:t>Respeitar os espaços de uso coletivo, utilizando somente a área destinada a si (ex.: armários, geladeira, prateleiras), sem ocupar locais reservados a outras moradoras;</w:t>
      </w:r>
    </w:p>
    <w:p>
      <w:pPr>
        <w:pStyle w:val="ListBullet"/>
      </w:pPr>
      <w:r>
        <w:rPr>
          <w:rFonts w:ascii="Calibri" w:hAnsi="Calibri"/>
          <w:sz w:val="22"/>
        </w:rPr>
        <w:t>Arcar com custos de manutenções repetitivas motivadas por mau uso ou descuido, conforme previsto na Cláusula Sexta;</w:t>
      </w:r>
    </w:p>
    <w:p>
      <w:pPr>
        <w:pStyle w:val="ListBullet"/>
      </w:pPr>
      <w:r>
        <w:rPr>
          <w:rFonts w:ascii="Calibri" w:hAnsi="Calibri"/>
          <w:sz w:val="22"/>
        </w:rPr>
        <w:t>Não substituir ou alterar fechaduras sem autorização expressa da CONTRATADA.</w:t>
      </w:r>
    </w:p>
    <w:p/>
    <w:p>
      <w:r>
        <w:rPr>
          <w:rFonts w:ascii="Calibri" w:hAnsi="Calibri"/>
          <w:b/>
          <w:sz w:val="22"/>
        </w:rPr>
        <w:t>CLÁUSULA NONA — OBRIGAÇÕES DA CONTRATADA</w:t>
      </w:r>
    </w:p>
    <w:p>
      <w:pPr>
        <w:jc w:val="both"/>
      </w:pPr>
      <w:r>
        <w:rPr>
          <w:rFonts w:ascii="Calibri" w:hAnsi="Calibri"/>
          <w:b w:val="0"/>
          <w:sz w:val="22"/>
        </w:rPr>
        <w:t>A CONTRATADA compromete-se a:</w:t>
      </w:r>
    </w:p>
    <w:p>
      <w:pPr>
        <w:pStyle w:val="ListBullet"/>
      </w:pPr>
      <w:r>
        <w:rPr>
          <w:rFonts w:ascii="Calibri" w:hAnsi="Calibri"/>
          <w:sz w:val="22"/>
        </w:rPr>
        <w:t>Prestar os serviços descritos na Cláusula Sexta;</w:t>
      </w:r>
    </w:p>
    <w:p>
      <w:pPr>
        <w:pStyle w:val="ListBullet"/>
      </w:pPr>
      <w:r>
        <w:rPr>
          <w:rFonts w:ascii="Calibri" w:hAnsi="Calibri"/>
          <w:sz w:val="22"/>
        </w:rPr>
        <w:t>Pagar tributos e encargos fiscais incidentes sobre os valores recebidos;</w:t>
      </w:r>
    </w:p>
    <w:p>
      <w:pPr>
        <w:pStyle w:val="ListBullet"/>
      </w:pPr>
      <w:r>
        <w:rPr>
          <w:rFonts w:ascii="Calibri" w:hAnsi="Calibri"/>
          <w:sz w:val="22"/>
        </w:rPr>
        <w:t>Garantir que eventuais manutenções ou reparos sejam realizados por profissionais qualificados;</w:t>
      </w:r>
    </w:p>
    <w:p>
      <w:pPr>
        <w:pStyle w:val="ListBullet"/>
      </w:pPr>
      <w:r>
        <w:rPr>
          <w:rFonts w:ascii="Calibri" w:hAnsi="Calibri"/>
          <w:sz w:val="22"/>
        </w:rPr>
        <w:t>Cumprir as normas legais aplicáveis à prestação dos serviços.</w:t>
      </w:r>
    </w:p>
    <w:p/>
    <w:p>
      <w:r>
        <w:rPr>
          <w:rFonts w:ascii="Calibri" w:hAnsi="Calibri"/>
          <w:b/>
          <w:sz w:val="22"/>
        </w:rPr>
        <w:t>CLÁUSULA DÉCIMA — RESCISÃO</w:t>
      </w:r>
    </w:p>
    <w:p>
      <w:pPr>
        <w:jc w:val="both"/>
      </w:pPr>
      <w:r>
        <w:rPr>
          <w:rFonts w:ascii="Calibri" w:hAnsi="Calibri"/>
          <w:b w:val="0"/>
          <w:sz w:val="22"/>
        </w:rPr>
        <w:t>Caso a CONTRATANTE deseje rescindir o contrato, deverá comunicar por escrito com antecedência mínima de 30 (trinta) dias em relação ao vencimento do próximo boleto.</w:t>
      </w:r>
    </w:p>
    <w:p>
      <w:pPr>
        <w:jc w:val="both"/>
      </w:pPr>
      <w:r>
        <w:rPr>
          <w:rFonts w:ascii="Calibri" w:hAnsi="Calibri"/>
          <w:b w:val="0"/>
          <w:sz w:val="22"/>
        </w:rPr>
        <w:t>A rescisão antecipada sem cumprimento do aviso prévio mínimo de 30 (trinta) dias, ou em virtude de descumprimento de cláusulas contratuais ou do Regulamento Interno, sujeitará a CONTRATANTE às seguintes penalidades:</w:t>
      </w:r>
    </w:p>
    <w:p>
      <w:pPr>
        <w:pStyle w:val="ListBullet"/>
      </w:pPr>
      <w:r>
        <w:rPr>
          <w:rFonts w:ascii="Calibri" w:hAnsi="Calibri"/>
          <w:sz w:val="22"/>
        </w:rPr>
        <w:t>Retenção integral da caução; e</w:t>
      </w:r>
    </w:p>
    <w:p>
      <w:pPr>
        <w:pStyle w:val="ListBullet"/>
      </w:pPr>
      <w:r>
        <w:rPr>
          <w:rFonts w:ascii="Calibri" w:hAnsi="Calibri"/>
          <w:sz w:val="22"/>
        </w:rPr>
        <w:t>Multa compensatória equivalente a 01 (um) aluguel adicional, não considerada a caução.</w:t>
      </w:r>
    </w:p>
    <w:p>
      <w:pPr>
        <w:jc w:val="both"/>
      </w:pPr>
      <w:r>
        <w:rPr>
          <w:rFonts w:ascii="Calibri" w:hAnsi="Calibri"/>
          <w:b w:val="0"/>
          <w:sz w:val="22"/>
        </w:rPr>
        <w:t>A rescisão por descumprimento de cláusulas contratuais ou do Regulamento Interno poderá ser imediata, sem devolução de valores pagos, além da aplicação de multas previstas.</w:t>
      </w:r>
    </w:p>
    <w:p/>
    <w:p>
      <w:r>
        <w:rPr>
          <w:rFonts w:ascii="Calibri" w:hAnsi="Calibri"/>
          <w:b/>
          <w:sz w:val="22"/>
        </w:rPr>
        <w:t>CLÁUSULA DÉCIMA PRIMEIRA — DISPOSIÇÕES GERAIS</w:t>
      </w:r>
    </w:p>
    <w:p>
      <w:pPr>
        <w:pStyle w:val="ListBullet"/>
      </w:pPr>
      <w:r>
        <w:rPr>
          <w:rFonts w:ascii="Calibri" w:hAnsi="Calibri"/>
          <w:sz w:val="22"/>
        </w:rPr>
        <w:t>As portas de entrada possuem fechaduras digitais programadas para o período de 30 (trinta) dias após cada pagamento mensal, sendo renovadas a cada quitação.</w:t>
      </w:r>
    </w:p>
    <w:p>
      <w:pPr>
        <w:pStyle w:val="ListBullet"/>
      </w:pPr>
      <w:r>
        <w:rPr>
          <w:rFonts w:ascii="Calibri" w:hAnsi="Calibri"/>
          <w:sz w:val="22"/>
        </w:rPr>
        <w:t>Ao término do contrato, será cobrada taxa de limpeza no valor de R$ 200,00 (duzentos reais).</w:t>
      </w:r>
    </w:p>
    <w:p>
      <w:pPr>
        <w:pStyle w:val="ListBullet"/>
      </w:pPr>
      <w:r>
        <w:rPr>
          <w:rFonts w:ascii="Calibri" w:hAnsi="Calibri"/>
          <w:sz w:val="22"/>
        </w:rPr>
        <w:t>Qualquer recebimento feito pela CONTRATADA fora dos prazos pactuados será considerado mera liberalidade, não constituindo novação ou alteração contratual.</w:t>
      </w:r>
    </w:p>
    <w:p>
      <w:pPr>
        <w:pStyle w:val="ListBullet"/>
      </w:pPr>
      <w:r>
        <w:rPr>
          <w:rFonts w:ascii="Calibri" w:hAnsi="Calibri"/>
          <w:sz w:val="22"/>
        </w:rPr>
        <w:t>Cópia das chaves ou senhas poderá ser mantida pela CONTRATADA para fins de segurança e manutenção, mediante aviso prévio, salvo emergências.</w:t>
      </w:r>
    </w:p>
    <w:p>
      <w:pPr>
        <w:pStyle w:val="ListBullet"/>
      </w:pPr>
      <w:r>
        <w:rPr>
          <w:rFonts w:ascii="Calibri" w:hAnsi="Calibri"/>
          <w:sz w:val="22"/>
        </w:rPr>
        <w:t>A nulidade de qualquer cláusula não prejudicará a validade das demais.</w:t>
      </w:r>
    </w:p>
    <w:p>
      <w:pPr>
        <w:pStyle w:val="ListBullet"/>
      </w:pPr>
      <w:r>
        <w:rPr>
          <w:rFonts w:ascii="Calibri" w:hAnsi="Calibri"/>
          <w:sz w:val="22"/>
        </w:rPr>
        <w:t>O contrato é título executivo extrajudicial, nos termos do artigo 784, III, do Código de Processo Civil.</w:t>
      </w:r>
    </w:p>
    <w:p>
      <w:r>
        <w:br w:type="page"/>
      </w:r>
    </w:p>
    <w:p>
      <w:r>
        <w:rPr>
          <w:rFonts w:ascii="Calibri" w:hAnsi="Calibri"/>
          <w:b/>
          <w:sz w:val="22"/>
        </w:rPr>
        <w:t>CLÁUSULA DÉCIMA SEGUNDA — REGULAMENTO INTERNO</w:t>
      </w:r>
    </w:p>
    <w:p>
      <w:pPr>
        <w:jc w:val="both"/>
      </w:pPr>
      <w:r>
        <w:rPr>
          <w:rFonts w:ascii="Calibri" w:hAnsi="Calibri"/>
          <w:b w:val="0"/>
          <w:sz w:val="22"/>
        </w:rPr>
        <w:t>O presente Regulamento Interno estabelece as regras de uso do imóvel, visando a boa convivência entre as moradoras, a preservação da limpeza, da segurança e do respeito mútuo. Este regulamento integra o Contrato de Prestação de Serviços, possuindo força obrigatória durante toda a vigência da estadia.</w:t>
      </w:r>
    </w:p>
    <w:p/>
    <w:p>
      <w:r>
        <w:rPr>
          <w:rFonts w:ascii="Calibri" w:hAnsi="Calibri"/>
          <w:b/>
          <w:sz w:val="20"/>
        </w:rPr>
        <w:t>1. REGRAS DE SEGURANÇA</w:t>
      </w:r>
    </w:p>
    <w:p>
      <w:pPr>
        <w:pStyle w:val="ListBullet"/>
      </w:pPr>
      <w:r>
        <w:rPr>
          <w:rFonts w:ascii="Calibri" w:hAnsi="Calibri"/>
          <w:sz w:val="22"/>
        </w:rPr>
        <w:t>Zelar pela chave, senha ou qualquer meio de acesso fornecido, não os repassando a terceiros não autorizados;</w:t>
      </w:r>
    </w:p>
    <w:p>
      <w:pPr>
        <w:pStyle w:val="ListBullet"/>
      </w:pPr>
      <w:r>
        <w:rPr>
          <w:rFonts w:ascii="Calibri" w:hAnsi="Calibri"/>
          <w:sz w:val="22"/>
        </w:rPr>
        <w:t>Comunicar imediatamente à CONTRATADA em caso de perda de chave, falha de acesso ou suspeita de comprometimento da segurança;</w:t>
      </w:r>
    </w:p>
    <w:p>
      <w:pPr>
        <w:pStyle w:val="ListBullet"/>
      </w:pPr>
      <w:r>
        <w:rPr>
          <w:rFonts w:ascii="Calibri" w:hAnsi="Calibri"/>
          <w:sz w:val="22"/>
        </w:rPr>
        <w:t>Conferir sempre se portas, portões e fechaduras digitais estão devidamente fechados e travados ao entrar ou sair do imóvel;</w:t>
      </w:r>
    </w:p>
    <w:p>
      <w:pPr>
        <w:pStyle w:val="ListBullet"/>
      </w:pPr>
      <w:r>
        <w:rPr>
          <w:rFonts w:ascii="Calibri" w:hAnsi="Calibri"/>
          <w:sz w:val="22"/>
        </w:rPr>
        <w:t>Não permitir a entrada ou permanência de terceiros no imóvel sem autorização prévia da CONTRATADA;</w:t>
      </w:r>
    </w:p>
    <w:p>
      <w:pPr>
        <w:pStyle w:val="ListBullet"/>
      </w:pPr>
      <w:r>
        <w:rPr>
          <w:rFonts w:ascii="Calibri" w:hAnsi="Calibri"/>
          <w:sz w:val="22"/>
        </w:rPr>
        <w:t>Não permitir que visitantes aguardem no interior do imóvel na ausência da moradora responsável;</w:t>
      </w:r>
    </w:p>
    <w:p>
      <w:pPr>
        <w:pStyle w:val="ListBullet"/>
      </w:pPr>
      <w:r>
        <w:rPr>
          <w:rFonts w:ascii="Calibri" w:hAnsi="Calibri"/>
          <w:sz w:val="22"/>
        </w:rPr>
        <w:t>Evitar comentar com pessoas externas sobre rotina da casa, horários, segurança ou pertences das demais moradoras;</w:t>
      </w:r>
    </w:p>
    <w:p>
      <w:pPr>
        <w:pStyle w:val="ListBullet"/>
      </w:pPr>
      <w:r>
        <w:rPr>
          <w:rFonts w:ascii="Calibri" w:hAnsi="Calibri"/>
          <w:sz w:val="22"/>
        </w:rPr>
        <w:t>Informar à CONTRATADA ausências prolongadas ou mudanças relevantes na rotina de entrada e saída;</w:t>
      </w:r>
    </w:p>
    <w:p>
      <w:pPr>
        <w:pStyle w:val="ListBullet"/>
      </w:pPr>
      <w:r>
        <w:rPr>
          <w:rFonts w:ascii="Calibri" w:hAnsi="Calibri"/>
          <w:sz w:val="22"/>
        </w:rPr>
        <w:t>Não deixar equipamentos ligados que possam representar risco de incêndio quando ausente (fogão, forno, ferro de passar, aquecedores, entre outros).</w:t>
      </w:r>
    </w:p>
    <w:p/>
    <w:p>
      <w:r>
        <w:rPr>
          <w:rFonts w:ascii="Calibri" w:hAnsi="Calibri"/>
          <w:b/>
          <w:sz w:val="20"/>
        </w:rPr>
        <w:t>2. REGRAS DE LIMPEZA E ORGANIZAÇÃO</w:t>
      </w:r>
    </w:p>
    <w:p>
      <w:pPr>
        <w:pStyle w:val="ListBullet"/>
      </w:pPr>
      <w:r>
        <w:rPr>
          <w:rFonts w:ascii="Calibri" w:hAnsi="Calibri"/>
          <w:sz w:val="22"/>
        </w:rPr>
        <w:t>Manter seu quarto individual limpo e organizado;</w:t>
      </w:r>
    </w:p>
    <w:p>
      <w:pPr>
        <w:pStyle w:val="ListBullet"/>
      </w:pPr>
      <w:r>
        <w:rPr>
          <w:rFonts w:ascii="Calibri" w:hAnsi="Calibri"/>
          <w:sz w:val="22"/>
        </w:rPr>
        <w:t>Lavar, secar e guardar toda a louça utilizada imediatamente após o uso da cozinha;</w:t>
      </w:r>
    </w:p>
    <w:p>
      <w:pPr>
        <w:pStyle w:val="ListBullet"/>
      </w:pPr>
      <w:r>
        <w:rPr>
          <w:rFonts w:ascii="Calibri" w:hAnsi="Calibri"/>
          <w:sz w:val="22"/>
        </w:rPr>
        <w:t>Não deixar restos de comida expostos em bancadas, pia ou mesas;</w:t>
      </w:r>
    </w:p>
    <w:p>
      <w:pPr>
        <w:pStyle w:val="ListBullet"/>
      </w:pPr>
      <w:r>
        <w:rPr>
          <w:rFonts w:ascii="Calibri" w:hAnsi="Calibri"/>
          <w:sz w:val="22"/>
        </w:rPr>
        <w:t>Identificar corretamente seus alimentos armazenados na geladeira ou armários;</w:t>
      </w:r>
    </w:p>
    <w:p>
      <w:pPr>
        <w:pStyle w:val="ListBullet"/>
      </w:pPr>
      <w:r>
        <w:rPr>
          <w:rFonts w:ascii="Calibri" w:hAnsi="Calibri"/>
          <w:sz w:val="22"/>
        </w:rPr>
        <w:t>Manter limpos armários, geladeira, fogão, micro-ondas e demais eletrodomésticos após o uso;</w:t>
      </w:r>
    </w:p>
    <w:p>
      <w:pPr>
        <w:pStyle w:val="ListBullet"/>
      </w:pPr>
      <w:r>
        <w:rPr>
          <w:rFonts w:ascii="Calibri" w:hAnsi="Calibri"/>
          <w:sz w:val="22"/>
        </w:rPr>
        <w:t>Não descartar papel, absorventes, fios de cabelo ou quaisquer objetos nos vasos sanitários ou pias;</w:t>
      </w:r>
    </w:p>
    <w:p>
      <w:pPr>
        <w:pStyle w:val="ListBullet"/>
      </w:pPr>
      <w:r>
        <w:rPr>
          <w:rFonts w:ascii="Calibri" w:hAnsi="Calibri"/>
          <w:sz w:val="22"/>
        </w:rPr>
        <w:t>Manter o banheiro limpo após o uso, incluindo pia, vaso sanitário, box e piso;</w:t>
      </w:r>
    </w:p>
    <w:p>
      <w:pPr>
        <w:pStyle w:val="ListBullet"/>
      </w:pPr>
      <w:r>
        <w:rPr>
          <w:rFonts w:ascii="Calibri" w:hAnsi="Calibri"/>
          <w:sz w:val="22"/>
        </w:rPr>
        <w:t>Substituir os sacos de lixo sempre que estiverem cheios e realizar o descarte nos locais indicados;</w:t>
      </w:r>
    </w:p>
    <w:p>
      <w:pPr>
        <w:pStyle w:val="ListBullet"/>
      </w:pPr>
      <w:r>
        <w:rPr>
          <w:rFonts w:ascii="Calibri" w:hAnsi="Calibri"/>
          <w:sz w:val="22"/>
        </w:rPr>
        <w:t>Comunicar imediatamente à CONTRATADA qualquer dano a móveis, equipamentos ou estrutura do imóvel — a omissão poderá resultar em desconto da caução;</w:t>
      </w:r>
    </w:p>
    <w:p>
      <w:pPr>
        <w:pStyle w:val="ListBullet"/>
      </w:pPr>
      <w:r>
        <w:rPr>
          <w:rFonts w:ascii="Calibri" w:hAnsi="Calibri"/>
          <w:sz w:val="22"/>
        </w:rPr>
        <w:t>Seguir as regras específicas de uso da lavanderia da unidade.</w:t>
      </w:r>
    </w:p>
    <w:p/>
    <w:p>
      <w:r>
        <w:rPr>
          <w:rFonts w:ascii="Calibri" w:hAnsi="Calibri"/>
          <w:b/>
          <w:sz w:val="20"/>
        </w:rPr>
        <w:t>3. REGRAS DE CONVIVÊNCIA</w:t>
      </w:r>
    </w:p>
    <w:p>
      <w:pPr>
        <w:pStyle w:val="ListBullet"/>
      </w:pPr>
      <w:r>
        <w:rPr>
          <w:rFonts w:ascii="Calibri" w:hAnsi="Calibri"/>
          <w:sz w:val="22"/>
        </w:rPr>
        <w:t>Respeitar os horários de silêncio, das 23h às 07h, evitando barulhos excessivos;</w:t>
      </w:r>
    </w:p>
    <w:p>
      <w:pPr>
        <w:pStyle w:val="ListBullet"/>
      </w:pPr>
      <w:r>
        <w:rPr>
          <w:rFonts w:ascii="Calibri" w:hAnsi="Calibri"/>
          <w:sz w:val="22"/>
        </w:rPr>
        <w:t>Evitar música alta, gritos, discussões, arrastar móveis ou uso de chamadas em viva-voz nas áreas comuns;</w:t>
      </w:r>
    </w:p>
    <w:p>
      <w:pPr>
        <w:pStyle w:val="ListBullet"/>
      </w:pPr>
      <w:r>
        <w:rPr>
          <w:rFonts w:ascii="Calibri" w:hAnsi="Calibri"/>
          <w:sz w:val="22"/>
        </w:rPr>
        <w:t>Tratar todas as moradoras, colaboradores e visitantes autorizados com respeito, sendo vedadas atitudes ofensivas, agressivas ou discriminatórias;</w:t>
      </w:r>
    </w:p>
    <w:p>
      <w:pPr>
        <w:pStyle w:val="ListBullet"/>
      </w:pPr>
      <w:r>
        <w:rPr>
          <w:rFonts w:ascii="Calibri" w:hAnsi="Calibri"/>
          <w:sz w:val="22"/>
        </w:rPr>
        <w:t>Utilizar as áreas comuns de forma democrática, deixando os ambientes organizados após o uso;</w:t>
      </w:r>
    </w:p>
    <w:p>
      <w:pPr>
        <w:pStyle w:val="ListBullet"/>
      </w:pPr>
      <w:r>
        <w:rPr>
          <w:rFonts w:ascii="Calibri" w:hAnsi="Calibri"/>
          <w:sz w:val="22"/>
        </w:rPr>
        <w:t>Não consumir alimentos no espaço de coworking;</w:t>
      </w:r>
    </w:p>
    <w:p>
      <w:pPr>
        <w:pStyle w:val="ListBullet"/>
      </w:pPr>
      <w:r>
        <w:rPr>
          <w:rFonts w:ascii="Calibri" w:hAnsi="Calibri"/>
          <w:sz w:val="22"/>
        </w:rPr>
        <w:t>Guardar pertences pessoais após o uso de banheiros e áreas comuns;</w:t>
      </w:r>
    </w:p>
    <w:p>
      <w:pPr>
        <w:pStyle w:val="ListBullet"/>
      </w:pPr>
      <w:r>
        <w:rPr>
          <w:rFonts w:ascii="Calibri" w:hAnsi="Calibri"/>
          <w:sz w:val="22"/>
        </w:rPr>
        <w:t>Ressarcir valores referentes a itens quebrados ou danificados, que poderão ser cobrados no boleto mensal ou descontados da caução.</w:t>
      </w:r>
    </w:p>
    <w:p/>
    <w:p>
      <w:r>
        <w:rPr>
          <w:rFonts w:ascii="Calibri" w:hAnsi="Calibri"/>
          <w:b/>
          <w:sz w:val="20"/>
        </w:rPr>
        <w:t>4. VISITAS</w:t>
      </w:r>
    </w:p>
    <w:p>
      <w:pPr>
        <w:pStyle w:val="ListBullet"/>
      </w:pPr>
      <w:r>
        <w:rPr>
          <w:rFonts w:ascii="Calibri" w:hAnsi="Calibri"/>
          <w:sz w:val="22"/>
        </w:rPr>
        <w:t>Toda visita deverá ser previamente comunicada à CONTRATADA;</w:t>
      </w:r>
    </w:p>
    <w:p>
      <w:pPr>
        <w:pStyle w:val="ListBullet"/>
      </w:pPr>
      <w:r>
        <w:rPr>
          <w:rFonts w:ascii="Calibri" w:hAnsi="Calibri"/>
          <w:sz w:val="22"/>
        </w:rPr>
        <w:t>Por se tratar de coliving feminino, somente visitas femininas poderão ser autorizadas;</w:t>
      </w:r>
    </w:p>
    <w:p>
      <w:pPr>
        <w:pStyle w:val="ListBullet"/>
      </w:pPr>
      <w:r>
        <w:rPr>
          <w:rFonts w:ascii="Calibri" w:hAnsi="Calibri"/>
          <w:sz w:val="22"/>
        </w:rPr>
        <w:t>Visitas são permitidas exclusivamente em quartos individuais, mediante autorização prévia;</w:t>
      </w:r>
    </w:p>
    <w:p>
      <w:pPr>
        <w:pStyle w:val="ListBullet"/>
      </w:pPr>
      <w:r>
        <w:rPr>
          <w:rFonts w:ascii="Calibri" w:hAnsi="Calibri"/>
          <w:sz w:val="22"/>
        </w:rPr>
        <w:t>Não é permitida a entrada ou permanência de visitantes em módulos compartilhados;</w:t>
      </w:r>
    </w:p>
    <w:p>
      <w:pPr>
        <w:pStyle w:val="ListBullet"/>
      </w:pPr>
      <w:r>
        <w:rPr>
          <w:rFonts w:ascii="Calibri" w:hAnsi="Calibri"/>
          <w:sz w:val="22"/>
        </w:rPr>
        <w:t>A CONTRATADA poderá restringir ou vetar visitas que comprometam a segurança, o bem-estar ou a convivência da casa.</w:t>
      </w:r>
    </w:p>
    <w:p/>
    <w:p>
      <w:r>
        <w:rPr>
          <w:rFonts w:ascii="Calibri" w:hAnsi="Calibri"/>
          <w:b/>
          <w:sz w:val="20"/>
        </w:rPr>
        <w:t>5. PENALIDADES</w:t>
      </w:r>
    </w:p>
    <w:p>
      <w:pPr>
        <w:jc w:val="both"/>
      </w:pPr>
      <w:r>
        <w:rPr>
          <w:rFonts w:ascii="Calibri" w:hAnsi="Calibri"/>
          <w:b w:val="0"/>
          <w:sz w:val="22"/>
        </w:rPr>
        <w:t>O descumprimento de qualquer regra deste Regulamento Interno poderá acarretar, conforme a gravidade ou reincidência:</w:t>
      </w:r>
    </w:p>
    <w:p>
      <w:pPr>
        <w:pStyle w:val="ListBullet"/>
      </w:pPr>
      <w:r>
        <w:rPr>
          <w:rFonts w:ascii="Calibri" w:hAnsi="Calibri"/>
          <w:sz w:val="22"/>
        </w:rPr>
        <w:t>Advertência verbal ou escrita;</w:t>
      </w:r>
    </w:p>
    <w:p>
      <w:pPr>
        <w:pStyle w:val="ListBullet"/>
      </w:pPr>
      <w:r>
        <w:rPr>
          <w:rFonts w:ascii="Calibri" w:hAnsi="Calibri"/>
          <w:sz w:val="22"/>
        </w:rPr>
        <w:t>Multa de até 02 (duas) vezes o valor mensal vigente;</w:t>
      </w:r>
    </w:p>
    <w:p>
      <w:pPr>
        <w:pStyle w:val="ListBullet"/>
      </w:pPr>
      <w:r>
        <w:rPr>
          <w:rFonts w:ascii="Calibri" w:hAnsi="Calibri"/>
          <w:sz w:val="22"/>
        </w:rPr>
        <w:t>Rescisão contratual imediata, sem devolução de valores pagos;</w:t>
      </w:r>
    </w:p>
    <w:p>
      <w:pPr>
        <w:pStyle w:val="ListBullet"/>
      </w:pPr>
      <w:r>
        <w:rPr>
          <w:rFonts w:ascii="Calibri" w:hAnsi="Calibri"/>
          <w:sz w:val="22"/>
        </w:rPr>
        <w:t>Cobrança de indenização por eventuais danos materiais.</w:t>
      </w:r>
    </w:p>
    <w:p/>
    <w:p>
      <w:r>
        <w:rPr>
          <w:rFonts w:ascii="Calibri" w:hAnsi="Calibri"/>
          <w:b/>
          <w:sz w:val="22"/>
        </w:rPr>
        <w:t>CLÁUSULA DÉCIMA TERCEIRA — INFRAÇÃO CONTRATUAL</w:t>
      </w:r>
    </w:p>
    <w:p>
      <w:pPr>
        <w:jc w:val="both"/>
      </w:pPr>
      <w:r>
        <w:rPr>
          <w:rFonts w:ascii="Calibri" w:hAnsi="Calibri"/>
          <w:b w:val="0"/>
          <w:sz w:val="22"/>
        </w:rPr>
        <w:t>O descumprimento de qualquer cláusula deste contrato ou do regulamento interno poderá resultar em:</w:t>
      </w:r>
    </w:p>
    <w:p>
      <w:pPr>
        <w:pStyle w:val="ListBullet"/>
      </w:pPr>
      <w:r>
        <w:rPr>
          <w:rFonts w:ascii="Calibri" w:hAnsi="Calibri"/>
          <w:sz w:val="22"/>
        </w:rPr>
        <w:t>Rescisão imediata do contrato;</w:t>
      </w:r>
    </w:p>
    <w:p>
      <w:pPr>
        <w:pStyle w:val="ListBullet"/>
      </w:pPr>
      <w:r>
        <w:rPr>
          <w:rFonts w:ascii="Calibri" w:hAnsi="Calibri"/>
          <w:sz w:val="22"/>
        </w:rPr>
        <w:t>Multa equivalente a 02 (duas) vezes o valor mensal vigente;</w:t>
      </w:r>
    </w:p>
    <w:p>
      <w:pPr>
        <w:pStyle w:val="ListBullet"/>
      </w:pPr>
      <w:r>
        <w:rPr>
          <w:rFonts w:ascii="Calibri" w:hAnsi="Calibri"/>
          <w:sz w:val="22"/>
        </w:rPr>
        <w:t>Ressarcimento por eventuais prejuízos materiais.</w:t>
      </w:r>
    </w:p>
    <w:p/>
    <w:p>
      <w:r>
        <w:rPr>
          <w:rFonts w:ascii="Calibri" w:hAnsi="Calibri"/>
          <w:b/>
          <w:sz w:val="22"/>
        </w:rPr>
        <w:t>CLÁUSULA DÉCIMA QUARTA — PROTEÇÃO DE DADOS</w:t>
      </w:r>
    </w:p>
    <w:p>
      <w:pPr>
        <w:jc w:val="both"/>
      </w:pPr>
      <w:r>
        <w:rPr>
          <w:rFonts w:ascii="Calibri" w:hAnsi="Calibri"/>
          <w:b w:val="0"/>
          <w:sz w:val="22"/>
        </w:rPr>
        <w:t>As partes comprometem-se a não divulgar, ceder ou comercializar quaisquer dados obtidos em razão deste contrato, sob pena de responsabilização conforme a Lei Geral de Proteção de Dados (Lei nº 13.709/2018). O compartilhamento de informações somente poderá ocorrer por determinação judicial ou solicitação de autoridade competente, nos termos da lei.</w:t>
      </w:r>
    </w:p>
    <w:p/>
    <w:p>
      <w:r>
        <w:rPr>
          <w:rFonts w:ascii="Calibri" w:hAnsi="Calibri"/>
          <w:b/>
          <w:sz w:val="22"/>
        </w:rPr>
        <w:t>CLÁUSULA DÉCIMA QUINTA — FORMA DIGITAL E VALIDADE</w:t>
      </w:r>
    </w:p>
    <w:p>
      <w:pPr>
        <w:jc w:val="both"/>
      </w:pPr>
      <w:r>
        <w:rPr>
          <w:rFonts w:ascii="Calibri" w:hAnsi="Calibri"/>
          <w:b w:val="0"/>
          <w:sz w:val="22"/>
        </w:rPr>
        <w:t>Este contrato é celebrado e assinado digitalmente, com a mesma validade jurídica de um documento físico, nos termos da MP nº 2.200-2/2001 e Lei nº 14.063/2020. As partes declaram ter recebido cópia integral deste contrato em meio eletrônico.</w:t>
      </w:r>
    </w:p>
    <w:p>
      <w:r>
        <w:br w:type="page"/>
      </w:r>
    </w:p>
    <w:p>
      <w:r>
        <w:rPr>
          <w:rFonts w:ascii="Calibri" w:hAnsi="Calibri"/>
          <w:b/>
          <w:sz w:val="22"/>
        </w:rPr>
        <w:t>CLÁUSULA DÉCIMA SEXTA — FORO</w:t>
      </w:r>
    </w:p>
    <w:p>
      <w:pPr>
        <w:jc w:val="both"/>
      </w:pPr>
      <w:r>
        <w:rPr>
          <w:rFonts w:ascii="Calibri" w:hAnsi="Calibri"/>
          <w:b w:val="0"/>
          <w:sz w:val="22"/>
        </w:rPr>
        <w:t>Fica eleito o Foro da Comarca de São Paulo/SP, como único competente para resolver quaisquer dúvidas ou litígios decorrentes deste contrato, com renúncia a qualquer outro, por mais privilegiado que seja.</w:t>
      </w:r>
    </w:p>
    <w:p/>
    <w:p>
      <w:pPr>
        <w:jc w:val="both"/>
      </w:pPr>
      <w:r>
        <w:rPr>
          <w:rFonts w:ascii="Calibri" w:hAnsi="Calibri"/>
          <w:b w:val="0"/>
          <w:sz w:val="22"/>
        </w:rPr>
        <w:t>E por estarem assim justas e contratadas, firmam o presente contrato em meio digital, para que produza seus efeitos legais.</w:t>
      </w:r>
    </w:p>
    <w:p/>
    <w:p>
      <w:pPr>
        <w:jc w:val="both"/>
      </w:pPr>
      <w:r>
        <w:rPr>
          <w:rFonts w:ascii="Calibri" w:hAnsi="Calibri"/>
          <w:b w:val="0"/>
          <w:sz w:val="22"/>
        </w:rPr>
        <w:t>São Paulo, {{data_assinatura}}.</w:t>
      </w:r>
    </w:p>
    <w:p/>
    <w:p>
      <w:r>
        <w:t>_____________________________________________</w:t>
      </w:r>
    </w:p>
    <w:p>
      <w:r>
        <w:rPr>
          <w:rFonts w:ascii="Calibri" w:hAnsi="Calibri"/>
          <w:b/>
          <w:sz w:val="22"/>
        </w:rPr>
        <w:t>CONTRATADA</w:t>
      </w:r>
    </w:p>
    <w:p>
      <w:r>
        <w:rPr>
          <w:rFonts w:ascii="Calibri" w:hAnsi="Calibri"/>
          <w:b w:val="0"/>
          <w:sz w:val="22"/>
        </w:rPr>
        <w:t>G.L.E. Dias M.E. (Domus Garden Coliving)</w:t>
      </w:r>
    </w:p>
    <w:p>
      <w:r>
        <w:rPr>
          <w:rFonts w:ascii="Calibri" w:hAnsi="Calibri"/>
          <w:b w:val="0"/>
          <w:sz w:val="22"/>
        </w:rPr>
        <w:t>Representada por Gabriela Laís Egéa Dias  ·  CPF 398.286.638-30</w:t>
      </w:r>
    </w:p>
    <w:p/>
    <w:p>
      <w:r>
        <w:t>_____________________________________________</w:t>
      </w:r>
    </w:p>
    <w:p>
      <w:r>
        <w:rPr>
          <w:rFonts w:ascii="Calibri" w:hAnsi="Calibri"/>
          <w:b/>
          <w:sz w:val="22"/>
        </w:rPr>
        <w:t>CONTRATANTE</w:t>
      </w:r>
    </w:p>
    <w:p>
      <w:r>
        <w:rPr>
          <w:rFonts w:ascii="Calibri" w:hAnsi="Calibri"/>
          <w:b w:val="0"/>
          <w:sz w:val="22"/>
        </w:rPr>
        <w:t>{{nome}}  ·  CPF {{cpf}}</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