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759v5vsbn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Paramedic AI — Prehospital Medications and Oxygen Reference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bnxjmh17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structured educational reference for commonly encountered prehospital medications and oxygen therapy.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support: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Paramedic education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recognition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Dose/reference lookup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reasoning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retrieval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comparison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support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not a substitute for the current EMS agency protocol, medical director orders, drug formulary, or online medical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Medication concentrations, permitted indications, routes, repeat intervals, maximum doses, and scope of practice vary between EMS systems.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Paramedic AI should therefore treat the user's current local protocol as the highest-priority source.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9lnatr4vl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Medication Safety Rules for the AI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providing a medication recommendation, the AI should determine: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age</w:t>
      </w:r>
    </w:p>
    <w:p w:rsidR="00000000" w:rsidDel="00000000" w:rsidP="00000000" w:rsidRDefault="00000000" w:rsidRPr="00000000" w14:paraId="000000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 versus pediatric patient</w:t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when weight-based dosing is relevant</w:t>
      </w:r>
    </w:p>
    <w:p w:rsidR="00000000" w:rsidDel="00000000" w:rsidP="00000000" w:rsidRDefault="00000000" w:rsidRPr="00000000" w14:paraId="000000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Contraindications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vital signs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medical history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medications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available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EMS protocol</w:t>
      </w:r>
    </w:p>
    <w:p w:rsidR="00000000" w:rsidDel="00000000" w:rsidP="00000000" w:rsidRDefault="00000000" w:rsidRPr="00000000" w14:paraId="0000001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permitted dose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 dosing is permitted</w:t>
      </w:r>
    </w:p>
    <w:p w:rsidR="00000000" w:rsidDel="00000000" w:rsidP="00000000" w:rsidRDefault="00000000" w:rsidRPr="00000000" w14:paraId="0000002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medical control is required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calculate a dose from an unknown medication concentration.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Dose:</w:t>
      </w:r>
      <w:r w:rsidDel="00000000" w:rsidR="00000000" w:rsidRPr="00000000">
        <w:rPr>
          <w:rtl w:val="0"/>
        </w:rPr>
        <w:t xml:space="preserve"> 5 mg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automatically tell the paramedic how many mL to administer.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know the concentration: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mg/mL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calculating: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mg ÷ 5 mg/mL = 1 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ujhqw58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Medication Response Format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about a medication, the AI should use: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Medication:</w:t>
        <w:br w:type="textWrapping"/>
      </w:r>
      <w:r w:rsidDel="00000000" w:rsidR="00000000" w:rsidRPr="00000000">
        <w:rPr>
          <w:rtl w:val="0"/>
        </w:rPr>
        <w:t xml:space="preserve">Generic name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Class:</w:t>
        <w:br w:type="textWrapping"/>
      </w:r>
      <w:r w:rsidDel="00000000" w:rsidR="00000000" w:rsidRPr="00000000">
        <w:rPr>
          <w:rtl w:val="0"/>
        </w:rPr>
        <w:t xml:space="preserve">Medication class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Indications:</w:t>
        <w:br w:type="textWrapping"/>
      </w:r>
      <w:r w:rsidDel="00000000" w:rsidR="00000000" w:rsidRPr="00000000">
        <w:rPr>
          <w:rtl w:val="0"/>
        </w:rPr>
        <w:t xml:space="preserve">Common prehospital indications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Adult dose:</w:t>
        <w:br w:type="textWrapping"/>
      </w:r>
      <w:r w:rsidDel="00000000" w:rsidR="00000000" w:rsidRPr="00000000">
        <w:rPr>
          <w:rtl w:val="0"/>
        </w:rPr>
        <w:t xml:space="preserve">Dose + route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Pediatric dose:</w:t>
        <w:br w:type="textWrapping"/>
      </w:r>
      <w:r w:rsidDel="00000000" w:rsidR="00000000" w:rsidRPr="00000000">
        <w:rPr>
          <w:rtl w:val="0"/>
        </w:rPr>
        <w:t xml:space="preserve">Weight-based dose when applicable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Repeat:</w:t>
        <w:br w:type="textWrapping"/>
      </w:r>
      <w:r w:rsidDel="00000000" w:rsidR="00000000" w:rsidRPr="00000000">
        <w:rPr>
          <w:rtl w:val="0"/>
        </w:rPr>
        <w:t xml:space="preserve">Repeat interval and maximum when specified by the applicable protocol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Onset:</w:t>
        <w:br w:type="textWrapping"/>
      </w:r>
      <w:r w:rsidDel="00000000" w:rsidR="00000000" w:rsidRPr="00000000">
        <w:rPr>
          <w:rtl w:val="0"/>
        </w:rPr>
        <w:t xml:space="preserve">Approximate onset when clinically useful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  <w:br w:type="textWrapping"/>
      </w:r>
      <w:r w:rsidDel="00000000" w:rsidR="00000000" w:rsidRPr="00000000">
        <w:rPr>
          <w:rtl w:val="0"/>
        </w:rPr>
        <w:t xml:space="preserve">Approximate duration when clinically useful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Contraindications:</w:t>
        <w:br w:type="textWrapping"/>
      </w:r>
      <w:r w:rsidDel="00000000" w:rsidR="00000000" w:rsidRPr="00000000">
        <w:rPr>
          <w:rtl w:val="0"/>
        </w:rPr>
        <w:t xml:space="preserve">Important contraindications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Precautions:</w:t>
        <w:br w:type="textWrapping"/>
      </w:r>
      <w:r w:rsidDel="00000000" w:rsidR="00000000" w:rsidRPr="00000000">
        <w:rPr>
          <w:rtl w:val="0"/>
        </w:rPr>
        <w:t xml:space="preserve">Important precautions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Major adverse effects:</w:t>
        <w:br w:type="textWrapping"/>
      </w:r>
      <w:r w:rsidDel="00000000" w:rsidR="00000000" w:rsidRPr="00000000">
        <w:rPr>
          <w:rtl w:val="0"/>
        </w:rPr>
        <w:t xml:space="preserve">Important adverse effects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Concentration:</w:t>
        <w:br w:type="textWrapping"/>
      </w:r>
      <w:r w:rsidDel="00000000" w:rsidR="00000000" w:rsidRPr="00000000">
        <w:rPr>
          <w:rtl w:val="0"/>
        </w:rPr>
        <w:t xml:space="preserve">Common EMS concentration(s), clearly labeled as examples rather than universal standards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Administration:</w:t>
        <w:br w:type="textWrapping"/>
      </w:r>
      <w:r w:rsidDel="00000000" w:rsidR="00000000" w:rsidRPr="00000000">
        <w:rPr>
          <w:rtl w:val="0"/>
        </w:rPr>
        <w:t xml:space="preserve">Important administration considerations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  <w:br w:type="textWrapping"/>
      </w:r>
      <w:r w:rsidDel="00000000" w:rsidR="00000000" w:rsidRPr="00000000">
        <w:rPr>
          <w:rtl w:val="0"/>
        </w:rPr>
        <w:t xml:space="preserve">Applicable local protocol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  <w:br w:type="textWrapping"/>
      </w:r>
      <w:r w:rsidDel="00000000" w:rsidR="00000000" w:rsidRPr="00000000">
        <w:rPr>
          <w:rtl w:val="0"/>
        </w:rPr>
        <w:t xml:space="preserve">Original authoritative source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zlp4xwmhl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OXYGEN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iug5fcubo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 is a medication and should be administered based on the patient's clinical condition and oxygenation/ventilation status.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oxygen administration to every patient is not appropriate.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 should generally be considered when the patient has: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Hypoxemia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failure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clinical signs of inadequate oxygenation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toxicologic emergencies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Post-cardiac arrest care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protocol-defined indications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EMS reference material identifies supplemental oxygen as appropriate for respiratory distress, clinical markers of respiratory compromise, or inadequate measured oxygenation, while emphasizing assessment of oxygenation and ventilation.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gwpskehzn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Oxygen Saturation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Pulse oximetry should be interpreted with the clinical presentation.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treat SpO2 as the only measure of respiratory status.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limitations include: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peripheral perfusion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artifact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products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problems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Dyshemoglobinemias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 exposure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Pulse oximetry can be misleading in carbon monoxide poisoning because the measured saturation may not accurately represent tissue oxygenation.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yxv0wmxq8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Nasal Cannula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1–6 L/min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FiO2: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24–44%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FiO2 varies with: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respiratory rate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Tidal volume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Mouth breathing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Nasal obstruction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use: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Mild hypoxemia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who need supplemental oxygen but do not require a high-concentration device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Patients who can maintain their airway and ventilate adequately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a0kkbnhj3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Simple Face Mask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5–12 L/min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FiO2: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35–55%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a simple face mask at a flow that is too low to adequately clear exhaled carbon dioxide from the mask.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486yxijbv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Partial-Rebreather Mask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8–15 L/min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FiO2: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35–60%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delivered oxygen concentration varies with: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seal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minute ventilation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soa1q4fd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Non-Rebreather Mask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8–15 L/min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FiO2: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60–95%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reservoir should remain appropriately inflated during inspiration.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FiO2 varies according to: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 seal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rate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respiratory pattern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52nnoq3z0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Venturi Mask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Approximately 4–15 L/min depending on the adapter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FiO2: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24–50%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Venturi systems are designed to deliver a more controlled oxygen concentration than simple variable-performance masks.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manufacturer's specified flow rate for the selected FiO2 adapter.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zikqf1lnu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Bag-Valve Mask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BVM is primarily a ventilation device rather than simply an oxygen-delivery device.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supplemental oxygen is available: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Oxygen flow:</w:t>
      </w:r>
      <w:r w:rsidDel="00000000" w:rsidR="00000000" w:rsidRPr="00000000">
        <w:rPr>
          <w:rtl w:val="0"/>
        </w:rPr>
        <w:t xml:space="preserve"> commonly 15 L/min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reservoir-equipped BVM can provide a high inspired oxygen concentration when properly assembled and ventilated.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Oxygenation problem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Ventilation problem.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patient with inadequate ventilation may require assisted ventilation rather than simply increasing oxygen flow.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lk7qv50ot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Oxygen in Cardiac Arrest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active cardiac arrest, oxygenation and ventilation are priorities.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current resuscitation algorithm and local EMS protocol.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guidelines provide current recommendations for adult and pediatric resuscitation, including oxygenation and ventilation.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hnvspzrkn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Oxygen After ROSC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return of spontaneous circulation: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hypoxemia.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Initially use high-concentration oxygen when reliable oxygenation cannot yet be measured.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reliable oxygen saturation is available, titrate oxygen according to current post-cardiac-arrest recommendations.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guideline recommends 100% inspired oxygen until SpO2 or PaO2 can be reliably measured, followed by titration to avoid both hypoxemia and hyperoxemia.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7foaxd2o5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ASPIRIN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sm6alho1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Antiplatelet agent.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o2r89f73s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prehospital indication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Suspected acute coronary syndrome when appropriate.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oac3na3a2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adult dose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162–325 mg PO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administered as chewable aspirin when appropriate.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9pml66m6g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considerations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for: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Aspirin allergy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significant bleeding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contraindications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Inability to safely swallow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ACS protocol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dose and contraindications should follow the applicable EMS protocol.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52tpdph1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NITROGLYCERIN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k3npf1qfq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Nitrate / vasodilator.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nyolk08fo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Suspected ischemic chest discomfort when appropriate.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quduwbrh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considerations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administration evaluate:</w:t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right ventricular infarction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phosphodiesterase-5 inhibitor use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volume depletion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protocol-specific contraindications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recommend nitroglycerin solely because the patient reports "chest pain."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40mp21w8o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EPINEPHRINE — ANAPHYLAXIS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m0y4knst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Sympathomimetic / adrenergic agonist.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7nvctje6o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Anaphylaxis with significant systemic involvement.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x05g3p5a4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Adult IM reference dose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0.3–0.5 mg IM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mg/mL (1:1,000)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dose and repeat interval should follow the applicable EMS protocol.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3vwgk0ta6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Pediatric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Weight-based dosing is generally used.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commonly referenced dose is: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0.01 mg/kg IM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appropriate concentration.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dose and repeat interval depend on protocol and patient age/size.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mznck5ohj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principle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suspected anaphylaxis, epinephrine should not be unnecessarily delayed while waiting for secondary medications.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tg8ybgkht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EPINEPHRINE — CARDIAC ARREST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Cardiac-arrest dosing is different from anaphylaxis dosing.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confuse: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Epinephrine 1 mg/mL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Epinephrine 0.1 mg/mL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concentration must always be explicitly displayed before administration.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AHA adult ALS guidelines include epinephrine as a vasopressor therapy during cardiac arrest.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current AHA/local cardiac-arrest algorithm for: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interval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u62tkhbvd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ALBUTEROL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tr8qlv6x9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Beta-2 adrenergic bronchodilator.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5vfu9mfi1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Bronchospasm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Asthma exacerbation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COPD exacerbation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Wheezing associated with bronchospasm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g4dd90mr2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nebulized adult dose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formulations include: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mg nebulized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mg nebulized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protocol and formulation.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systems use continuous or repeated nebulization for severe bronchospasm.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kyyft5ual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considerations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 for: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Hypokalemia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Palpitations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and formulation must be verified against the medication actually stocked by the EMS system.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j211jai74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IPRATROPIUM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noms6k76i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Anticholinergic bronchodilator.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mw0iqb71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Moderate/severe bronchospasm, often combined with albuterol.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nebulized adult dose is: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0.5 mg nebulized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indication, dose, and repeat policy depend on local protocol.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9px2mepap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NALOXONE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z5opz0v1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Opioid antagonist.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vdwpvfa1b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Suspected opioid-induced respiratory depression.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restoration of adequate ventilation and airway protection rather than necessarily producing complete awakening.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routes include: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Intranasal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Intramuscular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Intravenous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Intraosseous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depends on: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concentration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response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prioritize adequate ventilation and airway management rather than presenting naloxone as a replacement for ventilation.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BLS guidelines include opioid antagonists in the management of suspected opioid overdose and respiratory/cardiac arrest.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9pj7cvsbw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DEXTROSE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1fm1xbpzx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Carbohydrate / glucose replacement.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y4yoiib6g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Clinically significant hypoglycemia with altered mental status or inability to safely take oral glucose.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2rvzq9420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concentrations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EMS systems may stock different concentrations, including: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D10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D25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D50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interchangeable by 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D10 = 0.1 g/mL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D25 = 0.25 g/mL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D50 = 0.5 g/mL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calculate the required volume from the concentration actually available.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v8wr59e8v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desired dose is 10 g and the available solution is D10: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 ÷ 0.1 g/mL =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mL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 the local protocol before administration.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q9zn7jg4e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GLUCAGON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597kmfon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Hormone that increases blood glucose through hepatic glycogenolysis.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wregutfr5m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Hypoglycemia when IV/IO access is unavailable or when oral glucose cannot safely be administered, depending on protocol.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depends on: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Adult versus pediatric patient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formulation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medication package instructions and local EMS protocol.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r3uov55zom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ONDANSETRON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n3mwdd1nf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5-HT3 receptor antagonist.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dpztybyf8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Nausea and vomiting.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adult EMS dosing may include: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mg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may include: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PO/ODT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formulation and protocol.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considerations include: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QT prolongation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Drug interactions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arrhythmia risk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9dq3c5xy9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DIPHENHYDRAMINE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uaoedk4z3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First-generation antihistamine.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pe8793i3v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used for selected allergic reactions or other protocol-defined indications.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adverse effects include:</w:t>
      </w:r>
    </w:p>
    <w:p w:rsidR="00000000" w:rsidDel="00000000" w:rsidP="00000000" w:rsidRDefault="00000000" w:rsidRPr="00000000" w14:paraId="0000014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Sedation</w:t>
      </w:r>
    </w:p>
    <w:p w:rsidR="00000000" w:rsidDel="00000000" w:rsidP="00000000" w:rsidRDefault="00000000" w:rsidRPr="00000000" w14:paraId="0000014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Anticholinergic effects</w:t>
      </w:r>
    </w:p>
    <w:p w:rsidR="00000000" w:rsidDel="00000000" w:rsidP="00000000" w:rsidRDefault="00000000" w:rsidRPr="00000000" w14:paraId="000001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Tachycardia</w:t>
      </w:r>
    </w:p>
    <w:p w:rsidR="00000000" w:rsidDel="00000000" w:rsidP="00000000" w:rsidRDefault="00000000" w:rsidRPr="00000000" w14:paraId="000001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15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Urinary retention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anaphylaxis, antihistamines are adjunctive therapy and should not replace epinephrine.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whm01dmv2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FENTANYL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dklmqzuzf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Opioid analgesic.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2jj1pujz0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Moderate-to-severe pain when appropriate.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is generally protocol-specific and should be determined by: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severity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Hemodynamics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6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1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Oxygenation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never recommend an opioid without considering respiratory depression risk.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2nzdh7pa4e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MORPHINE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48lfv5631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Opioid analgesic.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0f5y6umha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moderate-to-severe pain.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is protocol-specific.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risks include: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Sedation</w:t>
      </w:r>
    </w:p>
    <w:p w:rsidR="00000000" w:rsidDel="00000000" w:rsidP="00000000" w:rsidRDefault="00000000" w:rsidRPr="00000000" w14:paraId="0000017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Nausea/vomiting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Fentanyl and morphine should not be treated as interchangeable medications.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yig4ecq3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MIDAZOLAM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n65yasoy5s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Benzodiazepine.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ulquayyi3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EMS indications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local protocol: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Seizures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agitation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sedation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prehospital sedation indications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varies substantially by: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condition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risks include:</w:t>
      </w:r>
    </w:p>
    <w:p w:rsidR="00000000" w:rsidDel="00000000" w:rsidP="00000000" w:rsidRDefault="00000000" w:rsidRPr="00000000" w14:paraId="000001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depression</w:t>
      </w:r>
    </w:p>
    <w:p w:rsidR="00000000" w:rsidDel="00000000" w:rsidP="00000000" w:rsidRDefault="00000000" w:rsidRPr="00000000" w14:paraId="0000018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Hypotension</w:t>
      </w:r>
    </w:p>
    <w:p w:rsidR="00000000" w:rsidDel="00000000" w:rsidP="00000000" w:rsidRDefault="00000000" w:rsidRPr="00000000" w14:paraId="0000018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sedation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distinguish seizure dosing from sedation/agitation dosing.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cjrhxebm0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LORAZEPAM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kfp8kha4q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Benzodiazepine.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81gwxi32g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Seizures and other protocol-defined indications.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and route are protocol-specific.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Respiratory status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7w7egjx5s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ADENOSINE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58xn2lch2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 nodal antiarrhythmic.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owz93muns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regular narrow-complex supraventricular tachycardias.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appropriate for every tachycardia.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administration determine: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Rhythm regularity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stability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pre-excitation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recommend adenosine for an irregularly irregular rhythm.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Administration should follow the current AHA/local tachycardia algorithm.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ALS guidelines specifically address adult tachyarrhythmias including atrial fibrillation/flutter and other life-threatening cardiovascular emergencies.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8bw56ubke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AMIODARONE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yc9cuopo4h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Antiarrhythmic.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q02ilkoit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EMS indications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protocol: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ventricular tachyarrhythmias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cardiac-arrest rhythms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protocol-defined arrhythmias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varies substantially depending on the indication.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distinguish: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Cardiac arrest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Stable wide-complex tachycardia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dosing and administration are different.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AHA ALS guidance includes antiarrhythmic medications in selected cardiac-arrest and tachyarrhythmia situations.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4yxbj79gnl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LIDOCAINE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pqy64mn5o0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Ib antiarrhythmic.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gzmvrzhjc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EMS indication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ventricular arrhythmias.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depends on the current protocol and available alternatives.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should be determined from the current cardiac-arrest or tachycardia algorithm.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p58eacou5n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MAGNESIUM SULFATE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hha3rjzc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Protocol-dependent indications include: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Torsades de pointes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severe asthma protocols</w:t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electrolyte abnormalities</w:t>
      </w:r>
    </w:p>
    <w:p w:rsidR="00000000" w:rsidDel="00000000" w:rsidP="00000000" w:rsidRDefault="00000000" w:rsidRPr="00000000" w14:paraId="000001C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toxicologic emergencies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depends heavily on the indication.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 give a generic magnesium dose without first determining the indication.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pn01g2vn29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ATROPINE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nxmii28gz4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Antimuscarinic.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vrcac0kdx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indication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symptomatic bradycardia.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AHA adult bradycardia algorithm should be used for: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Dose</w:t>
      </w:r>
    </w:p>
    <w:p w:rsidR="00000000" w:rsidDel="00000000" w:rsidP="00000000" w:rsidRDefault="00000000" w:rsidRPr="00000000" w14:paraId="000001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interval</w:t>
      </w:r>
    </w:p>
    <w:p w:rsidR="00000000" w:rsidDel="00000000" w:rsidP="00000000" w:rsidRDefault="00000000" w:rsidRPr="00000000" w14:paraId="000001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dose</w:t>
      </w:r>
    </w:p>
    <w:p w:rsidR="00000000" w:rsidDel="00000000" w:rsidP="00000000" w:rsidRDefault="00000000" w:rsidRPr="00000000" w14:paraId="000001D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treatments when atropine is ineffective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distinguish symptomatic bradycardia from an asymptomatic low heart rate.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hmsyu6flhs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CALCIUM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Calcium may be indicated in selected emergencies such as certain cases of: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Hyperkalemia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Calcium-channel blocker toxicity</w:t>
      </w:r>
    </w:p>
    <w:p w:rsidR="00000000" w:rsidDel="00000000" w:rsidP="00000000" w:rsidRDefault="00000000" w:rsidRPr="00000000" w14:paraId="000001D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protocol-defined conditions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calcium products have different concentrations and physiologic properties.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EMS products include: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Calcium chloride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 gluconate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</w:t>
      </w:r>
      <w:r w:rsidDel="00000000" w:rsidR="00000000" w:rsidRPr="00000000">
        <w:rPr>
          <w:b w:val="1"/>
          <w:bCs w:val="1"/>
          <w:rtl w:val="0"/>
        </w:rPr>
        <w:t xml:space="preserve">not be treated as equivalent volumes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identify the specific calcium preparation before giving a volume.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special-circumstances guidelines specifically address hyperkalemia and calcium-channel blocker poisoning.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7tvqiovey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SODIUM BICARBONATE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Sodium bicarbonate is </w:t>
      </w:r>
      <w:r w:rsidDel="00000000" w:rsidR="00000000" w:rsidRPr="00000000">
        <w:rPr>
          <w:b w:val="1"/>
          <w:bCs w:val="1"/>
          <w:rtl w:val="0"/>
        </w:rPr>
        <w:t xml:space="preserve">not a routine medication for every cardiac arrest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Protocol-defined indications can include selected:</w:t>
      </w:r>
    </w:p>
    <w:p w:rsidR="00000000" w:rsidDel="00000000" w:rsidP="00000000" w:rsidRDefault="00000000" w:rsidRPr="00000000" w14:paraId="000001E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Sodium-channel blocker toxicity</w:t>
      </w:r>
    </w:p>
    <w:p w:rsidR="00000000" w:rsidDel="00000000" w:rsidP="00000000" w:rsidRDefault="00000000" w:rsidRPr="00000000" w14:paraId="000001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Hyperkalemia</w:t>
      </w:r>
    </w:p>
    <w:p w:rsidR="00000000" w:rsidDel="00000000" w:rsidP="00000000" w:rsidRDefault="00000000" w:rsidRPr="00000000" w14:paraId="000001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metabolic conditions</w:t>
      </w:r>
    </w:p>
    <w:p w:rsidR="00000000" w:rsidDel="00000000" w:rsidP="00000000" w:rsidRDefault="00000000" w:rsidRPr="00000000" w14:paraId="000001E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specific toxicologic emergencies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identify the indication before suggesting administration.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AHA ALS guidance specifically discusses bicarbonate and other medications in selected circumstances rather than routine cardiac-arrest use.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uvspr6cqa8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DOPAMINE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Dopamine may be used in selected shock or bradycardia situations depending on local protocol.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generally administered as a continuous infusion.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is commonly expressed as: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mcg/kg/min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calculate infusion rates using: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dose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Infusion device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confuse: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mcg/kg/min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mcg/min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htjvh3558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EPINEPHRINE INFUSION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Epinephrine may be used as a continuous infusion in selected conditions.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Dose is generally expressed as: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mcg/min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mcg/kg/min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protocol.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know: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weight if weight-based</w:t>
      </w:r>
    </w:p>
    <w:p w:rsidR="00000000" w:rsidDel="00000000" w:rsidP="00000000" w:rsidRDefault="00000000" w:rsidRPr="00000000" w14:paraId="000002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 concentration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dose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rate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calculating mL/hr.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g1lhc899h7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FLUIDS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prehospital crystalloid solutions include: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0.9% sodium chloride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Lactated Ringer's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Fluid therapy should be individualized.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considerations include: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Hypovolemia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Hemorrhage</w:t>
      </w:r>
    </w:p>
    <w:p w:rsidR="00000000" w:rsidDel="00000000" w:rsidP="00000000" w:rsidRDefault="00000000" w:rsidRPr="00000000" w14:paraId="000002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Sepsis</w:t>
      </w:r>
    </w:p>
    <w:p w:rsidR="00000000" w:rsidDel="00000000" w:rsidP="00000000" w:rsidRDefault="00000000" w:rsidRPr="00000000" w14:paraId="000002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2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Dehydration</w:t>
      </w:r>
    </w:p>
    <w:p w:rsidR="00000000" w:rsidDel="00000000" w:rsidP="00000000" w:rsidRDefault="00000000" w:rsidRPr="00000000" w14:paraId="000002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Cardiogenic shock</w:t>
      </w:r>
    </w:p>
    <w:p w:rsidR="00000000" w:rsidDel="00000000" w:rsidP="00000000" w:rsidRDefault="00000000" w:rsidRPr="00000000" w14:paraId="000002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Renal failure</w:t>
      </w:r>
    </w:p>
    <w:p w:rsidR="00000000" w:rsidDel="00000000" w:rsidP="00000000" w:rsidRDefault="00000000" w:rsidRPr="00000000" w14:paraId="000002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failure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 recommending large-volume fluid administration without considering the patient's underlying condition.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93hfjxek1x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Medication Concentration Safety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always display both: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Concentration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Epinephrine</w:t>
        <w:br w:type="textWrapping"/>
        <w:t xml:space="preserve">Dose: ___ mg</w:t>
        <w:br w:type="textWrapping"/>
        <w:t xml:space="preserve">Concentration: ___ mg/mL</w:t>
        <w:br w:type="textWrapping"/>
        <w:t xml:space="preserve">Volume: ___ mL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output: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"Give 1 mL epinephrine"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identifying the concentration.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epinephrine products may be supplied at different concentrations.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rbjilwo4al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Dose Calculation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liquid medications: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(mL) = Desired dose (mg) ÷ Concentration (mg/mL)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Desired dose: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mg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mg/mL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 ÷ 2.5 = </w:t>
      </w:r>
      <w:r w:rsidDel="00000000" w:rsidR="00000000" w:rsidRPr="00000000">
        <w:rPr>
          <w:b w:val="1"/>
          <w:bCs w:val="1"/>
          <w:rtl w:val="0"/>
        </w:rPr>
        <w:t xml:space="preserve">2 mL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5k0kdief4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Weight-Based Dose Calculation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medication ordered as: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0.1 mg/kg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70-kg patient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0.1 × 70 =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mg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available concentration is: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mg/mL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mg ÷ 1 mg/mL =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mL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display the calculation rather than silently generating a volume.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xx8sds482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Infusion Calculation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infusion: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Dose rate → concentration → mL/hr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show: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weight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 dose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 concentration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medication amount per minute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to mL/hr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pump setting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an auditable calculation.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fsgvfcwp5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Pediatric Medication Safety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Pediatric medication administration requires additional safeguards.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request:</w:t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in kg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</w:t>
      </w:r>
    </w:p>
    <w:p w:rsidR="00000000" w:rsidDel="00000000" w:rsidP="00000000" w:rsidRDefault="00000000" w:rsidRPr="00000000" w14:paraId="000002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Indication</w:t>
      </w:r>
    </w:p>
    <w:p w:rsidR="00000000" w:rsidDel="00000000" w:rsidP="00000000" w:rsidRDefault="00000000" w:rsidRPr="00000000" w14:paraId="000002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pediatric protocol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the adult dose is appropriate for a child.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should preferably be documented in kilograms.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weight is unknown, follow the applicable EMS protocol for estimated weight rather than inventing a value.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pediatric guidelines specifically include weight-based medication dosing during pediatric resuscitation.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do4kcchvbs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High-Risk Medication Categories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apply additional confirmation to: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Epinephrine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Insulin</w:t>
      </w:r>
    </w:p>
    <w:p w:rsidR="00000000" w:rsidDel="00000000" w:rsidP="00000000" w:rsidRDefault="00000000" w:rsidRPr="00000000" w14:paraId="000002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Opioids</w:t>
      </w:r>
    </w:p>
    <w:p w:rsidR="00000000" w:rsidDel="00000000" w:rsidP="00000000" w:rsidRDefault="00000000" w:rsidRPr="00000000" w14:paraId="000002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Benzodiazepines</w:t>
      </w:r>
    </w:p>
    <w:p w:rsidR="00000000" w:rsidDel="00000000" w:rsidP="00000000" w:rsidRDefault="00000000" w:rsidRPr="00000000" w14:paraId="000002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Antiarrhythmics</w:t>
      </w:r>
    </w:p>
    <w:p w:rsidR="00000000" w:rsidDel="00000000" w:rsidP="00000000" w:rsidRDefault="00000000" w:rsidRPr="00000000" w14:paraId="000002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Vasopressors</w:t>
      </w:r>
    </w:p>
    <w:p w:rsidR="00000000" w:rsidDel="00000000" w:rsidP="00000000" w:rsidRDefault="00000000" w:rsidRPr="00000000" w14:paraId="000002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Sedatives</w:t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Paralytics</w:t>
      </w:r>
    </w:p>
    <w:p w:rsidR="00000000" w:rsidDel="00000000" w:rsidP="00000000" w:rsidRDefault="00000000" w:rsidRPr="00000000" w14:paraId="000002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Concentrated electrolytes</w:t>
      </w:r>
    </w:p>
    <w:p w:rsidR="00000000" w:rsidDel="00000000" w:rsidP="00000000" w:rsidRDefault="00000000" w:rsidRPr="00000000" w14:paraId="000002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</w:t>
      </w:r>
    </w:p>
    <w:p w:rsidR="00000000" w:rsidDel="00000000" w:rsidP="00000000" w:rsidRDefault="00000000" w:rsidRPr="00000000" w14:paraId="000002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Sodium bicarbonate</w:t>
      </w:r>
    </w:p>
    <w:p w:rsidR="00000000" w:rsidDel="00000000" w:rsidP="00000000" w:rsidRDefault="00000000" w:rsidRPr="00000000" w14:paraId="000002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Hypertonic solutions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medications, the AI should explicitly display: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Indication → Dose → Concentration → Route → Calculation → Maximum → Protocol source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eohlz64yr1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Medication Contraindication Logic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simply answer: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I give nitroglycerin?"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evaluate:</w:t>
      </w:r>
    </w:p>
    <w:p w:rsidR="00000000" w:rsidDel="00000000" w:rsidP="00000000" w:rsidRDefault="00000000" w:rsidRPr="00000000" w14:paraId="0000026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diagnosis</w:t>
      </w:r>
    </w:p>
    <w:p w:rsidR="00000000" w:rsidDel="00000000" w:rsidP="00000000" w:rsidRDefault="00000000" w:rsidRPr="00000000" w14:paraId="000002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PDE-5 inhibitor use</w:t>
      </w:r>
    </w:p>
    <w:p w:rsidR="00000000" w:rsidDel="00000000" w:rsidP="00000000" w:rsidRDefault="00000000" w:rsidRPr="00000000" w14:paraId="000002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ventricular involvement</w:t>
      </w:r>
    </w:p>
    <w:p w:rsidR="00000000" w:rsidDel="00000000" w:rsidP="00000000" w:rsidRDefault="00000000" w:rsidRPr="00000000" w14:paraId="000002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contraindications</w:t>
      </w:r>
    </w:p>
    <w:p w:rsidR="00000000" w:rsidDel="00000000" w:rsidP="00000000" w:rsidRDefault="00000000" w:rsidRPr="00000000" w14:paraId="0000027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I give adenosine?"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trigger assessment of:</w:t>
      </w:r>
    </w:p>
    <w:p w:rsidR="00000000" w:rsidDel="00000000" w:rsidP="00000000" w:rsidRDefault="00000000" w:rsidRPr="00000000" w14:paraId="000002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Regularity</w:t>
      </w:r>
    </w:p>
    <w:p w:rsidR="00000000" w:rsidDel="00000000" w:rsidP="00000000" w:rsidRDefault="00000000" w:rsidRPr="00000000" w14:paraId="000002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QRS width</w:t>
      </w:r>
    </w:p>
    <w:p w:rsidR="00000000" w:rsidDel="00000000" w:rsidP="00000000" w:rsidRDefault="00000000" w:rsidRPr="00000000" w14:paraId="000002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characteristics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Pre-excitation concerns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protocol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use conditional reasoning rather than treating medications as universally appropriate.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f311sivxq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Oxygen + Medication Interaction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 should not automatically be added to every medication protocol.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Chest pain + normal oxygenation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automatically mean: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high-flow oxygen.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evaluate:</w:t>
      </w:r>
    </w:p>
    <w:p w:rsidR="00000000" w:rsidDel="00000000" w:rsidP="00000000" w:rsidRDefault="00000000" w:rsidRPr="00000000" w14:paraId="000002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2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distress</w:t>
      </w:r>
    </w:p>
    <w:p w:rsidR="00000000" w:rsidDel="00000000" w:rsidP="00000000" w:rsidRDefault="00000000" w:rsidRPr="00000000" w14:paraId="000002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2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appearance</w:t>
      </w:r>
    </w:p>
    <w:p w:rsidR="00000000" w:rsidDel="00000000" w:rsidP="00000000" w:rsidRDefault="00000000" w:rsidRPr="00000000" w14:paraId="000002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</w:t>
      </w:r>
    </w:p>
    <w:p w:rsidR="00000000" w:rsidDel="00000000" w:rsidP="00000000" w:rsidRDefault="00000000" w:rsidRPr="00000000" w14:paraId="0000028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underlying condition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Oxygen should be titrated according to the patient's condition and applicable protocol.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dz5xsezagm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Oxygen Delivery Quick Reference</w:t>
      </w:r>
    </w:p>
    <w:tbl>
      <w:tblPr>
        <w:tblStyle w:val="Table1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1925"/>
        <w:gridCol w:w="2165"/>
        <w:tblGridChange w:id="0">
          <w:tblGrid>
            <w:gridCol w:w="1895"/>
            <w:gridCol w:w="192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Approximate FiO2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Nasal cannula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1–6 L/min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24–44%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Simple 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5–12 L/min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35–55%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Partial rebreather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8–15 L/min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35–60%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Non-rebreather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8–15 L/min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60–95%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Venturi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4–15 L/min*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24–50%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BVM + reservoir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Usually 15 L/min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High concentration</w:t>
            </w:r>
          </w:p>
        </w:tc>
      </w:tr>
    </w:tbl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*Venturi flow depends on the selected adapter.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approximate device characteristics, not universal treatment instructions.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wpp070ei7c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AI Medication Answer Example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qkgaxfiu9n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"70 kg adult with severe wheezing, SpO2 88%, speaking in short sentences. What medications?"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3b2qq7iun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response structure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  <w:br w:type="textWrapping"/>
      </w:r>
      <w:r w:rsidDel="00000000" w:rsidR="00000000" w:rsidRPr="00000000">
        <w:rPr>
          <w:rtl w:val="0"/>
        </w:rPr>
        <w:t xml:space="preserve">Severe respiratory distress with hypoxemia and suspected bronchospasm.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Oxygen:</w:t>
        <w:br w:type="textWrapping"/>
      </w:r>
      <w:r w:rsidDel="00000000" w:rsidR="00000000" w:rsidRPr="00000000">
        <w:rPr>
          <w:rtl w:val="0"/>
        </w:rPr>
        <w:t xml:space="preserve">Provide supplemental oxygen and titrate according to the current EMS protocol and measured oxygenation.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Bronchodilator:</w:t>
        <w:br w:type="textWrapping"/>
      </w:r>
      <w:r w:rsidDel="00000000" w:rsidR="00000000" w:rsidRPr="00000000">
        <w:rPr>
          <w:rtl w:val="0"/>
        </w:rPr>
        <w:t xml:space="preserve">Albuterol — verify the local protocol and stocked concentration before calculating administration.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therapy:</w:t>
        <w:br w:type="textWrapping"/>
      </w:r>
      <w:r w:rsidDel="00000000" w:rsidR="00000000" w:rsidRPr="00000000">
        <w:rPr>
          <w:rtl w:val="0"/>
        </w:rPr>
        <w:t xml:space="preserve">Ipratropium may be indicated in moderate/severe bronchospasm according to protocol.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Monitoring:</w:t>
      </w:r>
    </w:p>
    <w:p w:rsidR="00000000" w:rsidDel="00000000" w:rsidP="00000000" w:rsidRDefault="00000000" w:rsidRPr="00000000" w14:paraId="000002B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2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2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of breathing</w:t>
      </w:r>
    </w:p>
    <w:p w:rsidR="00000000" w:rsidDel="00000000" w:rsidP="00000000" w:rsidRDefault="00000000" w:rsidRPr="00000000" w14:paraId="000002B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status</w:t>
      </w:r>
    </w:p>
    <w:p w:rsidR="00000000" w:rsidDel="00000000" w:rsidP="00000000" w:rsidRDefault="00000000" w:rsidRPr="00000000" w14:paraId="000002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 rate</w:t>
      </w:r>
    </w:p>
    <w:p w:rsidR="00000000" w:rsidDel="00000000" w:rsidP="00000000" w:rsidRDefault="00000000" w:rsidRPr="00000000" w14:paraId="000002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B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EtCO2 when available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Escalation:</w:t>
        <w:br w:type="textWrapping"/>
      </w:r>
      <w:r w:rsidDel="00000000" w:rsidR="00000000" w:rsidRPr="00000000">
        <w:rPr>
          <w:rtl w:val="0"/>
        </w:rPr>
        <w:t xml:space="preserve">If ventilation becomes inadequate, prioritize airway/ventilatory support rather than relying solely on oxygen or bronchodilator therapy.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  <w:br w:type="textWrapping"/>
      </w:r>
      <w:r w:rsidDel="00000000" w:rsidR="00000000" w:rsidRPr="00000000">
        <w:rPr>
          <w:rtl w:val="0"/>
        </w:rPr>
        <w:t xml:space="preserve">Use the current local EMS asthma/bronchospasm protocol.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sn8cndf41m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AI Medication Answer Example With a Dose Calculation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protocol states: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Medication:</w:t>
      </w:r>
      <w:r w:rsidDel="00000000" w:rsidR="00000000" w:rsidRPr="00000000">
        <w:rPr>
          <w:rtl w:val="0"/>
        </w:rPr>
        <w:t xml:space="preserve"> 0.01 mg/kg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kg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0.01 mg/kg × 30 kg =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0.30 mg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concentration: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0.1 mg/mL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0.30 mg ÷ 0.1 mg/mL =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mL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display this calculation so the clinician can independently verify it.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t1n9lppv3e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Source Priority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medication database should use this source hierarchy: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9lybens10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1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local EMS agency protocols and medical-director-approved medication guidelines.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079dbei6l4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2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 EMS protocols/formulary.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o6htyd8hs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3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AHA/ILCOR recommendations.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2025 AHA CPR/ECC guidelines are the current major resuscitation reference and include adult ALS, pediatric life support, special circumstances, and post-cardiac-arrest care.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zp2uoydn1q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4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NAEMSP clinical practice guidance and position statements.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NAEMSP maintains clinical-practice and EMS-medicine guidance resources.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o711eh3k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5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Peer-reviewed literature.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lky4sen3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6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pharmacology references.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k3lrqulg1c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Source Tracking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medication entry in the AI database should contain: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Medication: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Indication: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Adult dose: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Pediatric dose: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Concentration: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Repeat interval: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Maximum dose: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Contraindications: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Precautions: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Adverse effects: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Source date: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Last reviewed: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AI to identify outdated medication information.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y1z3yeeqvz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Critical AI Rule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AI does not know the applicable protocol or medication concentration, it should say:</w:t>
      </w:r>
    </w:p>
    <w:p w:rsidR="00000000" w:rsidDel="00000000" w:rsidP="00000000" w:rsidRDefault="00000000" w:rsidRPr="00000000" w14:paraId="000002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can provide the general reference information, but I cannot safely determine the administration volume without the medication concentration and applicable EMS protocol."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</w:t>
      </w:r>
      <w:r w:rsidDel="00000000" w:rsidR="00000000" w:rsidRPr="00000000">
        <w:rPr>
          <w:b w:val="1"/>
          <w:bCs w:val="1"/>
          <w:rtl w:val="0"/>
        </w:rPr>
        <w:t xml:space="preserve">not guess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v8g8gtuei6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Final Clinical Safety Principle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function as: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protocol-aware reference and calculation assistant.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function as: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autonomous prescriber.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decision pathway is: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assessment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clinical problem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current local protocol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indication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contraindications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medication concentration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dose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dose independently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Administer according to protocol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Reassess patient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response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52fgi2fj5s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Recommended Knowledge-Base Structure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retrieval-based Paramedic AI, separate medications into individual documents: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├── medications/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  ├── aspirin.md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  ├── nitroglycerin.md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  ├── epinephrine.md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│   ├── albuterol.md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  ├── ipratropium.md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  ├── naloxone.md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  ├── dextrose.md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 ├── glucagon.md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   ├── ondansetron.md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│   ├── diphenhydramine.md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  ├── fentanyl.md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  ├── morphine.md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├── midazolam.md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├── lorazepam.md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├── adenosine.md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  ├── amiodarone.md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  ├── lidocaine.md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├── magnesium.md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├── atropine.md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├── calcium.md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├── sodium_bicarbonate.md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 ├── dopamine.md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└── fluids.md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└── oxygen/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├── oxygen_basics.md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├── nasal_cannula.md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├── simple_mask.md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├── non_rebreather.md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├── bvm.md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├── venturi.md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├── nippv.md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└── post_cardiac_arrest_oxygen.md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allows the AI to retrieve </w:t>
      </w:r>
      <w:r w:rsidDel="00000000" w:rsidR="00000000" w:rsidRPr="00000000">
        <w:rPr>
          <w:b w:val="1"/>
          <w:bCs w:val="1"/>
          <w:rtl w:val="0"/>
        </w:rPr>
        <w:t xml:space="preserve">only the medication or oxygen information relevant to the question</w:t>
      </w:r>
      <w:r w:rsidDel="00000000" w:rsidR="00000000" w:rsidRPr="00000000">
        <w:rPr>
          <w:rtl w:val="0"/>
        </w:rPr>
        <w:t xml:space="preserve">, while keeping the source and protocol attached to the answer.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