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9FC" w:rsidRDefault="00E207FC" w:rsidP="00E207FC">
      <w:pPr>
        <w:pStyle w:val="Heading1"/>
      </w:pPr>
      <w:r>
        <w:t xml:space="preserve">A </w:t>
      </w:r>
      <w:r w:rsidR="001A0316">
        <w:t xml:space="preserve">Possible </w:t>
      </w:r>
      <w:r>
        <w:t>Solution for Mapping OMOP Observation to PCORnet Vital Smoking</w:t>
      </w:r>
    </w:p>
    <w:p w:rsidR="00E207FC" w:rsidRDefault="00E207FC">
      <w:r>
        <w:t xml:space="preserve">I have a solution for mapping smoking information from OMOP to PCORnet vital smoking fields. </w:t>
      </w:r>
      <w:r w:rsidR="00EA2E20">
        <w:t xml:space="preserve"> This solution meets one of my primary goals, as an ETL developer, that it can be implement as a single (though somewhat complex) SQL statement. </w:t>
      </w:r>
      <w:r>
        <w:t xml:space="preserve"> The solution is complex, but if this were an easy problem we would not be still talking about it.</w:t>
      </w:r>
    </w:p>
    <w:p w:rsidR="00E207FC" w:rsidRDefault="00E207FC">
      <w:r>
        <w:t xml:space="preserve">The first part the solution is </w:t>
      </w:r>
      <w:r w:rsidR="00E07EAE">
        <w:t xml:space="preserve">to </w:t>
      </w:r>
      <w:r>
        <w:t>define a set of qualifying values that 1) can be filled from the various tobacco concept id’s and then be assigned to the PCORnet smoking variables.</w:t>
      </w:r>
    </w:p>
    <w:p w:rsidR="00E207FC" w:rsidRDefault="00EA2E20" w:rsidP="00EA2E20">
      <w:pPr>
        <w:spacing w:after="0"/>
      </w:pPr>
      <w:r>
        <w:t>Qualifying values</w:t>
      </w:r>
    </w:p>
    <w:tbl>
      <w:tblPr>
        <w:tblW w:w="6940" w:type="dxa"/>
        <w:tblLook w:val="04A0" w:firstRow="1" w:lastRow="0" w:firstColumn="1" w:lastColumn="0" w:noHBand="0" w:noVBand="1"/>
      </w:tblPr>
      <w:tblGrid>
        <w:gridCol w:w="1078"/>
        <w:gridCol w:w="1620"/>
        <w:gridCol w:w="1680"/>
        <w:gridCol w:w="1078"/>
        <w:gridCol w:w="1720"/>
      </w:tblGrid>
      <w:tr w:rsidR="00EA2E20" w:rsidRPr="00EA2E20" w:rsidTr="00EA2E2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b/>
                <w:bCs/>
                <w:color w:val="000000"/>
              </w:rPr>
            </w:pPr>
            <w:r w:rsidRPr="00EA2E20">
              <w:rPr>
                <w:rFonts w:ascii="Calibri" w:eastAsia="Times New Roman" w:hAnsi="Calibri" w:cs="Times New Roman"/>
                <w:b/>
                <w:bCs/>
                <w:color w:val="000000"/>
              </w:rPr>
              <w:t>Smoke</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b/>
                <w:bCs/>
                <w:color w:val="000000"/>
              </w:rPr>
            </w:pPr>
            <w:r w:rsidRPr="00EA2E20">
              <w:rPr>
                <w:rFonts w:ascii="Calibri" w:eastAsia="Times New Roman" w:hAnsi="Calibri" w:cs="Times New Roman"/>
                <w:b/>
                <w:bCs/>
                <w:color w:val="000000"/>
              </w:rPr>
              <w:t>Smoke Status</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b/>
                <w:bCs/>
                <w:color w:val="000000"/>
              </w:rPr>
            </w:pPr>
            <w:r w:rsidRPr="00EA2E20">
              <w:rPr>
                <w:rFonts w:ascii="Calibri" w:eastAsia="Times New Roman" w:hAnsi="Calibri" w:cs="Times New Roman"/>
                <w:b/>
                <w:bCs/>
                <w:color w:val="000000"/>
              </w:rPr>
              <w:t>Smoke Degree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b/>
                <w:bCs/>
                <w:color w:val="000000"/>
              </w:rPr>
            </w:pPr>
            <w:r w:rsidRPr="00EA2E20">
              <w:rPr>
                <w:rFonts w:ascii="Calibri" w:eastAsia="Times New Roman" w:hAnsi="Calibri" w:cs="Times New Roman"/>
                <w:b/>
                <w:bCs/>
                <w:color w:val="000000"/>
              </w:rPr>
              <w:t>Chew</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b/>
                <w:bCs/>
                <w:color w:val="000000"/>
              </w:rPr>
            </w:pPr>
            <w:r w:rsidRPr="00EA2E20">
              <w:rPr>
                <w:rFonts w:ascii="Calibri" w:eastAsia="Times New Roman" w:hAnsi="Calibri" w:cs="Times New Roman"/>
                <w:b/>
                <w:bCs/>
                <w:color w:val="000000"/>
              </w:rPr>
              <w:t>Chew Status</w:t>
            </w:r>
          </w:p>
        </w:tc>
      </w:tr>
      <w:tr w:rsidR="00EA2E20" w:rsidRPr="00EA2E20" w:rsidTr="00EA2E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Yes</w:t>
            </w:r>
          </w:p>
        </w:tc>
        <w:tc>
          <w:tcPr>
            <w:tcW w:w="162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Current</w:t>
            </w:r>
          </w:p>
        </w:tc>
        <w:tc>
          <w:tcPr>
            <w:tcW w:w="168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Heavy</w:t>
            </w:r>
          </w:p>
        </w:tc>
        <w:tc>
          <w:tcPr>
            <w:tcW w:w="96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Yes</w:t>
            </w:r>
          </w:p>
        </w:tc>
        <w:tc>
          <w:tcPr>
            <w:tcW w:w="172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Current</w:t>
            </w:r>
          </w:p>
        </w:tc>
      </w:tr>
      <w:tr w:rsidR="00EA2E20" w:rsidRPr="00EA2E20" w:rsidTr="00EA2E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No</w:t>
            </w:r>
          </w:p>
        </w:tc>
        <w:tc>
          <w:tcPr>
            <w:tcW w:w="162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X</w:t>
            </w:r>
          </w:p>
        </w:tc>
        <w:tc>
          <w:tcPr>
            <w:tcW w:w="168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Medium</w:t>
            </w:r>
          </w:p>
        </w:tc>
        <w:tc>
          <w:tcPr>
            <w:tcW w:w="96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No</w:t>
            </w:r>
          </w:p>
        </w:tc>
        <w:tc>
          <w:tcPr>
            <w:tcW w:w="172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X</w:t>
            </w:r>
          </w:p>
        </w:tc>
      </w:tr>
      <w:tr w:rsidR="00EA2E20" w:rsidRPr="00EA2E20" w:rsidTr="00EA2E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Unknown</w:t>
            </w:r>
          </w:p>
        </w:tc>
        <w:tc>
          <w:tcPr>
            <w:tcW w:w="162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Never</w:t>
            </w:r>
          </w:p>
        </w:tc>
        <w:tc>
          <w:tcPr>
            <w:tcW w:w="168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Light</w:t>
            </w:r>
          </w:p>
        </w:tc>
        <w:tc>
          <w:tcPr>
            <w:tcW w:w="96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Unknown</w:t>
            </w:r>
          </w:p>
        </w:tc>
        <w:tc>
          <w:tcPr>
            <w:tcW w:w="172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Never</w:t>
            </w:r>
          </w:p>
        </w:tc>
      </w:tr>
      <w:tr w:rsidR="00EA2E20" w:rsidRPr="00EA2E20" w:rsidTr="00EA2E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Unknown</w:t>
            </w:r>
          </w:p>
        </w:tc>
        <w:tc>
          <w:tcPr>
            <w:tcW w:w="168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Trivial</w:t>
            </w:r>
          </w:p>
        </w:tc>
        <w:tc>
          <w:tcPr>
            <w:tcW w:w="96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 </w:t>
            </w:r>
          </w:p>
        </w:tc>
        <w:tc>
          <w:tcPr>
            <w:tcW w:w="172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Unknown</w:t>
            </w:r>
          </w:p>
        </w:tc>
      </w:tr>
      <w:tr w:rsidR="006E0650" w:rsidRPr="00EA2E20" w:rsidTr="00EA2E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6E0650" w:rsidRPr="00EA2E20" w:rsidRDefault="006E0650" w:rsidP="00EA2E20">
            <w:pPr>
              <w:spacing w:after="0" w:line="240" w:lineRule="auto"/>
              <w:rPr>
                <w:rFonts w:ascii="Calibri" w:eastAsia="Times New Roman" w:hAnsi="Calibri" w:cs="Times New Roman"/>
                <w:color w:val="000000"/>
              </w:rPr>
            </w:pPr>
          </w:p>
        </w:tc>
        <w:tc>
          <w:tcPr>
            <w:tcW w:w="1620" w:type="dxa"/>
            <w:tcBorders>
              <w:top w:val="nil"/>
              <w:left w:val="nil"/>
              <w:bottom w:val="single" w:sz="4" w:space="0" w:color="auto"/>
              <w:right w:val="single" w:sz="4" w:space="0" w:color="auto"/>
            </w:tcBorders>
            <w:shd w:val="clear" w:color="auto" w:fill="auto"/>
            <w:noWrap/>
            <w:vAlign w:val="bottom"/>
          </w:tcPr>
          <w:p w:rsidR="006E0650" w:rsidRPr="00EA2E20" w:rsidRDefault="006E0650" w:rsidP="00EA2E20">
            <w:pPr>
              <w:spacing w:after="0" w:line="240" w:lineRule="auto"/>
              <w:rPr>
                <w:rFonts w:ascii="Calibri" w:eastAsia="Times New Roman" w:hAnsi="Calibri" w:cs="Times New Roman"/>
                <w:color w:val="000000"/>
              </w:rPr>
            </w:pPr>
          </w:p>
        </w:tc>
        <w:tc>
          <w:tcPr>
            <w:tcW w:w="1680" w:type="dxa"/>
            <w:tcBorders>
              <w:top w:val="nil"/>
              <w:left w:val="nil"/>
              <w:bottom w:val="single" w:sz="4" w:space="0" w:color="auto"/>
              <w:right w:val="single" w:sz="4" w:space="0" w:color="auto"/>
            </w:tcBorders>
            <w:shd w:val="clear" w:color="auto" w:fill="auto"/>
            <w:noWrap/>
            <w:vAlign w:val="bottom"/>
          </w:tcPr>
          <w:p w:rsidR="006E0650" w:rsidRPr="00EA2E20" w:rsidRDefault="006E0650" w:rsidP="00EA2E20">
            <w:pPr>
              <w:spacing w:after="0" w:line="240" w:lineRule="auto"/>
              <w:rPr>
                <w:rFonts w:ascii="Calibri" w:eastAsia="Times New Roman" w:hAnsi="Calibri" w:cs="Times New Roman"/>
                <w:color w:val="000000"/>
              </w:rPr>
            </w:pPr>
            <w:r>
              <w:rPr>
                <w:rFonts w:ascii="Calibri" w:eastAsia="Times New Roman" w:hAnsi="Calibri" w:cs="Times New Roman"/>
                <w:color w:val="000000"/>
              </w:rPr>
              <w:t>Second Hand</w:t>
            </w:r>
          </w:p>
        </w:tc>
        <w:tc>
          <w:tcPr>
            <w:tcW w:w="960" w:type="dxa"/>
            <w:tcBorders>
              <w:top w:val="nil"/>
              <w:left w:val="nil"/>
              <w:bottom w:val="single" w:sz="4" w:space="0" w:color="auto"/>
              <w:right w:val="single" w:sz="4" w:space="0" w:color="auto"/>
            </w:tcBorders>
            <w:shd w:val="clear" w:color="auto" w:fill="auto"/>
            <w:noWrap/>
            <w:vAlign w:val="bottom"/>
          </w:tcPr>
          <w:p w:rsidR="006E0650" w:rsidRPr="00EA2E20" w:rsidRDefault="006E0650" w:rsidP="00EA2E20">
            <w:pPr>
              <w:spacing w:after="0" w:line="240" w:lineRule="auto"/>
              <w:rPr>
                <w:rFonts w:ascii="Calibri" w:eastAsia="Times New Roman" w:hAnsi="Calibri" w:cs="Times New Roman"/>
                <w:color w:val="000000"/>
              </w:rPr>
            </w:pPr>
          </w:p>
        </w:tc>
        <w:tc>
          <w:tcPr>
            <w:tcW w:w="1720" w:type="dxa"/>
            <w:tcBorders>
              <w:top w:val="nil"/>
              <w:left w:val="nil"/>
              <w:bottom w:val="single" w:sz="4" w:space="0" w:color="auto"/>
              <w:right w:val="single" w:sz="4" w:space="0" w:color="auto"/>
            </w:tcBorders>
            <w:shd w:val="clear" w:color="auto" w:fill="auto"/>
            <w:noWrap/>
            <w:vAlign w:val="bottom"/>
          </w:tcPr>
          <w:p w:rsidR="006E0650" w:rsidRPr="00EA2E20" w:rsidRDefault="006E0650" w:rsidP="00EA2E20">
            <w:pPr>
              <w:spacing w:after="0" w:line="240" w:lineRule="auto"/>
              <w:rPr>
                <w:rFonts w:ascii="Calibri" w:eastAsia="Times New Roman" w:hAnsi="Calibri" w:cs="Times New Roman"/>
                <w:color w:val="000000"/>
              </w:rPr>
            </w:pPr>
          </w:p>
        </w:tc>
      </w:tr>
      <w:tr w:rsidR="00EA2E20" w:rsidRPr="00EA2E20" w:rsidTr="00EA2E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 </w:t>
            </w:r>
          </w:p>
        </w:tc>
        <w:tc>
          <w:tcPr>
            <w:tcW w:w="168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Unknown</w:t>
            </w:r>
          </w:p>
        </w:tc>
        <w:tc>
          <w:tcPr>
            <w:tcW w:w="96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 </w:t>
            </w:r>
          </w:p>
        </w:tc>
        <w:tc>
          <w:tcPr>
            <w:tcW w:w="1720" w:type="dxa"/>
            <w:tcBorders>
              <w:top w:val="nil"/>
              <w:left w:val="nil"/>
              <w:bottom w:val="single" w:sz="4" w:space="0" w:color="auto"/>
              <w:right w:val="single" w:sz="4" w:space="0" w:color="auto"/>
            </w:tcBorders>
            <w:shd w:val="clear" w:color="auto" w:fill="auto"/>
            <w:noWrap/>
            <w:vAlign w:val="bottom"/>
            <w:hideMark/>
          </w:tcPr>
          <w:p w:rsidR="00EA2E20" w:rsidRPr="00EA2E20" w:rsidRDefault="00EA2E20" w:rsidP="00EA2E20">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 </w:t>
            </w:r>
          </w:p>
        </w:tc>
      </w:tr>
    </w:tbl>
    <w:p w:rsidR="00EA2E20" w:rsidRDefault="00EA2E20"/>
    <w:p w:rsidR="00E207FC" w:rsidRDefault="00EA2E20" w:rsidP="00EA2E20">
      <w:pPr>
        <w:spacing w:after="0" w:line="276" w:lineRule="auto"/>
      </w:pPr>
      <w:r>
        <w:rPr>
          <w:b/>
        </w:rPr>
        <w:t xml:space="preserve">Smoke </w:t>
      </w:r>
      <w:r>
        <w:t>– Indicates if the person smoked some tobacco product</w:t>
      </w:r>
    </w:p>
    <w:p w:rsidR="00EA2E20" w:rsidRDefault="00EA2E20" w:rsidP="00EA2E20">
      <w:pPr>
        <w:spacing w:after="0" w:line="276" w:lineRule="auto"/>
      </w:pPr>
      <w:r>
        <w:rPr>
          <w:b/>
        </w:rPr>
        <w:t xml:space="preserve">Smoke Status </w:t>
      </w:r>
      <w:r>
        <w:t>– Indicates current status of the smoking use</w:t>
      </w:r>
    </w:p>
    <w:p w:rsidR="00EA2E20" w:rsidRDefault="00EA2E20" w:rsidP="00EA2E20">
      <w:pPr>
        <w:spacing w:after="0" w:line="276" w:lineRule="auto"/>
      </w:pPr>
      <w:r>
        <w:rPr>
          <w:b/>
        </w:rPr>
        <w:t>Smoke Degree</w:t>
      </w:r>
      <w:r>
        <w:t xml:space="preserve"> – Indicate the how much a person smoked</w:t>
      </w:r>
    </w:p>
    <w:p w:rsidR="00EA2E20" w:rsidRDefault="00EA2E20" w:rsidP="00EA2E20">
      <w:pPr>
        <w:spacing w:after="0" w:line="276" w:lineRule="auto"/>
      </w:pPr>
      <w:r>
        <w:rPr>
          <w:b/>
        </w:rPr>
        <w:t>Chew</w:t>
      </w:r>
      <w:r>
        <w:t xml:space="preserve"> – Indicates if a person uses/used non-smoked tobacco</w:t>
      </w:r>
    </w:p>
    <w:p w:rsidR="00EA2E20" w:rsidRDefault="00EA2E20" w:rsidP="00EA2E20">
      <w:pPr>
        <w:spacing w:after="0" w:line="276" w:lineRule="auto"/>
      </w:pPr>
      <w:r>
        <w:rPr>
          <w:b/>
        </w:rPr>
        <w:t>Chew Status</w:t>
      </w:r>
      <w:r>
        <w:t xml:space="preserve"> – Indicates current status of non-smoked tobacco</w:t>
      </w:r>
    </w:p>
    <w:p w:rsidR="00EA2E20" w:rsidRDefault="00EA2E20" w:rsidP="00EA2E20">
      <w:pPr>
        <w:spacing w:after="0" w:line="276" w:lineRule="auto"/>
      </w:pPr>
    </w:p>
    <w:p w:rsidR="00EA2E20" w:rsidRDefault="00EA2E20" w:rsidP="00EA2E20">
      <w:pPr>
        <w:spacing w:after="0" w:line="276" w:lineRule="auto"/>
      </w:pPr>
      <w:r>
        <w:t xml:space="preserve">Starting with the various concept ids, it is possible to fill in the various qualifier values.  For example, the concept id </w:t>
      </w:r>
      <w:r w:rsidRPr="00F15AC7">
        <w:rPr>
          <w:b/>
        </w:rPr>
        <w:t>266924008</w:t>
      </w:r>
      <w:r w:rsidR="00F15AC7">
        <w:t xml:space="preserve"> (</w:t>
      </w:r>
      <w:r w:rsidRPr="00EA2E20">
        <w:t>Ex-heavy cigarette smoker (20-39/day)</w:t>
      </w:r>
      <w:r w:rsidR="00F15AC7">
        <w:t>) can be qualified as:</w:t>
      </w:r>
    </w:p>
    <w:tbl>
      <w:tblPr>
        <w:tblW w:w="6940" w:type="dxa"/>
        <w:tblLook w:val="04A0" w:firstRow="1" w:lastRow="0" w:firstColumn="1" w:lastColumn="0" w:noHBand="0" w:noVBand="1"/>
      </w:tblPr>
      <w:tblGrid>
        <w:gridCol w:w="960"/>
        <w:gridCol w:w="1620"/>
        <w:gridCol w:w="1680"/>
        <w:gridCol w:w="1078"/>
        <w:gridCol w:w="1720"/>
      </w:tblGrid>
      <w:tr w:rsidR="00F15AC7" w:rsidRPr="00EA2E20" w:rsidTr="00550CF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5AC7" w:rsidRPr="00EA2E20" w:rsidRDefault="00F15AC7" w:rsidP="00550CFA">
            <w:pPr>
              <w:spacing w:after="0" w:line="240" w:lineRule="auto"/>
              <w:rPr>
                <w:rFonts w:ascii="Calibri" w:eastAsia="Times New Roman" w:hAnsi="Calibri" w:cs="Times New Roman"/>
                <w:b/>
                <w:bCs/>
                <w:color w:val="000000"/>
              </w:rPr>
            </w:pPr>
            <w:r w:rsidRPr="00EA2E20">
              <w:rPr>
                <w:rFonts w:ascii="Calibri" w:eastAsia="Times New Roman" w:hAnsi="Calibri" w:cs="Times New Roman"/>
                <w:b/>
                <w:bCs/>
                <w:color w:val="000000"/>
              </w:rPr>
              <w:t>Smoke</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F15AC7" w:rsidRPr="00EA2E20" w:rsidRDefault="00F15AC7" w:rsidP="00550CFA">
            <w:pPr>
              <w:spacing w:after="0" w:line="240" w:lineRule="auto"/>
              <w:rPr>
                <w:rFonts w:ascii="Calibri" w:eastAsia="Times New Roman" w:hAnsi="Calibri" w:cs="Times New Roman"/>
                <w:b/>
                <w:bCs/>
                <w:color w:val="000000"/>
              </w:rPr>
            </w:pPr>
            <w:r w:rsidRPr="00EA2E20">
              <w:rPr>
                <w:rFonts w:ascii="Calibri" w:eastAsia="Times New Roman" w:hAnsi="Calibri" w:cs="Times New Roman"/>
                <w:b/>
                <w:bCs/>
                <w:color w:val="000000"/>
              </w:rPr>
              <w:t>Smoke Status</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F15AC7" w:rsidRPr="00EA2E20" w:rsidRDefault="00F15AC7" w:rsidP="00550CFA">
            <w:pPr>
              <w:spacing w:after="0" w:line="240" w:lineRule="auto"/>
              <w:rPr>
                <w:rFonts w:ascii="Calibri" w:eastAsia="Times New Roman" w:hAnsi="Calibri" w:cs="Times New Roman"/>
                <w:b/>
                <w:bCs/>
                <w:color w:val="000000"/>
              </w:rPr>
            </w:pPr>
            <w:r w:rsidRPr="00EA2E20">
              <w:rPr>
                <w:rFonts w:ascii="Calibri" w:eastAsia="Times New Roman" w:hAnsi="Calibri" w:cs="Times New Roman"/>
                <w:b/>
                <w:bCs/>
                <w:color w:val="000000"/>
              </w:rPr>
              <w:t>Smoke Degree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15AC7" w:rsidRPr="00EA2E20" w:rsidRDefault="00F15AC7" w:rsidP="00550CFA">
            <w:pPr>
              <w:spacing w:after="0" w:line="240" w:lineRule="auto"/>
              <w:rPr>
                <w:rFonts w:ascii="Calibri" w:eastAsia="Times New Roman" w:hAnsi="Calibri" w:cs="Times New Roman"/>
                <w:b/>
                <w:bCs/>
                <w:color w:val="000000"/>
              </w:rPr>
            </w:pPr>
            <w:r w:rsidRPr="00EA2E20">
              <w:rPr>
                <w:rFonts w:ascii="Calibri" w:eastAsia="Times New Roman" w:hAnsi="Calibri" w:cs="Times New Roman"/>
                <w:b/>
                <w:bCs/>
                <w:color w:val="000000"/>
              </w:rPr>
              <w:t>Chew</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F15AC7" w:rsidRPr="00EA2E20" w:rsidRDefault="00F15AC7" w:rsidP="00550CFA">
            <w:pPr>
              <w:spacing w:after="0" w:line="240" w:lineRule="auto"/>
              <w:rPr>
                <w:rFonts w:ascii="Calibri" w:eastAsia="Times New Roman" w:hAnsi="Calibri" w:cs="Times New Roman"/>
                <w:b/>
                <w:bCs/>
                <w:color w:val="000000"/>
              </w:rPr>
            </w:pPr>
            <w:r w:rsidRPr="00EA2E20">
              <w:rPr>
                <w:rFonts w:ascii="Calibri" w:eastAsia="Times New Roman" w:hAnsi="Calibri" w:cs="Times New Roman"/>
                <w:b/>
                <w:bCs/>
                <w:color w:val="000000"/>
              </w:rPr>
              <w:t>Chew Status</w:t>
            </w:r>
          </w:p>
        </w:tc>
      </w:tr>
      <w:tr w:rsidR="00F15AC7" w:rsidRPr="00EA2E20" w:rsidTr="00550C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15AC7" w:rsidRPr="00EA2E20" w:rsidRDefault="00F15AC7" w:rsidP="00550CFA">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Yes</w:t>
            </w:r>
          </w:p>
        </w:tc>
        <w:tc>
          <w:tcPr>
            <w:tcW w:w="1620" w:type="dxa"/>
            <w:tcBorders>
              <w:top w:val="nil"/>
              <w:left w:val="nil"/>
              <w:bottom w:val="single" w:sz="4" w:space="0" w:color="auto"/>
              <w:right w:val="single" w:sz="4" w:space="0" w:color="auto"/>
            </w:tcBorders>
            <w:shd w:val="clear" w:color="auto" w:fill="auto"/>
            <w:noWrap/>
            <w:vAlign w:val="bottom"/>
            <w:hideMark/>
          </w:tcPr>
          <w:p w:rsidR="00F15AC7" w:rsidRPr="00EA2E20" w:rsidRDefault="00F15AC7" w:rsidP="00550CFA">
            <w:pPr>
              <w:spacing w:after="0" w:line="240" w:lineRule="auto"/>
              <w:rPr>
                <w:rFonts w:ascii="Calibri" w:eastAsia="Times New Roman" w:hAnsi="Calibri" w:cs="Times New Roman"/>
                <w:color w:val="000000"/>
              </w:rPr>
            </w:pPr>
            <w:r>
              <w:rPr>
                <w:rFonts w:ascii="Calibri" w:eastAsia="Times New Roman" w:hAnsi="Calibri" w:cs="Times New Roman"/>
                <w:color w:val="000000"/>
              </w:rPr>
              <w:t>X</w:t>
            </w:r>
          </w:p>
        </w:tc>
        <w:tc>
          <w:tcPr>
            <w:tcW w:w="1680" w:type="dxa"/>
            <w:tcBorders>
              <w:top w:val="nil"/>
              <w:left w:val="nil"/>
              <w:bottom w:val="single" w:sz="4" w:space="0" w:color="auto"/>
              <w:right w:val="single" w:sz="4" w:space="0" w:color="auto"/>
            </w:tcBorders>
            <w:shd w:val="clear" w:color="auto" w:fill="auto"/>
            <w:noWrap/>
            <w:vAlign w:val="bottom"/>
            <w:hideMark/>
          </w:tcPr>
          <w:p w:rsidR="00F15AC7" w:rsidRPr="00EA2E20" w:rsidRDefault="00F15AC7" w:rsidP="00550CFA">
            <w:pPr>
              <w:spacing w:after="0" w:line="240" w:lineRule="auto"/>
              <w:rPr>
                <w:rFonts w:ascii="Calibri" w:eastAsia="Times New Roman" w:hAnsi="Calibri" w:cs="Times New Roman"/>
                <w:color w:val="000000"/>
              </w:rPr>
            </w:pPr>
            <w:r w:rsidRPr="00EA2E20">
              <w:rPr>
                <w:rFonts w:ascii="Calibri" w:eastAsia="Times New Roman" w:hAnsi="Calibri" w:cs="Times New Roman"/>
                <w:color w:val="000000"/>
              </w:rPr>
              <w:t>Heavy</w:t>
            </w:r>
          </w:p>
        </w:tc>
        <w:tc>
          <w:tcPr>
            <w:tcW w:w="960" w:type="dxa"/>
            <w:tcBorders>
              <w:top w:val="nil"/>
              <w:left w:val="nil"/>
              <w:bottom w:val="single" w:sz="4" w:space="0" w:color="auto"/>
              <w:right w:val="single" w:sz="4" w:space="0" w:color="auto"/>
            </w:tcBorders>
            <w:shd w:val="clear" w:color="auto" w:fill="auto"/>
            <w:noWrap/>
            <w:vAlign w:val="bottom"/>
            <w:hideMark/>
          </w:tcPr>
          <w:p w:rsidR="00F15AC7" w:rsidRPr="00EA2E20" w:rsidRDefault="00F15AC7" w:rsidP="00550CFA">
            <w:pPr>
              <w:spacing w:after="0" w:line="240" w:lineRule="auto"/>
              <w:rPr>
                <w:rFonts w:ascii="Calibri" w:eastAsia="Times New Roman" w:hAnsi="Calibri" w:cs="Times New Roman"/>
                <w:color w:val="000000"/>
              </w:rPr>
            </w:pPr>
            <w:r>
              <w:rPr>
                <w:rFonts w:ascii="Calibri" w:eastAsia="Times New Roman" w:hAnsi="Calibri" w:cs="Times New Roman"/>
                <w:color w:val="000000"/>
              </w:rPr>
              <w:t>Unknown</w:t>
            </w:r>
          </w:p>
        </w:tc>
        <w:tc>
          <w:tcPr>
            <w:tcW w:w="1720" w:type="dxa"/>
            <w:tcBorders>
              <w:top w:val="nil"/>
              <w:left w:val="nil"/>
              <w:bottom w:val="single" w:sz="4" w:space="0" w:color="auto"/>
              <w:right w:val="single" w:sz="4" w:space="0" w:color="auto"/>
            </w:tcBorders>
            <w:shd w:val="clear" w:color="auto" w:fill="auto"/>
            <w:noWrap/>
            <w:vAlign w:val="bottom"/>
            <w:hideMark/>
          </w:tcPr>
          <w:p w:rsidR="00F15AC7" w:rsidRPr="00EA2E20" w:rsidRDefault="00F15AC7" w:rsidP="00550CFA">
            <w:pPr>
              <w:spacing w:after="0" w:line="240" w:lineRule="auto"/>
              <w:rPr>
                <w:rFonts w:ascii="Calibri" w:eastAsia="Times New Roman" w:hAnsi="Calibri" w:cs="Times New Roman"/>
                <w:color w:val="000000"/>
              </w:rPr>
            </w:pPr>
            <w:r>
              <w:rPr>
                <w:rFonts w:ascii="Calibri" w:eastAsia="Times New Roman" w:hAnsi="Calibri" w:cs="Times New Roman"/>
                <w:color w:val="000000"/>
              </w:rPr>
              <w:t>Unknown</w:t>
            </w:r>
          </w:p>
        </w:tc>
      </w:tr>
    </w:tbl>
    <w:p w:rsidR="00F15AC7" w:rsidRDefault="00F15AC7" w:rsidP="00EA2E20">
      <w:pPr>
        <w:spacing w:after="0" w:line="276" w:lineRule="auto"/>
      </w:pPr>
    </w:p>
    <w:p w:rsidR="00F15AC7" w:rsidRDefault="00F15AC7" w:rsidP="00EA2E20">
      <w:pPr>
        <w:spacing w:after="0" w:line="276" w:lineRule="auto"/>
      </w:pPr>
      <w:r>
        <w:t xml:space="preserve">And if this were all the information that we had we could fill in the PCORnet Vital table </w:t>
      </w:r>
    </w:p>
    <w:p w:rsidR="00F15AC7" w:rsidRDefault="00F15AC7" w:rsidP="00EA2E20">
      <w:pPr>
        <w:spacing w:after="0" w:line="276" w:lineRule="auto"/>
      </w:pPr>
    </w:p>
    <w:tbl>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0"/>
        <w:gridCol w:w="2240"/>
        <w:gridCol w:w="4420"/>
      </w:tblGrid>
      <w:tr w:rsidR="00F15AC7" w:rsidRPr="00F15AC7" w:rsidTr="00F15AC7">
        <w:trPr>
          <w:trHeight w:val="300"/>
        </w:trPr>
        <w:tc>
          <w:tcPr>
            <w:tcW w:w="2080" w:type="dxa"/>
            <w:shd w:val="clear" w:color="auto" w:fill="auto"/>
            <w:noWrap/>
            <w:vAlign w:val="bottom"/>
            <w:hideMark/>
          </w:tcPr>
          <w:p w:rsidR="00F15AC7" w:rsidRPr="00F15AC7" w:rsidRDefault="00F15AC7" w:rsidP="00F15AC7">
            <w:pPr>
              <w:spacing w:after="0" w:line="240" w:lineRule="auto"/>
              <w:rPr>
                <w:rFonts w:ascii="Calibri" w:eastAsia="Times New Roman" w:hAnsi="Calibri" w:cs="Times New Roman"/>
                <w:b/>
                <w:bCs/>
                <w:color w:val="000000"/>
              </w:rPr>
            </w:pPr>
            <w:r w:rsidRPr="00F15AC7">
              <w:rPr>
                <w:rFonts w:ascii="Calibri" w:eastAsia="Times New Roman" w:hAnsi="Calibri" w:cs="Times New Roman"/>
                <w:b/>
                <w:bCs/>
                <w:color w:val="000000"/>
              </w:rPr>
              <w:t>SMOKING</w:t>
            </w:r>
          </w:p>
        </w:tc>
        <w:tc>
          <w:tcPr>
            <w:tcW w:w="2240" w:type="dxa"/>
            <w:shd w:val="clear" w:color="auto" w:fill="auto"/>
            <w:noWrap/>
            <w:vAlign w:val="bottom"/>
            <w:hideMark/>
          </w:tcPr>
          <w:p w:rsidR="00F15AC7" w:rsidRPr="00F15AC7" w:rsidRDefault="00F15AC7" w:rsidP="00F15AC7">
            <w:pPr>
              <w:spacing w:after="0" w:line="240" w:lineRule="auto"/>
              <w:rPr>
                <w:rFonts w:ascii="Calibri" w:eastAsia="Times New Roman" w:hAnsi="Calibri" w:cs="Times New Roman"/>
                <w:b/>
                <w:bCs/>
                <w:color w:val="000000"/>
              </w:rPr>
            </w:pPr>
            <w:r w:rsidRPr="00F15AC7">
              <w:rPr>
                <w:rFonts w:ascii="Calibri" w:eastAsia="Times New Roman" w:hAnsi="Calibri" w:cs="Times New Roman"/>
                <w:b/>
                <w:bCs/>
                <w:color w:val="000000"/>
              </w:rPr>
              <w:t>TOBACCO</w:t>
            </w:r>
          </w:p>
        </w:tc>
        <w:tc>
          <w:tcPr>
            <w:tcW w:w="4420" w:type="dxa"/>
            <w:shd w:val="clear" w:color="auto" w:fill="auto"/>
            <w:noWrap/>
            <w:vAlign w:val="bottom"/>
            <w:hideMark/>
          </w:tcPr>
          <w:p w:rsidR="00F15AC7" w:rsidRPr="00F15AC7" w:rsidRDefault="00F15AC7" w:rsidP="00F15AC7">
            <w:pPr>
              <w:spacing w:after="0" w:line="240" w:lineRule="auto"/>
              <w:rPr>
                <w:rFonts w:ascii="Calibri" w:eastAsia="Times New Roman" w:hAnsi="Calibri" w:cs="Times New Roman"/>
                <w:b/>
                <w:bCs/>
                <w:color w:val="000000"/>
              </w:rPr>
            </w:pPr>
            <w:r w:rsidRPr="00F15AC7">
              <w:rPr>
                <w:rFonts w:ascii="Calibri" w:eastAsia="Times New Roman" w:hAnsi="Calibri" w:cs="Times New Roman"/>
                <w:b/>
                <w:bCs/>
                <w:color w:val="000000"/>
              </w:rPr>
              <w:t>TOBACCO_TYPE</w:t>
            </w:r>
          </w:p>
        </w:tc>
      </w:tr>
      <w:tr w:rsidR="00F15AC7" w:rsidRPr="00F15AC7" w:rsidTr="00F15AC7">
        <w:trPr>
          <w:trHeight w:val="600"/>
        </w:trPr>
        <w:tc>
          <w:tcPr>
            <w:tcW w:w="2080" w:type="dxa"/>
            <w:shd w:val="clear" w:color="auto" w:fill="auto"/>
            <w:noWrap/>
            <w:vAlign w:val="bottom"/>
            <w:hideMark/>
          </w:tcPr>
          <w:p w:rsidR="00F15AC7" w:rsidRPr="00F15AC7" w:rsidRDefault="00F15AC7" w:rsidP="00F15AC7">
            <w:pPr>
              <w:spacing w:after="0" w:line="240" w:lineRule="auto"/>
              <w:rPr>
                <w:rFonts w:ascii="Calibri" w:eastAsia="Times New Roman" w:hAnsi="Calibri" w:cs="Times New Roman"/>
                <w:color w:val="000000"/>
              </w:rPr>
            </w:pPr>
            <w:r w:rsidRPr="00F15AC7">
              <w:rPr>
                <w:rFonts w:ascii="Calibri" w:eastAsia="Times New Roman" w:hAnsi="Calibri" w:cs="Times New Roman"/>
                <w:color w:val="000000"/>
              </w:rPr>
              <w:t xml:space="preserve">03=Former smoker </w:t>
            </w:r>
          </w:p>
        </w:tc>
        <w:tc>
          <w:tcPr>
            <w:tcW w:w="2240" w:type="dxa"/>
            <w:shd w:val="clear" w:color="auto" w:fill="auto"/>
            <w:noWrap/>
            <w:vAlign w:val="bottom"/>
            <w:hideMark/>
          </w:tcPr>
          <w:p w:rsidR="00F15AC7" w:rsidRPr="00F15AC7" w:rsidRDefault="00F15AC7" w:rsidP="00F15AC7">
            <w:pPr>
              <w:spacing w:after="0" w:line="240" w:lineRule="auto"/>
              <w:rPr>
                <w:rFonts w:ascii="Calibri" w:eastAsia="Times New Roman" w:hAnsi="Calibri" w:cs="Times New Roman"/>
                <w:color w:val="000000"/>
              </w:rPr>
            </w:pPr>
            <w:r w:rsidRPr="00F15AC7">
              <w:rPr>
                <w:rFonts w:ascii="Calibri" w:eastAsia="Times New Roman" w:hAnsi="Calibri" w:cs="Times New Roman"/>
                <w:color w:val="000000"/>
              </w:rPr>
              <w:t xml:space="preserve">03=Quit/former user </w:t>
            </w:r>
          </w:p>
        </w:tc>
        <w:tc>
          <w:tcPr>
            <w:tcW w:w="4420" w:type="dxa"/>
            <w:shd w:val="clear" w:color="auto" w:fill="auto"/>
            <w:vAlign w:val="bottom"/>
            <w:hideMark/>
          </w:tcPr>
          <w:p w:rsidR="00F15AC7" w:rsidRPr="00F15AC7" w:rsidRDefault="00F15AC7" w:rsidP="00F15AC7">
            <w:pPr>
              <w:spacing w:after="0" w:line="240" w:lineRule="auto"/>
              <w:rPr>
                <w:rFonts w:ascii="Calibri" w:eastAsia="Times New Roman" w:hAnsi="Calibri" w:cs="Times New Roman"/>
                <w:color w:val="000000"/>
              </w:rPr>
            </w:pPr>
            <w:r w:rsidRPr="00F15AC7">
              <w:rPr>
                <w:rFonts w:ascii="Calibri" w:eastAsia="Times New Roman" w:hAnsi="Calibri" w:cs="Times New Roman"/>
                <w:color w:val="000000"/>
              </w:rPr>
              <w:t xml:space="preserve">05=Use of smoked tobacco but no information about non-smoked tobacco use </w:t>
            </w:r>
          </w:p>
        </w:tc>
      </w:tr>
    </w:tbl>
    <w:p w:rsidR="00F15AC7" w:rsidRDefault="00F15AC7" w:rsidP="00EA2E20">
      <w:pPr>
        <w:spacing w:after="0" w:line="276" w:lineRule="auto"/>
      </w:pPr>
    </w:p>
    <w:p w:rsidR="00F15AC7" w:rsidRDefault="00F15AC7" w:rsidP="00EA2E20">
      <w:pPr>
        <w:spacing w:after="0" w:line="276" w:lineRule="auto"/>
      </w:pPr>
      <w:r>
        <w:t xml:space="preserve">The problem is a bit more complex, because there may be more than </w:t>
      </w:r>
      <w:r w:rsidR="006E0650">
        <w:t>one</w:t>
      </w:r>
      <w:r>
        <w:t xml:space="preserve"> tobacco related concept in OMOP.  So that continuing with this example, the person may also have the following concepts.</w:t>
      </w:r>
    </w:p>
    <w:p w:rsidR="00F15AC7" w:rsidRDefault="00F15AC7" w:rsidP="00F15AC7">
      <w:pPr>
        <w:spacing w:after="0" w:line="276" w:lineRule="auto"/>
      </w:pPr>
      <w:r w:rsidRPr="00F15AC7">
        <w:rPr>
          <w:b/>
        </w:rPr>
        <w:t>59978006</w:t>
      </w:r>
      <w:r>
        <w:t xml:space="preserve"> (Cigar smoker)</w:t>
      </w:r>
    </w:p>
    <w:p w:rsidR="00F15AC7" w:rsidRDefault="00F15AC7" w:rsidP="00F15AC7">
      <w:pPr>
        <w:spacing w:after="0" w:line="276" w:lineRule="auto"/>
      </w:pPr>
      <w:r w:rsidRPr="00F15AC7">
        <w:rPr>
          <w:b/>
        </w:rPr>
        <w:t>228512004</w:t>
      </w:r>
      <w:r>
        <w:t xml:space="preserve"> (Never chewed tobacco)</w:t>
      </w:r>
    </w:p>
    <w:p w:rsidR="00F15AC7" w:rsidRDefault="00F15AC7" w:rsidP="00F15AC7">
      <w:pPr>
        <w:spacing w:after="0" w:line="276" w:lineRule="auto"/>
      </w:pPr>
    </w:p>
    <w:p w:rsidR="006D6277" w:rsidRDefault="006D6277" w:rsidP="00F15AC7">
      <w:pPr>
        <w:spacing w:after="0" w:line="276" w:lineRule="auto"/>
      </w:pPr>
    </w:p>
    <w:p w:rsidR="006D6277" w:rsidRDefault="006D6277" w:rsidP="00F15AC7">
      <w:pPr>
        <w:spacing w:after="0" w:line="276" w:lineRule="auto"/>
      </w:pPr>
    </w:p>
    <w:p w:rsidR="006D6277" w:rsidRDefault="006D6277" w:rsidP="00F15AC7">
      <w:pPr>
        <w:spacing w:after="0" w:line="276" w:lineRule="auto"/>
      </w:pPr>
    </w:p>
    <w:p w:rsidR="006D6277" w:rsidRDefault="006D6277" w:rsidP="00F15AC7">
      <w:pPr>
        <w:spacing w:after="0" w:line="276" w:lineRule="auto"/>
      </w:pPr>
    </w:p>
    <w:p w:rsidR="00F15AC7" w:rsidRDefault="00F15AC7" w:rsidP="00F15AC7">
      <w:pPr>
        <w:spacing w:after="0" w:line="276" w:lineRule="auto"/>
      </w:pPr>
      <w:r>
        <w:t>Now filling out the qualifier values would look more like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D6277" w:rsidTr="006437F8">
        <w:tc>
          <w:tcPr>
            <w:tcW w:w="1558" w:type="dxa"/>
          </w:tcPr>
          <w:p w:rsidR="006D6277" w:rsidRPr="006D6277" w:rsidRDefault="006D6277" w:rsidP="006D6277">
            <w:pPr>
              <w:spacing w:line="276" w:lineRule="auto"/>
              <w:rPr>
                <w:rFonts w:asciiTheme="minorHAnsi" w:hAnsiTheme="minorHAnsi" w:cs="Times New Roman"/>
                <w:b/>
              </w:rPr>
            </w:pPr>
            <w:r w:rsidRPr="006D6277">
              <w:rPr>
                <w:rFonts w:asciiTheme="minorHAnsi" w:hAnsiTheme="minorHAnsi" w:cs="Times New Roman"/>
                <w:b/>
              </w:rPr>
              <w:t>Concept Id</w:t>
            </w:r>
          </w:p>
        </w:tc>
        <w:tc>
          <w:tcPr>
            <w:tcW w:w="1558" w:type="dxa"/>
            <w:vAlign w:val="bottom"/>
          </w:tcPr>
          <w:p w:rsidR="006D6277" w:rsidRPr="00EA2E20" w:rsidRDefault="006D6277" w:rsidP="006D6277">
            <w:pPr>
              <w:rPr>
                <w:rFonts w:asciiTheme="minorHAnsi" w:eastAsia="Times New Roman" w:hAnsiTheme="minorHAnsi" w:cs="Times New Roman"/>
                <w:b/>
                <w:bCs/>
                <w:color w:val="000000"/>
              </w:rPr>
            </w:pPr>
            <w:r w:rsidRPr="00EA2E20">
              <w:rPr>
                <w:rFonts w:asciiTheme="minorHAnsi" w:eastAsia="Times New Roman" w:hAnsiTheme="minorHAnsi" w:cs="Times New Roman"/>
                <w:b/>
                <w:bCs/>
                <w:color w:val="000000"/>
              </w:rPr>
              <w:t>Smoke</w:t>
            </w:r>
          </w:p>
        </w:tc>
        <w:tc>
          <w:tcPr>
            <w:tcW w:w="1558" w:type="dxa"/>
            <w:vAlign w:val="bottom"/>
          </w:tcPr>
          <w:p w:rsidR="006D6277" w:rsidRPr="00EA2E20" w:rsidRDefault="006D6277" w:rsidP="006D6277">
            <w:pPr>
              <w:rPr>
                <w:rFonts w:asciiTheme="minorHAnsi" w:eastAsia="Times New Roman" w:hAnsiTheme="minorHAnsi" w:cs="Times New Roman"/>
                <w:b/>
                <w:bCs/>
                <w:color w:val="000000"/>
              </w:rPr>
            </w:pPr>
            <w:r w:rsidRPr="00EA2E20">
              <w:rPr>
                <w:rFonts w:asciiTheme="minorHAnsi" w:eastAsia="Times New Roman" w:hAnsiTheme="minorHAnsi" w:cs="Times New Roman"/>
                <w:b/>
                <w:bCs/>
                <w:color w:val="000000"/>
              </w:rPr>
              <w:t>Smoke Status</w:t>
            </w:r>
          </w:p>
        </w:tc>
        <w:tc>
          <w:tcPr>
            <w:tcW w:w="1558" w:type="dxa"/>
            <w:vAlign w:val="bottom"/>
          </w:tcPr>
          <w:p w:rsidR="006D6277" w:rsidRPr="00EA2E20" w:rsidRDefault="006D6277" w:rsidP="006D6277">
            <w:pPr>
              <w:rPr>
                <w:rFonts w:asciiTheme="minorHAnsi" w:eastAsia="Times New Roman" w:hAnsiTheme="minorHAnsi" w:cs="Times New Roman"/>
                <w:b/>
                <w:bCs/>
                <w:color w:val="000000"/>
              </w:rPr>
            </w:pPr>
            <w:r w:rsidRPr="00EA2E20">
              <w:rPr>
                <w:rFonts w:asciiTheme="minorHAnsi" w:eastAsia="Times New Roman" w:hAnsiTheme="minorHAnsi" w:cs="Times New Roman"/>
                <w:b/>
                <w:bCs/>
                <w:color w:val="000000"/>
              </w:rPr>
              <w:t>Smoke Degree</w:t>
            </w:r>
          </w:p>
        </w:tc>
        <w:tc>
          <w:tcPr>
            <w:tcW w:w="1559" w:type="dxa"/>
            <w:vAlign w:val="bottom"/>
          </w:tcPr>
          <w:p w:rsidR="006D6277" w:rsidRPr="00EA2E20" w:rsidRDefault="006D6277" w:rsidP="006D6277">
            <w:pPr>
              <w:rPr>
                <w:rFonts w:asciiTheme="minorHAnsi" w:eastAsia="Times New Roman" w:hAnsiTheme="minorHAnsi" w:cs="Times New Roman"/>
                <w:b/>
                <w:bCs/>
                <w:color w:val="000000"/>
              </w:rPr>
            </w:pPr>
            <w:r w:rsidRPr="00EA2E20">
              <w:rPr>
                <w:rFonts w:asciiTheme="minorHAnsi" w:eastAsia="Times New Roman" w:hAnsiTheme="minorHAnsi" w:cs="Times New Roman"/>
                <w:b/>
                <w:bCs/>
                <w:color w:val="000000"/>
              </w:rPr>
              <w:t>Chew</w:t>
            </w:r>
          </w:p>
        </w:tc>
        <w:tc>
          <w:tcPr>
            <w:tcW w:w="1559" w:type="dxa"/>
            <w:vAlign w:val="bottom"/>
          </w:tcPr>
          <w:p w:rsidR="006D6277" w:rsidRPr="00EA2E20" w:rsidRDefault="006D6277" w:rsidP="006D6277">
            <w:pPr>
              <w:rPr>
                <w:rFonts w:asciiTheme="minorHAnsi" w:eastAsia="Times New Roman" w:hAnsiTheme="minorHAnsi" w:cs="Times New Roman"/>
                <w:b/>
                <w:bCs/>
                <w:color w:val="000000"/>
              </w:rPr>
            </w:pPr>
            <w:r w:rsidRPr="00EA2E20">
              <w:rPr>
                <w:rFonts w:asciiTheme="minorHAnsi" w:eastAsia="Times New Roman" w:hAnsiTheme="minorHAnsi" w:cs="Times New Roman"/>
                <w:b/>
                <w:bCs/>
                <w:color w:val="000000"/>
              </w:rPr>
              <w:t>Chew Status</w:t>
            </w:r>
          </w:p>
        </w:tc>
      </w:tr>
      <w:tr w:rsidR="006D6277" w:rsidTr="0000661C">
        <w:tc>
          <w:tcPr>
            <w:tcW w:w="1558"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b/>
              </w:rPr>
              <w:t>266924008</w:t>
            </w:r>
          </w:p>
        </w:tc>
        <w:tc>
          <w:tcPr>
            <w:tcW w:w="1558" w:type="dxa"/>
            <w:vAlign w:val="bottom"/>
          </w:tcPr>
          <w:p w:rsidR="006D6277" w:rsidRPr="00EA2E20" w:rsidRDefault="006D6277" w:rsidP="006D6277">
            <w:pPr>
              <w:rPr>
                <w:rFonts w:asciiTheme="minorHAnsi" w:eastAsia="Times New Roman" w:hAnsiTheme="minorHAnsi" w:cs="Times New Roman"/>
                <w:color w:val="000000"/>
              </w:rPr>
            </w:pPr>
            <w:r w:rsidRPr="00EA2E20">
              <w:rPr>
                <w:rFonts w:asciiTheme="minorHAnsi" w:eastAsia="Times New Roman" w:hAnsiTheme="minorHAnsi" w:cs="Times New Roman"/>
                <w:color w:val="000000"/>
              </w:rPr>
              <w:t>Yes</w:t>
            </w:r>
          </w:p>
        </w:tc>
        <w:tc>
          <w:tcPr>
            <w:tcW w:w="1558" w:type="dxa"/>
            <w:vAlign w:val="bottom"/>
          </w:tcPr>
          <w:p w:rsidR="006D6277" w:rsidRPr="00EA2E20" w:rsidRDefault="006D6277" w:rsidP="006D6277">
            <w:pPr>
              <w:rPr>
                <w:rFonts w:asciiTheme="minorHAnsi" w:eastAsia="Times New Roman" w:hAnsiTheme="minorHAnsi" w:cs="Times New Roman"/>
                <w:color w:val="000000"/>
              </w:rPr>
            </w:pPr>
            <w:r w:rsidRPr="006D6277">
              <w:rPr>
                <w:rFonts w:asciiTheme="minorHAnsi" w:eastAsia="Times New Roman" w:hAnsiTheme="minorHAnsi" w:cs="Times New Roman"/>
                <w:color w:val="000000"/>
              </w:rPr>
              <w:t>X</w:t>
            </w:r>
          </w:p>
        </w:tc>
        <w:tc>
          <w:tcPr>
            <w:tcW w:w="1558" w:type="dxa"/>
            <w:vAlign w:val="bottom"/>
          </w:tcPr>
          <w:p w:rsidR="006D6277" w:rsidRPr="00EA2E20" w:rsidRDefault="006D6277" w:rsidP="006D6277">
            <w:pPr>
              <w:rPr>
                <w:rFonts w:asciiTheme="minorHAnsi" w:eastAsia="Times New Roman" w:hAnsiTheme="minorHAnsi" w:cs="Times New Roman"/>
                <w:color w:val="000000"/>
              </w:rPr>
            </w:pPr>
            <w:r w:rsidRPr="00EA2E20">
              <w:rPr>
                <w:rFonts w:asciiTheme="minorHAnsi" w:eastAsia="Times New Roman" w:hAnsiTheme="minorHAnsi" w:cs="Times New Roman"/>
                <w:color w:val="000000"/>
              </w:rPr>
              <w:t>Heavy</w:t>
            </w:r>
          </w:p>
        </w:tc>
        <w:tc>
          <w:tcPr>
            <w:tcW w:w="1559" w:type="dxa"/>
            <w:vAlign w:val="bottom"/>
          </w:tcPr>
          <w:p w:rsidR="006D6277" w:rsidRPr="00EA2E20" w:rsidRDefault="006D6277" w:rsidP="006D6277">
            <w:pPr>
              <w:rPr>
                <w:rFonts w:asciiTheme="minorHAnsi" w:eastAsia="Times New Roman" w:hAnsiTheme="minorHAnsi" w:cs="Times New Roman"/>
                <w:color w:val="000000"/>
              </w:rPr>
            </w:pPr>
            <w:r w:rsidRPr="006D6277">
              <w:rPr>
                <w:rFonts w:asciiTheme="minorHAnsi" w:eastAsia="Times New Roman" w:hAnsiTheme="minorHAnsi" w:cs="Times New Roman"/>
                <w:color w:val="000000"/>
              </w:rPr>
              <w:t>Unknown</w:t>
            </w:r>
          </w:p>
        </w:tc>
        <w:tc>
          <w:tcPr>
            <w:tcW w:w="1559" w:type="dxa"/>
            <w:vAlign w:val="bottom"/>
          </w:tcPr>
          <w:p w:rsidR="006D6277" w:rsidRPr="00EA2E20" w:rsidRDefault="006D6277" w:rsidP="006D6277">
            <w:pPr>
              <w:rPr>
                <w:rFonts w:asciiTheme="minorHAnsi" w:eastAsia="Times New Roman" w:hAnsiTheme="minorHAnsi" w:cs="Times New Roman"/>
                <w:color w:val="000000"/>
              </w:rPr>
            </w:pPr>
            <w:r w:rsidRPr="006D6277">
              <w:rPr>
                <w:rFonts w:asciiTheme="minorHAnsi" w:eastAsia="Times New Roman" w:hAnsiTheme="minorHAnsi" w:cs="Times New Roman"/>
                <w:color w:val="000000"/>
              </w:rPr>
              <w:t>Unknown</w:t>
            </w:r>
          </w:p>
        </w:tc>
      </w:tr>
      <w:tr w:rsidR="006D6277" w:rsidTr="00F15AC7">
        <w:tc>
          <w:tcPr>
            <w:tcW w:w="1558"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b/>
              </w:rPr>
              <w:t>59978006</w:t>
            </w:r>
          </w:p>
        </w:tc>
        <w:tc>
          <w:tcPr>
            <w:tcW w:w="1558"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Yes</w:t>
            </w:r>
          </w:p>
        </w:tc>
        <w:tc>
          <w:tcPr>
            <w:tcW w:w="1558"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Current</w:t>
            </w:r>
          </w:p>
        </w:tc>
        <w:tc>
          <w:tcPr>
            <w:tcW w:w="1558"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Unknown</w:t>
            </w:r>
          </w:p>
        </w:tc>
        <w:tc>
          <w:tcPr>
            <w:tcW w:w="1559"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Unknown</w:t>
            </w:r>
          </w:p>
        </w:tc>
        <w:tc>
          <w:tcPr>
            <w:tcW w:w="1559"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Unknown</w:t>
            </w:r>
          </w:p>
        </w:tc>
      </w:tr>
      <w:tr w:rsidR="006D6277" w:rsidTr="00F15AC7">
        <w:tc>
          <w:tcPr>
            <w:tcW w:w="1558"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b/>
              </w:rPr>
              <w:t>228512004</w:t>
            </w:r>
          </w:p>
        </w:tc>
        <w:tc>
          <w:tcPr>
            <w:tcW w:w="1558"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Unknown</w:t>
            </w:r>
          </w:p>
        </w:tc>
        <w:tc>
          <w:tcPr>
            <w:tcW w:w="1558"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Unknown</w:t>
            </w:r>
          </w:p>
        </w:tc>
        <w:tc>
          <w:tcPr>
            <w:tcW w:w="1558"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Unknown</w:t>
            </w:r>
          </w:p>
        </w:tc>
        <w:tc>
          <w:tcPr>
            <w:tcW w:w="1559"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No</w:t>
            </w:r>
          </w:p>
        </w:tc>
        <w:tc>
          <w:tcPr>
            <w:tcW w:w="1559"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Never</w:t>
            </w:r>
          </w:p>
        </w:tc>
      </w:tr>
      <w:tr w:rsidR="006D6277" w:rsidTr="00F15AC7">
        <w:tc>
          <w:tcPr>
            <w:tcW w:w="1558" w:type="dxa"/>
          </w:tcPr>
          <w:p w:rsidR="006D6277" w:rsidRPr="006D6277" w:rsidRDefault="006D6277" w:rsidP="006D6277">
            <w:pPr>
              <w:spacing w:line="276" w:lineRule="auto"/>
              <w:rPr>
                <w:rFonts w:asciiTheme="minorHAnsi" w:hAnsiTheme="minorHAnsi" w:cs="Times New Roman"/>
                <w:b/>
              </w:rPr>
            </w:pPr>
            <w:r w:rsidRPr="006D6277">
              <w:rPr>
                <w:rFonts w:asciiTheme="minorHAnsi" w:hAnsiTheme="minorHAnsi" w:cs="Times New Roman"/>
                <w:b/>
              </w:rPr>
              <w:t>Result</w:t>
            </w:r>
          </w:p>
        </w:tc>
        <w:tc>
          <w:tcPr>
            <w:tcW w:w="1558"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Yes</w:t>
            </w:r>
          </w:p>
        </w:tc>
        <w:tc>
          <w:tcPr>
            <w:tcW w:w="1558"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Current</w:t>
            </w:r>
          </w:p>
        </w:tc>
        <w:tc>
          <w:tcPr>
            <w:tcW w:w="1558"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Heavy</w:t>
            </w:r>
          </w:p>
        </w:tc>
        <w:tc>
          <w:tcPr>
            <w:tcW w:w="1559"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No</w:t>
            </w:r>
          </w:p>
        </w:tc>
        <w:tc>
          <w:tcPr>
            <w:tcW w:w="1559" w:type="dxa"/>
          </w:tcPr>
          <w:p w:rsidR="006D6277" w:rsidRPr="006D6277" w:rsidRDefault="006D6277" w:rsidP="006D6277">
            <w:pPr>
              <w:spacing w:line="276" w:lineRule="auto"/>
              <w:rPr>
                <w:rFonts w:asciiTheme="minorHAnsi" w:hAnsiTheme="minorHAnsi" w:cs="Times New Roman"/>
              </w:rPr>
            </w:pPr>
            <w:r w:rsidRPr="006D6277">
              <w:rPr>
                <w:rFonts w:asciiTheme="minorHAnsi" w:hAnsiTheme="minorHAnsi" w:cs="Times New Roman"/>
              </w:rPr>
              <w:t>Never</w:t>
            </w:r>
          </w:p>
        </w:tc>
      </w:tr>
    </w:tbl>
    <w:p w:rsidR="00F15AC7" w:rsidRDefault="00F15AC7" w:rsidP="00F15AC7">
      <w:pPr>
        <w:spacing w:after="0" w:line="276" w:lineRule="auto"/>
      </w:pPr>
    </w:p>
    <w:p w:rsidR="006D6277" w:rsidRDefault="006D6277" w:rsidP="00F15AC7">
      <w:pPr>
        <w:spacing w:after="0" w:line="276" w:lineRule="auto"/>
      </w:pPr>
      <w:r>
        <w:t>And the values for PCORnet would now be</w:t>
      </w:r>
    </w:p>
    <w:tbl>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1890"/>
        <w:gridCol w:w="3975"/>
      </w:tblGrid>
      <w:tr w:rsidR="006D6277" w:rsidRPr="00F15AC7" w:rsidTr="006D6277">
        <w:trPr>
          <w:trHeight w:val="300"/>
        </w:trPr>
        <w:tc>
          <w:tcPr>
            <w:tcW w:w="2875" w:type="dxa"/>
            <w:shd w:val="clear" w:color="auto" w:fill="auto"/>
            <w:noWrap/>
            <w:vAlign w:val="bottom"/>
            <w:hideMark/>
          </w:tcPr>
          <w:p w:rsidR="006D6277" w:rsidRPr="00F15AC7" w:rsidRDefault="006D6277" w:rsidP="00550CFA">
            <w:pPr>
              <w:spacing w:after="0" w:line="240" w:lineRule="auto"/>
              <w:rPr>
                <w:rFonts w:ascii="Calibri" w:eastAsia="Times New Roman" w:hAnsi="Calibri" w:cs="Times New Roman"/>
                <w:b/>
                <w:bCs/>
                <w:color w:val="000000"/>
              </w:rPr>
            </w:pPr>
            <w:r w:rsidRPr="00F15AC7">
              <w:rPr>
                <w:rFonts w:ascii="Calibri" w:eastAsia="Times New Roman" w:hAnsi="Calibri" w:cs="Times New Roman"/>
                <w:b/>
                <w:bCs/>
                <w:color w:val="000000"/>
              </w:rPr>
              <w:t>SMOKING</w:t>
            </w:r>
          </w:p>
        </w:tc>
        <w:tc>
          <w:tcPr>
            <w:tcW w:w="1890" w:type="dxa"/>
            <w:shd w:val="clear" w:color="auto" w:fill="auto"/>
            <w:noWrap/>
            <w:vAlign w:val="bottom"/>
            <w:hideMark/>
          </w:tcPr>
          <w:p w:rsidR="006D6277" w:rsidRPr="00F15AC7" w:rsidRDefault="006D6277" w:rsidP="00550CFA">
            <w:pPr>
              <w:spacing w:after="0" w:line="240" w:lineRule="auto"/>
              <w:rPr>
                <w:rFonts w:ascii="Calibri" w:eastAsia="Times New Roman" w:hAnsi="Calibri" w:cs="Times New Roman"/>
                <w:b/>
                <w:bCs/>
                <w:color w:val="000000"/>
              </w:rPr>
            </w:pPr>
            <w:r w:rsidRPr="00F15AC7">
              <w:rPr>
                <w:rFonts w:ascii="Calibri" w:eastAsia="Times New Roman" w:hAnsi="Calibri" w:cs="Times New Roman"/>
                <w:b/>
                <w:bCs/>
                <w:color w:val="000000"/>
              </w:rPr>
              <w:t>TOBACCO</w:t>
            </w:r>
          </w:p>
        </w:tc>
        <w:tc>
          <w:tcPr>
            <w:tcW w:w="3975" w:type="dxa"/>
            <w:shd w:val="clear" w:color="auto" w:fill="auto"/>
            <w:noWrap/>
            <w:vAlign w:val="bottom"/>
            <w:hideMark/>
          </w:tcPr>
          <w:p w:rsidR="006D6277" w:rsidRPr="00F15AC7" w:rsidRDefault="006D6277" w:rsidP="00550CFA">
            <w:pPr>
              <w:spacing w:after="0" w:line="240" w:lineRule="auto"/>
              <w:rPr>
                <w:rFonts w:ascii="Calibri" w:eastAsia="Times New Roman" w:hAnsi="Calibri" w:cs="Times New Roman"/>
                <w:b/>
                <w:bCs/>
                <w:color w:val="000000"/>
              </w:rPr>
            </w:pPr>
            <w:r w:rsidRPr="00F15AC7">
              <w:rPr>
                <w:rFonts w:ascii="Calibri" w:eastAsia="Times New Roman" w:hAnsi="Calibri" w:cs="Times New Roman"/>
                <w:b/>
                <w:bCs/>
                <w:color w:val="000000"/>
              </w:rPr>
              <w:t>TOBACCO_TYPE</w:t>
            </w:r>
          </w:p>
        </w:tc>
      </w:tr>
      <w:tr w:rsidR="006D6277" w:rsidRPr="00F15AC7" w:rsidTr="006D6277">
        <w:trPr>
          <w:trHeight w:val="600"/>
        </w:trPr>
        <w:tc>
          <w:tcPr>
            <w:tcW w:w="2875" w:type="dxa"/>
            <w:shd w:val="clear" w:color="auto" w:fill="auto"/>
            <w:noWrap/>
            <w:vAlign w:val="bottom"/>
            <w:hideMark/>
          </w:tcPr>
          <w:p w:rsidR="006D6277" w:rsidRPr="00F15AC7" w:rsidRDefault="006D6277" w:rsidP="00550CFA">
            <w:pPr>
              <w:spacing w:after="0" w:line="240" w:lineRule="auto"/>
              <w:rPr>
                <w:rFonts w:ascii="Calibri" w:eastAsia="Times New Roman" w:hAnsi="Calibri" w:cs="Times New Roman"/>
                <w:color w:val="000000"/>
              </w:rPr>
            </w:pPr>
            <w:r w:rsidRPr="006D6277">
              <w:rPr>
                <w:rFonts w:ascii="Calibri" w:eastAsia="Times New Roman" w:hAnsi="Calibri" w:cs="Times New Roman"/>
                <w:color w:val="000000"/>
              </w:rPr>
              <w:t>01=Current every day smoker</w:t>
            </w:r>
          </w:p>
        </w:tc>
        <w:tc>
          <w:tcPr>
            <w:tcW w:w="1890" w:type="dxa"/>
            <w:shd w:val="clear" w:color="auto" w:fill="auto"/>
            <w:noWrap/>
            <w:vAlign w:val="bottom"/>
            <w:hideMark/>
          </w:tcPr>
          <w:p w:rsidR="006D6277" w:rsidRPr="00F15AC7" w:rsidRDefault="006D6277" w:rsidP="00550CFA">
            <w:pPr>
              <w:spacing w:after="0" w:line="240" w:lineRule="auto"/>
              <w:rPr>
                <w:rFonts w:ascii="Calibri" w:eastAsia="Times New Roman" w:hAnsi="Calibri" w:cs="Times New Roman"/>
                <w:color w:val="000000"/>
              </w:rPr>
            </w:pPr>
            <w:r w:rsidRPr="006D6277">
              <w:rPr>
                <w:rFonts w:ascii="Calibri" w:eastAsia="Times New Roman" w:hAnsi="Calibri" w:cs="Times New Roman"/>
                <w:color w:val="000000"/>
              </w:rPr>
              <w:t>01=Current user</w:t>
            </w:r>
          </w:p>
        </w:tc>
        <w:tc>
          <w:tcPr>
            <w:tcW w:w="3975" w:type="dxa"/>
            <w:shd w:val="clear" w:color="auto" w:fill="auto"/>
            <w:vAlign w:val="bottom"/>
            <w:hideMark/>
          </w:tcPr>
          <w:p w:rsidR="006D6277" w:rsidRPr="00F15AC7" w:rsidRDefault="006D6277" w:rsidP="00550CFA">
            <w:pPr>
              <w:spacing w:after="0" w:line="240" w:lineRule="auto"/>
              <w:rPr>
                <w:rFonts w:ascii="Calibri" w:eastAsia="Times New Roman" w:hAnsi="Calibri" w:cs="Times New Roman"/>
                <w:color w:val="000000"/>
              </w:rPr>
            </w:pPr>
            <w:r w:rsidRPr="006D6277">
              <w:rPr>
                <w:rFonts w:ascii="Calibri" w:eastAsia="Times New Roman" w:hAnsi="Calibri" w:cs="Times New Roman"/>
                <w:color w:val="000000"/>
              </w:rPr>
              <w:t>02=Non-smoked tobacco only</w:t>
            </w:r>
          </w:p>
        </w:tc>
      </w:tr>
    </w:tbl>
    <w:p w:rsidR="006D6277" w:rsidRDefault="006D6277" w:rsidP="00F15AC7">
      <w:pPr>
        <w:spacing w:after="0" w:line="276" w:lineRule="auto"/>
      </w:pPr>
    </w:p>
    <w:p w:rsidR="006D6277" w:rsidRDefault="006D6277" w:rsidP="00F15AC7">
      <w:pPr>
        <w:spacing w:after="0" w:line="276" w:lineRule="auto"/>
      </w:pPr>
      <w:r>
        <w:t xml:space="preserve">Note: This may not be the best fit.  The person might be better represented by saying the smoke degree is </w:t>
      </w:r>
      <w:r w:rsidRPr="00A16321">
        <w:rPr>
          <w:i/>
        </w:rPr>
        <w:t>Unknown</w:t>
      </w:r>
      <w:r>
        <w:t xml:space="preserve"> since we don’t know how often they smoke a cigar</w:t>
      </w:r>
      <w:r w:rsidR="00A16321">
        <w:t xml:space="preserve"> which would result choosing a different value, </w:t>
      </w:r>
      <w:r w:rsidR="00A16321" w:rsidRPr="00A16321">
        <w:rPr>
          <w:i/>
        </w:rPr>
        <w:t>05=Smoker, current status unknown</w:t>
      </w:r>
      <w:r w:rsidR="00A16321">
        <w:t xml:space="preserve">, for </w:t>
      </w:r>
      <w:r w:rsidR="00A16321" w:rsidRPr="00A16321">
        <w:rPr>
          <w:b/>
        </w:rPr>
        <w:t>SMOKING</w:t>
      </w:r>
      <w:r w:rsidR="00A16321">
        <w:rPr>
          <w:b/>
        </w:rPr>
        <w:t>.</w:t>
      </w:r>
      <w:r w:rsidR="00A16321">
        <w:t xml:space="preserve">  (This is still a work in progress.)  </w:t>
      </w:r>
    </w:p>
    <w:p w:rsidR="00A16321" w:rsidRDefault="00A16321" w:rsidP="00F15AC7">
      <w:pPr>
        <w:spacing w:after="0" w:line="276" w:lineRule="auto"/>
      </w:pPr>
    </w:p>
    <w:p w:rsidR="00A16321" w:rsidRDefault="00A16321" w:rsidP="00F15AC7">
      <w:pPr>
        <w:spacing w:after="0" w:line="276" w:lineRule="auto"/>
      </w:pPr>
      <w:r>
        <w:t xml:space="preserve">When combining the qualifier values to get a single result it will be necessary to provide a ranking of values.  For example, in the </w:t>
      </w:r>
      <w:r w:rsidRPr="00A16321">
        <w:rPr>
          <w:b/>
        </w:rPr>
        <w:t>Chew</w:t>
      </w:r>
      <w:r>
        <w:t xml:space="preserve"> column the result should be </w:t>
      </w:r>
      <w:r>
        <w:rPr>
          <w:i/>
        </w:rPr>
        <w:t>No</w:t>
      </w:r>
      <w:r>
        <w:t xml:space="preserve"> so that </w:t>
      </w:r>
      <w:r>
        <w:rPr>
          <w:i/>
        </w:rPr>
        <w:t>No</w:t>
      </w:r>
      <w:r>
        <w:t xml:space="preserve"> should rank higher than </w:t>
      </w:r>
      <w:r>
        <w:rPr>
          <w:i/>
        </w:rPr>
        <w:t>Unknown.</w:t>
      </w:r>
    </w:p>
    <w:p w:rsidR="00A16321" w:rsidRDefault="00A16321" w:rsidP="00F15AC7">
      <w:pPr>
        <w:spacing w:after="0" w:line="276" w:lineRule="auto"/>
      </w:pPr>
    </w:p>
    <w:p w:rsidR="00A16321" w:rsidRDefault="00A16321" w:rsidP="00F15AC7">
      <w:pPr>
        <w:spacing w:after="0" w:line="276" w:lineRule="auto"/>
      </w:pPr>
      <w:r>
        <w:t>So the basics of this solution is</w:t>
      </w:r>
    </w:p>
    <w:p w:rsidR="00A16321" w:rsidRDefault="00A16321" w:rsidP="00A16321">
      <w:pPr>
        <w:pStyle w:val="ListParagraph"/>
        <w:numPr>
          <w:ilvl w:val="0"/>
          <w:numId w:val="1"/>
        </w:numPr>
        <w:spacing w:after="0" w:line="276" w:lineRule="auto"/>
      </w:pPr>
      <w:r>
        <w:t>Qualify OMOP concepts into a set of values that provide sufficient information to populate PCORnet</w:t>
      </w:r>
    </w:p>
    <w:p w:rsidR="00A16321" w:rsidRDefault="00B77170" w:rsidP="00A16321">
      <w:pPr>
        <w:pStyle w:val="ListParagraph"/>
        <w:numPr>
          <w:ilvl w:val="0"/>
          <w:numId w:val="1"/>
        </w:numPr>
        <w:spacing w:after="0" w:line="276" w:lineRule="auto"/>
      </w:pPr>
      <w:r>
        <w:t>Have an ordering for these values so that any number of rows can be reduced to a single row that best represents the answer for the possible qualifier values.</w:t>
      </w:r>
    </w:p>
    <w:p w:rsidR="00B77170" w:rsidRDefault="00B77170" w:rsidP="00A16321">
      <w:pPr>
        <w:pStyle w:val="ListParagraph"/>
        <w:numPr>
          <w:ilvl w:val="0"/>
          <w:numId w:val="1"/>
        </w:numPr>
        <w:spacing w:after="0" w:line="276" w:lineRule="auto"/>
      </w:pPr>
      <w:r>
        <w:t>Provide a mapping for that single row of qualifier values to the three PCORnet tobacco related values.</w:t>
      </w:r>
    </w:p>
    <w:p w:rsidR="00B77170" w:rsidRDefault="00B77170" w:rsidP="00B77170">
      <w:pPr>
        <w:pStyle w:val="ListParagraph"/>
        <w:spacing w:after="0" w:line="276" w:lineRule="auto"/>
        <w:ind w:left="0"/>
      </w:pPr>
      <w:r>
        <w:t>Included is a work book</w:t>
      </w:r>
      <w:r w:rsidR="00E07EAE">
        <w:t xml:space="preserve"> with</w:t>
      </w:r>
      <w:r>
        <w:t xml:space="preserve"> the following tabs:</w:t>
      </w:r>
    </w:p>
    <w:p w:rsidR="00B77170" w:rsidRDefault="00B77170" w:rsidP="00B77170">
      <w:pPr>
        <w:pStyle w:val="ListParagraph"/>
        <w:numPr>
          <w:ilvl w:val="0"/>
          <w:numId w:val="2"/>
        </w:numPr>
        <w:spacing w:after="0" w:line="276" w:lineRule="auto"/>
      </w:pPr>
      <w:r>
        <w:t>Variables – A table with the qualifier values above with an assigned rank.</w:t>
      </w:r>
    </w:p>
    <w:p w:rsidR="00B77170" w:rsidRDefault="00B77170" w:rsidP="00B77170">
      <w:pPr>
        <w:pStyle w:val="ListParagraph"/>
        <w:numPr>
          <w:ilvl w:val="0"/>
          <w:numId w:val="2"/>
        </w:numPr>
        <w:spacing w:after="0" w:line="276" w:lineRule="auto"/>
      </w:pPr>
      <w:r>
        <w:t>OMOP Concepts for Tobacco – List the concepts that we agreed upon for tobacco</w:t>
      </w:r>
    </w:p>
    <w:p w:rsidR="00B77170" w:rsidRDefault="00B77170" w:rsidP="00B77170">
      <w:pPr>
        <w:pStyle w:val="ListParagraph"/>
        <w:numPr>
          <w:ilvl w:val="0"/>
          <w:numId w:val="2"/>
        </w:numPr>
        <w:spacing w:after="0" w:line="276" w:lineRule="auto"/>
      </w:pPr>
      <w:r>
        <w:t>Concepts Quantified – Application of breaking the concepts into the qualifier values given above and then mapping that single concept to PCORnet (this is simplistic view because as shown above we need to assume multiple tobacco related concepts)</w:t>
      </w:r>
    </w:p>
    <w:p w:rsidR="00B77170" w:rsidRPr="00A16321" w:rsidRDefault="00B77170" w:rsidP="00B77170">
      <w:pPr>
        <w:pStyle w:val="ListParagraph"/>
        <w:numPr>
          <w:ilvl w:val="0"/>
          <w:numId w:val="2"/>
        </w:numPr>
        <w:spacing w:after="0" w:line="276" w:lineRule="auto"/>
      </w:pPr>
      <w:r>
        <w:t>Complete map</w:t>
      </w:r>
      <w:r w:rsidR="00CA5351">
        <w:t xml:space="preserve"> – which is a mapping of all the possible combination of qualifiers mapped to PCORnet</w:t>
      </w:r>
      <w:r w:rsidR="00E07EAE">
        <w:t>.  The complete set</w:t>
      </w:r>
      <w:r w:rsidR="00CA5351">
        <w:t xml:space="preserve"> is 3 possible values for </w:t>
      </w:r>
      <w:r w:rsidR="00CA5351">
        <w:rPr>
          <w:b/>
        </w:rPr>
        <w:t>SMOKE</w:t>
      </w:r>
      <w:r w:rsidR="00CA5351">
        <w:rPr>
          <w:i/>
        </w:rPr>
        <w:t xml:space="preserve"> </w:t>
      </w:r>
      <w:r w:rsidR="00CA5351">
        <w:t xml:space="preserve">times 4 possible values for </w:t>
      </w:r>
      <w:r w:rsidR="00CA5351">
        <w:rPr>
          <w:b/>
        </w:rPr>
        <w:t xml:space="preserve">SMOKE STATUS </w:t>
      </w:r>
      <w:r w:rsidR="00CA5351">
        <w:t xml:space="preserve">times 5 possible values for </w:t>
      </w:r>
      <w:r w:rsidR="00CA5351">
        <w:rPr>
          <w:b/>
        </w:rPr>
        <w:t>SMOKE Degree</w:t>
      </w:r>
      <w:r w:rsidR="006E0650">
        <w:t xml:space="preserve"> and so forth for 3x4x6</w:t>
      </w:r>
      <w:r w:rsidR="00CA5351">
        <w:t xml:space="preserve">x3x4 </w:t>
      </w:r>
      <w:r w:rsidR="00E07EAE">
        <w:t>equal</w:t>
      </w:r>
      <w:r w:rsidR="006E0650">
        <w:t xml:space="preserve"> </w:t>
      </w:r>
      <w:r w:rsidR="001E03F8">
        <w:t>864</w:t>
      </w:r>
      <w:r w:rsidR="00CA5351">
        <w:t xml:space="preserve"> possible states</w:t>
      </w:r>
    </w:p>
    <w:p w:rsidR="00A16321" w:rsidRPr="00A16321" w:rsidRDefault="00A16321" w:rsidP="00F15AC7">
      <w:pPr>
        <w:spacing w:after="0" w:line="276" w:lineRule="auto"/>
      </w:pPr>
      <w:bookmarkStart w:id="0" w:name="_GoBack"/>
      <w:bookmarkEnd w:id="0"/>
    </w:p>
    <w:sectPr w:rsidR="00A16321" w:rsidRPr="00A16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F1AE4"/>
    <w:multiLevelType w:val="hybridMultilevel"/>
    <w:tmpl w:val="845AEB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12AD3"/>
    <w:multiLevelType w:val="hybridMultilevel"/>
    <w:tmpl w:val="D1706D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7FC"/>
    <w:rsid w:val="001A0316"/>
    <w:rsid w:val="001E03F8"/>
    <w:rsid w:val="006D6277"/>
    <w:rsid w:val="006E0650"/>
    <w:rsid w:val="00A16321"/>
    <w:rsid w:val="00B77170"/>
    <w:rsid w:val="00B959FC"/>
    <w:rsid w:val="00CA5351"/>
    <w:rsid w:val="00D90F59"/>
    <w:rsid w:val="00E07EAE"/>
    <w:rsid w:val="00E207FC"/>
    <w:rsid w:val="00EA2E20"/>
    <w:rsid w:val="00F15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873F"/>
  <w15:chartTrackingRefBased/>
  <w15:docId w15:val="{25F078E1-680B-4411-82FA-375B7F718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90F59"/>
    <w:rPr>
      <w:rFonts w:ascii="Times New Roman" w:hAnsi="Times New Roman"/>
    </w:rPr>
  </w:style>
  <w:style w:type="paragraph" w:styleId="Heading1">
    <w:name w:val="heading 1"/>
    <w:basedOn w:val="Normal"/>
    <w:next w:val="Normal"/>
    <w:link w:val="Heading1Char"/>
    <w:uiPriority w:val="9"/>
    <w:qFormat/>
    <w:rsid w:val="00E207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7F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15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6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201530">
      <w:bodyDiv w:val="1"/>
      <w:marLeft w:val="0"/>
      <w:marRight w:val="0"/>
      <w:marTop w:val="0"/>
      <w:marBottom w:val="0"/>
      <w:divBdr>
        <w:top w:val="none" w:sz="0" w:space="0" w:color="auto"/>
        <w:left w:val="none" w:sz="0" w:space="0" w:color="auto"/>
        <w:bottom w:val="none" w:sz="0" w:space="0" w:color="auto"/>
        <w:right w:val="none" w:sz="0" w:space="0" w:color="auto"/>
      </w:divBdr>
    </w:div>
    <w:div w:id="179316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Torok</dc:creator>
  <cp:keywords/>
  <dc:description/>
  <cp:lastModifiedBy>Don Torok</cp:lastModifiedBy>
  <cp:revision>6</cp:revision>
  <dcterms:created xsi:type="dcterms:W3CDTF">2016-06-15T12:52:00Z</dcterms:created>
  <dcterms:modified xsi:type="dcterms:W3CDTF">2016-06-23T14:20:00Z</dcterms:modified>
</cp:coreProperties>
</file>