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0475" w:rsidRPr="004E0475" w:rsidRDefault="004E0475" w:rsidP="004E0475">
      <w:pPr>
        <w:jc w:val="left"/>
        <w:rPr>
          <w:rFonts w:ascii="Times New Roman" w:eastAsia="Times New Roman" w:hAnsi="Times New Roman" w:cs="Times New Roman"/>
        </w:rPr>
      </w:pPr>
      <w:r w:rsidRPr="004E0475">
        <w:rPr>
          <w:rFonts w:ascii="Arial" w:eastAsia="Times New Roman" w:hAnsi="Arial" w:cs="Arial"/>
          <w:b/>
          <w:bCs/>
          <w:color w:val="000000"/>
          <w:sz w:val="26"/>
          <w:szCs w:val="26"/>
        </w:rPr>
        <w:t>Brief story from the experience.</w:t>
      </w:r>
    </w:p>
    <w:p w:rsidR="004E0475" w:rsidRPr="004E0475" w:rsidRDefault="004E0475" w:rsidP="004E0475">
      <w:pPr>
        <w:jc w:val="left"/>
        <w:rPr>
          <w:rFonts w:ascii="Times New Roman" w:eastAsia="Times New Roman" w:hAnsi="Times New Roman" w:cs="Times New Roman"/>
        </w:rPr>
      </w:pPr>
    </w:p>
    <w:p w:rsidR="004E0475" w:rsidRPr="004E0475" w:rsidRDefault="004E0475" w:rsidP="004E0475">
      <w:pPr>
        <w:jc w:val="left"/>
        <w:rPr>
          <w:rFonts w:ascii="Times New Roman" w:eastAsia="Times New Roman" w:hAnsi="Times New Roman" w:cs="Times New Roman"/>
        </w:rPr>
      </w:pPr>
      <w:r w:rsidRPr="004E0475">
        <w:rPr>
          <w:rFonts w:ascii="Arial" w:eastAsia="Times New Roman" w:hAnsi="Arial" w:cs="Arial"/>
          <w:color w:val="000000"/>
          <w:sz w:val="22"/>
          <w:szCs w:val="22"/>
        </w:rPr>
        <w:t xml:space="preserve">I don’t give students grades for everything they do in my class, and they know it. If I ask them to do it, they do it…mostly. From day one, if they ask if this is for a grade, I say, “Yes.” Then I explain that some things are for learning a new skill, or for better understanding of a topic that they will be tested on at some point. That was the case with the They Say I Say strategy that I tried with an entire article called, ‘Got Brain Rot?’ I didn’t know how to grade this, so I didn’t say it was for a grade. We just did it. The kids did great with it, better than I expected. We broke the article into three parts, and I asked them to explain what the author was saying, and then they responded to each bullet point with what they had to say about it. I decided to put these papers on a bulletin board in the hallway. Our admin </w:t>
      </w:r>
      <w:proofErr w:type="gramStart"/>
      <w:r w:rsidRPr="004E0475">
        <w:rPr>
          <w:rFonts w:ascii="Arial" w:eastAsia="Times New Roman" w:hAnsi="Arial" w:cs="Arial"/>
          <w:color w:val="000000"/>
          <w:sz w:val="22"/>
          <w:szCs w:val="22"/>
        </w:rPr>
        <w:t>have</w:t>
      </w:r>
      <w:proofErr w:type="gramEnd"/>
      <w:r w:rsidRPr="004E0475">
        <w:rPr>
          <w:rFonts w:ascii="Arial" w:eastAsia="Times New Roman" w:hAnsi="Arial" w:cs="Arial"/>
          <w:color w:val="000000"/>
          <w:sz w:val="22"/>
          <w:szCs w:val="22"/>
        </w:rPr>
        <w:t xml:space="preserve"> been encouraging us to display student work more this year, so I thought this would work. I copied the magazine cover (the magazine cover was the article we were reviewing with an oozy cartoon brain that looked dazed while staring at their phone screen), made a big copy of They Say / I Say for the board, and stapled the students’ work on the board, if they wanted to. Most wanted to have theirs put up. Now I’m reading through them and marking them with stars, smiley faces, exclamation points, underlining and saying, “great idea,” “cool,” etc. It’s fun to see all the students reading my feedback as they wait between classes before going in my room. I think the idea of an authentic audience could encourage students to do their best work and make the effort because their peers will be reading it.</w:t>
      </w:r>
    </w:p>
    <w:p w:rsidR="004E0475" w:rsidRPr="004E0475" w:rsidRDefault="004E0475" w:rsidP="004E0475">
      <w:pPr>
        <w:jc w:val="left"/>
        <w:rPr>
          <w:rFonts w:ascii="Times New Roman" w:eastAsia="Times New Roman" w:hAnsi="Times New Roman" w:cs="Times New Roman"/>
        </w:rPr>
      </w:pPr>
    </w:p>
    <w:p w:rsidR="004E0475" w:rsidRPr="004E0475" w:rsidRDefault="004E0475" w:rsidP="004E0475">
      <w:pPr>
        <w:jc w:val="left"/>
        <w:rPr>
          <w:rFonts w:ascii="Times New Roman" w:eastAsia="Times New Roman" w:hAnsi="Times New Roman" w:cs="Times New Roman"/>
        </w:rPr>
      </w:pPr>
      <w:r w:rsidRPr="004E0475">
        <w:rPr>
          <w:rFonts w:ascii="Arial" w:eastAsia="Times New Roman" w:hAnsi="Arial" w:cs="Arial"/>
          <w:color w:val="000000"/>
          <w:sz w:val="22"/>
          <w:szCs w:val="22"/>
        </w:rPr>
        <w:t>Below are examples of a quick Say-Mean-Matter activity I tried with two short non-fiction texts with a few student examples I copied from their Science Starter (bellringer)</w:t>
      </w:r>
    </w:p>
    <w:p w:rsidR="004E0475" w:rsidRPr="004E0475" w:rsidRDefault="004E0475" w:rsidP="004E0475">
      <w:pPr>
        <w:jc w:val="left"/>
        <w:rPr>
          <w:rFonts w:ascii="Times New Roman" w:eastAsia="Times New Roman" w:hAnsi="Times New Roman" w:cs="Times New Roman"/>
        </w:rPr>
      </w:pPr>
    </w:p>
    <w:p w:rsidR="004E0475" w:rsidRPr="004E0475" w:rsidRDefault="004E0475" w:rsidP="004E0475">
      <w:pPr>
        <w:jc w:val="left"/>
        <w:rPr>
          <w:rFonts w:ascii="Times New Roman" w:eastAsia="Times New Roman" w:hAnsi="Times New Roman" w:cs="Times New Roman"/>
        </w:rPr>
      </w:pPr>
      <w:r w:rsidRPr="004E0475">
        <w:rPr>
          <w:rFonts w:ascii="Arial" w:eastAsia="Times New Roman" w:hAnsi="Arial" w:cs="Arial"/>
          <w:b/>
          <w:bCs/>
          <w:color w:val="000000"/>
          <w:sz w:val="26"/>
          <w:szCs w:val="26"/>
        </w:rPr>
        <w:t>Student Examples for Say-Mean-Matter</w:t>
      </w:r>
    </w:p>
    <w:p w:rsidR="004E0475" w:rsidRPr="004E0475" w:rsidRDefault="004E0475" w:rsidP="004E0475">
      <w:pPr>
        <w:jc w:val="left"/>
        <w:rPr>
          <w:rFonts w:ascii="Times New Roman" w:eastAsia="Times New Roman" w:hAnsi="Times New Roman" w:cs="Times New Roman"/>
        </w:rPr>
      </w:pPr>
    </w:p>
    <w:p w:rsidR="004E0475" w:rsidRPr="004E0475" w:rsidRDefault="004E0475" w:rsidP="004E0475">
      <w:pPr>
        <w:jc w:val="left"/>
        <w:rPr>
          <w:rFonts w:ascii="Times New Roman" w:eastAsia="Times New Roman" w:hAnsi="Times New Roman" w:cs="Times New Roman"/>
        </w:rPr>
      </w:pPr>
      <w:r w:rsidRPr="004E0475">
        <w:rPr>
          <w:rFonts w:ascii="Arial" w:eastAsia="Times New Roman" w:hAnsi="Arial" w:cs="Arial"/>
          <w:color w:val="000000"/>
          <w:sz w:val="22"/>
          <w:szCs w:val="22"/>
        </w:rPr>
        <w:t>Article: Holding Back the Ash</w:t>
      </w:r>
    </w:p>
    <w:p w:rsidR="004E0475" w:rsidRPr="004E0475" w:rsidRDefault="004E0475" w:rsidP="004E0475">
      <w:pPr>
        <w:jc w:val="left"/>
        <w:rPr>
          <w:rFonts w:ascii="Times New Roman" w:eastAsia="Times New Roman" w:hAnsi="Times New Roman" w:cs="Times New Roman"/>
        </w:rPr>
      </w:pPr>
    </w:p>
    <w:p w:rsidR="004E0475" w:rsidRPr="004E0475" w:rsidRDefault="004E0475" w:rsidP="004E0475">
      <w:pPr>
        <w:jc w:val="left"/>
        <w:rPr>
          <w:rFonts w:ascii="Times New Roman" w:eastAsia="Times New Roman" w:hAnsi="Times New Roman" w:cs="Times New Roman"/>
        </w:rPr>
      </w:pPr>
      <w:r w:rsidRPr="004E0475">
        <w:rPr>
          <w:rFonts w:ascii="Arial" w:eastAsia="Times New Roman" w:hAnsi="Arial" w:cs="Arial"/>
          <w:color w:val="000000"/>
          <w:sz w:val="22"/>
          <w:szCs w:val="22"/>
        </w:rPr>
        <w:t>Say: “They didn’t make it because the pyroclastic flow arrived,” says Gabriel Zuchtriegel.</w:t>
      </w:r>
    </w:p>
    <w:p w:rsidR="004E0475" w:rsidRPr="004E0475" w:rsidRDefault="004E0475" w:rsidP="004E0475">
      <w:pPr>
        <w:jc w:val="left"/>
        <w:rPr>
          <w:rFonts w:ascii="Times New Roman" w:eastAsia="Times New Roman" w:hAnsi="Times New Roman" w:cs="Times New Roman"/>
        </w:rPr>
      </w:pPr>
      <w:r w:rsidRPr="004E0475">
        <w:rPr>
          <w:rFonts w:ascii="Arial" w:eastAsia="Times New Roman" w:hAnsi="Arial" w:cs="Arial"/>
          <w:color w:val="000000"/>
          <w:sz w:val="22"/>
          <w:szCs w:val="22"/>
        </w:rPr>
        <w:t>Mean: It means that people have died from the pyroclastic flow from the volcano. Pyroclastic flow is a mixture of ashes, gases, and other things that we can’t breathe in. </w:t>
      </w:r>
    </w:p>
    <w:p w:rsidR="004E0475" w:rsidRPr="004E0475" w:rsidRDefault="004E0475" w:rsidP="004E0475">
      <w:pPr>
        <w:jc w:val="left"/>
        <w:rPr>
          <w:rFonts w:ascii="Times New Roman" w:eastAsia="Times New Roman" w:hAnsi="Times New Roman" w:cs="Times New Roman"/>
        </w:rPr>
      </w:pPr>
      <w:r w:rsidRPr="004E0475">
        <w:rPr>
          <w:rFonts w:ascii="Arial" w:eastAsia="Times New Roman" w:hAnsi="Arial" w:cs="Arial"/>
          <w:color w:val="000000"/>
          <w:sz w:val="22"/>
          <w:szCs w:val="22"/>
        </w:rPr>
        <w:t>Matter: it relates because then the article has a whole picture or diagram about the volcano and perhaps they could predict future volcanos and get people to evacuate.</w:t>
      </w:r>
    </w:p>
    <w:p w:rsidR="004E0475" w:rsidRPr="004E0475" w:rsidRDefault="004E0475" w:rsidP="004E0475">
      <w:pPr>
        <w:jc w:val="left"/>
        <w:rPr>
          <w:rFonts w:ascii="Times New Roman" w:eastAsia="Times New Roman" w:hAnsi="Times New Roman" w:cs="Times New Roman"/>
        </w:rPr>
      </w:pPr>
    </w:p>
    <w:p w:rsidR="004E0475" w:rsidRPr="004E0475" w:rsidRDefault="004E0475" w:rsidP="004E0475">
      <w:pPr>
        <w:jc w:val="left"/>
        <w:rPr>
          <w:rFonts w:ascii="Times New Roman" w:eastAsia="Times New Roman" w:hAnsi="Times New Roman" w:cs="Times New Roman"/>
        </w:rPr>
      </w:pPr>
      <w:r w:rsidRPr="004E0475">
        <w:rPr>
          <w:rFonts w:ascii="Arial" w:eastAsia="Times New Roman" w:hAnsi="Arial" w:cs="Arial"/>
          <w:color w:val="000000"/>
          <w:sz w:val="20"/>
          <w:szCs w:val="20"/>
          <w:shd w:val="clear" w:color="auto" w:fill="F0F4F9"/>
        </w:rPr>
        <w:t xml:space="preserve">Say: What does the quote </w:t>
      </w:r>
      <w:proofErr w:type="gramStart"/>
      <w:r w:rsidRPr="004E0475">
        <w:rPr>
          <w:rFonts w:ascii="Arial" w:eastAsia="Times New Roman" w:hAnsi="Arial" w:cs="Arial"/>
          <w:color w:val="000000"/>
          <w:sz w:val="20"/>
          <w:szCs w:val="20"/>
          <w:shd w:val="clear" w:color="auto" w:fill="F0F4F9"/>
        </w:rPr>
        <w:t>say?</w:t>
      </w:r>
      <w:r w:rsidRPr="004E0475">
        <w:rPr>
          <w:rFonts w:ascii="Arial" w:eastAsia="Times New Roman" w:hAnsi="Arial" w:cs="Arial"/>
          <w:color w:val="000000"/>
          <w:sz w:val="22"/>
          <w:szCs w:val="22"/>
        </w:rPr>
        <w:t>“</w:t>
      </w:r>
      <w:proofErr w:type="gramEnd"/>
      <w:r w:rsidRPr="004E0475">
        <w:rPr>
          <w:rFonts w:ascii="Arial" w:eastAsia="Times New Roman" w:hAnsi="Arial" w:cs="Arial"/>
          <w:color w:val="000000"/>
          <w:sz w:val="20"/>
          <w:szCs w:val="20"/>
        </w:rPr>
        <w:t>They didn’t make it out in time because the pyroclastic flow arrived,” says Gabriel Zuchtriegel.</w:t>
      </w:r>
    </w:p>
    <w:p w:rsidR="004E0475" w:rsidRPr="004E0475" w:rsidRDefault="004E0475" w:rsidP="004E0475">
      <w:pPr>
        <w:jc w:val="left"/>
        <w:rPr>
          <w:rFonts w:ascii="Times New Roman" w:eastAsia="Times New Roman" w:hAnsi="Times New Roman" w:cs="Times New Roman"/>
        </w:rPr>
      </w:pPr>
      <w:r w:rsidRPr="004E0475">
        <w:rPr>
          <w:rFonts w:ascii="Arial" w:eastAsia="Times New Roman" w:hAnsi="Arial" w:cs="Arial"/>
          <w:color w:val="000000"/>
          <w:sz w:val="20"/>
          <w:szCs w:val="20"/>
          <w:shd w:val="clear" w:color="auto" w:fill="F0F4F9"/>
        </w:rPr>
        <w:t>Mean: What does it mean (look words up if you aren't sure of their definition</w:t>
      </w:r>
      <w:proofErr w:type="gramStart"/>
      <w:r w:rsidRPr="004E0475">
        <w:rPr>
          <w:rFonts w:ascii="Arial" w:eastAsia="Times New Roman" w:hAnsi="Arial" w:cs="Arial"/>
          <w:color w:val="000000"/>
          <w:sz w:val="20"/>
          <w:szCs w:val="20"/>
          <w:shd w:val="clear" w:color="auto" w:fill="F0F4F9"/>
        </w:rPr>
        <w:t>)?A</w:t>
      </w:r>
      <w:proofErr w:type="gramEnd"/>
      <w:r w:rsidRPr="004E0475">
        <w:rPr>
          <w:rFonts w:ascii="Arial" w:eastAsia="Times New Roman" w:hAnsi="Arial" w:cs="Arial"/>
          <w:color w:val="000000"/>
          <w:sz w:val="20"/>
          <w:szCs w:val="20"/>
          <w:shd w:val="clear" w:color="auto" w:fill="F0F4F9"/>
        </w:rPr>
        <w:t xml:space="preserve"> moving current of hot gas and volcanic matter</w:t>
      </w:r>
    </w:p>
    <w:p w:rsidR="004E0475" w:rsidRPr="004E0475" w:rsidRDefault="004E0475" w:rsidP="004E0475">
      <w:pPr>
        <w:jc w:val="left"/>
        <w:rPr>
          <w:rFonts w:ascii="Times New Roman" w:eastAsia="Times New Roman" w:hAnsi="Times New Roman" w:cs="Times New Roman"/>
        </w:rPr>
      </w:pPr>
      <w:r w:rsidRPr="004E0475">
        <w:rPr>
          <w:rFonts w:ascii="Arial" w:eastAsia="Times New Roman" w:hAnsi="Arial" w:cs="Arial"/>
          <w:color w:val="000000"/>
          <w:sz w:val="20"/>
          <w:szCs w:val="20"/>
          <w:shd w:val="clear" w:color="auto" w:fill="F0F4F9"/>
        </w:rPr>
        <w:t>Matter: Why does it matter in relation to the whole article?</w:t>
      </w:r>
      <w:r w:rsidRPr="004E0475">
        <w:rPr>
          <w:rFonts w:ascii="Arial" w:eastAsia="Times New Roman" w:hAnsi="Arial" w:cs="Arial"/>
          <w:color w:val="000000"/>
          <w:sz w:val="22"/>
          <w:szCs w:val="22"/>
        </w:rPr>
        <w:t xml:space="preserve">” </w:t>
      </w:r>
      <w:r w:rsidRPr="004E0475">
        <w:rPr>
          <w:rFonts w:ascii="Arial" w:eastAsia="Times New Roman" w:hAnsi="Arial" w:cs="Arial"/>
          <w:color w:val="000000"/>
          <w:sz w:val="20"/>
          <w:szCs w:val="20"/>
        </w:rPr>
        <w:t>These scientists recently discovered a family in their home that was preserved. They tried to block the wave by blocking the door with a bed. </w:t>
      </w:r>
    </w:p>
    <w:p w:rsidR="004E0475" w:rsidRPr="004E0475" w:rsidRDefault="004E0475" w:rsidP="004E0475">
      <w:pPr>
        <w:spacing w:after="240"/>
        <w:jc w:val="left"/>
        <w:rPr>
          <w:rFonts w:ascii="Times New Roman" w:eastAsia="Times New Roman" w:hAnsi="Times New Roman" w:cs="Times New Roman"/>
        </w:rPr>
      </w:pPr>
    </w:p>
    <w:p w:rsidR="004E0475" w:rsidRPr="004E0475" w:rsidRDefault="004E0475" w:rsidP="004E0475">
      <w:pPr>
        <w:jc w:val="left"/>
        <w:rPr>
          <w:rFonts w:ascii="Times New Roman" w:eastAsia="Times New Roman" w:hAnsi="Times New Roman" w:cs="Times New Roman"/>
        </w:rPr>
      </w:pPr>
      <w:r w:rsidRPr="004E0475">
        <w:rPr>
          <w:rFonts w:ascii="Arial" w:eastAsia="Times New Roman" w:hAnsi="Arial" w:cs="Arial"/>
          <w:color w:val="000000"/>
          <w:sz w:val="22"/>
          <w:szCs w:val="22"/>
        </w:rPr>
        <w:t xml:space="preserve">Article: Teen Treats Disorder </w:t>
      </w:r>
      <w:proofErr w:type="gramStart"/>
      <w:r w:rsidRPr="004E0475">
        <w:rPr>
          <w:rFonts w:ascii="Arial" w:eastAsia="Times New Roman" w:hAnsi="Arial" w:cs="Arial"/>
          <w:color w:val="000000"/>
          <w:sz w:val="22"/>
          <w:szCs w:val="22"/>
        </w:rPr>
        <w:t>With</w:t>
      </w:r>
      <w:proofErr w:type="gramEnd"/>
      <w:r w:rsidRPr="004E0475">
        <w:rPr>
          <w:rFonts w:ascii="Arial" w:eastAsia="Times New Roman" w:hAnsi="Arial" w:cs="Arial"/>
          <w:color w:val="000000"/>
          <w:sz w:val="22"/>
          <w:szCs w:val="22"/>
        </w:rPr>
        <w:t xml:space="preserve"> Traditional Herb</w:t>
      </w:r>
    </w:p>
    <w:p w:rsidR="004E0475" w:rsidRPr="004E0475" w:rsidRDefault="004E0475" w:rsidP="004E0475">
      <w:pPr>
        <w:jc w:val="left"/>
        <w:rPr>
          <w:rFonts w:ascii="Times New Roman" w:eastAsia="Times New Roman" w:hAnsi="Times New Roman" w:cs="Times New Roman"/>
        </w:rPr>
      </w:pPr>
    </w:p>
    <w:p w:rsidR="004E0475" w:rsidRPr="004E0475" w:rsidRDefault="004E0475" w:rsidP="004E0475">
      <w:pPr>
        <w:jc w:val="left"/>
        <w:rPr>
          <w:rFonts w:ascii="Times New Roman" w:eastAsia="Times New Roman" w:hAnsi="Times New Roman" w:cs="Times New Roman"/>
        </w:rPr>
      </w:pPr>
      <w:r w:rsidRPr="004E0475">
        <w:rPr>
          <w:rFonts w:ascii="Arial" w:eastAsia="Times New Roman" w:hAnsi="Arial" w:cs="Arial"/>
          <w:color w:val="000000"/>
          <w:sz w:val="22"/>
          <w:szCs w:val="22"/>
        </w:rPr>
        <w:t xml:space="preserve">Say </w:t>
      </w:r>
      <w:proofErr w:type="gramStart"/>
      <w:r w:rsidRPr="004E0475">
        <w:rPr>
          <w:rFonts w:ascii="Arial" w:eastAsia="Times New Roman" w:hAnsi="Arial" w:cs="Arial"/>
          <w:color w:val="000000"/>
          <w:sz w:val="22"/>
          <w:szCs w:val="22"/>
        </w:rPr>
        <w:t>-”I</w:t>
      </w:r>
      <w:proofErr w:type="gramEnd"/>
      <w:r w:rsidRPr="004E0475">
        <w:rPr>
          <w:rFonts w:ascii="Arial" w:eastAsia="Times New Roman" w:hAnsi="Arial" w:cs="Arial"/>
          <w:color w:val="000000"/>
          <w:sz w:val="22"/>
          <w:szCs w:val="22"/>
        </w:rPr>
        <w:t xml:space="preserve"> hope to continue this research as an undergraduate.”</w:t>
      </w:r>
    </w:p>
    <w:p w:rsidR="004E0475" w:rsidRPr="004E0475" w:rsidRDefault="004E0475" w:rsidP="004E0475">
      <w:pPr>
        <w:jc w:val="left"/>
        <w:rPr>
          <w:rFonts w:ascii="Times New Roman" w:eastAsia="Times New Roman" w:hAnsi="Times New Roman" w:cs="Times New Roman"/>
        </w:rPr>
      </w:pPr>
      <w:r w:rsidRPr="004E0475">
        <w:rPr>
          <w:rFonts w:ascii="Arial" w:eastAsia="Times New Roman" w:hAnsi="Arial" w:cs="Arial"/>
          <w:color w:val="000000"/>
          <w:sz w:val="22"/>
          <w:szCs w:val="22"/>
        </w:rPr>
        <w:t>Mean: the research should keep happening.</w:t>
      </w:r>
    </w:p>
    <w:p w:rsidR="004E0475" w:rsidRPr="004E0475" w:rsidRDefault="004E0475" w:rsidP="004E0475">
      <w:pPr>
        <w:jc w:val="left"/>
        <w:rPr>
          <w:rFonts w:ascii="Times New Roman" w:eastAsia="Times New Roman" w:hAnsi="Times New Roman" w:cs="Times New Roman"/>
        </w:rPr>
      </w:pPr>
      <w:r w:rsidRPr="004E0475">
        <w:rPr>
          <w:rFonts w:ascii="Arial" w:eastAsia="Times New Roman" w:hAnsi="Arial" w:cs="Arial"/>
          <w:color w:val="000000"/>
          <w:sz w:val="22"/>
          <w:szCs w:val="22"/>
        </w:rPr>
        <w:t>Matter: it means that other people can be successful with studies.</w:t>
      </w:r>
    </w:p>
    <w:p w:rsidR="004E0475" w:rsidRPr="004E0475" w:rsidRDefault="004E0475" w:rsidP="004E0475">
      <w:pPr>
        <w:jc w:val="left"/>
        <w:rPr>
          <w:rFonts w:ascii="Times New Roman" w:eastAsia="Times New Roman" w:hAnsi="Times New Roman" w:cs="Times New Roman"/>
        </w:rPr>
      </w:pPr>
    </w:p>
    <w:p w:rsidR="004E0475" w:rsidRPr="004E0475" w:rsidRDefault="004E0475" w:rsidP="004E0475">
      <w:pPr>
        <w:jc w:val="left"/>
        <w:rPr>
          <w:rFonts w:ascii="Times New Roman" w:eastAsia="Times New Roman" w:hAnsi="Times New Roman" w:cs="Times New Roman"/>
        </w:rPr>
      </w:pPr>
      <w:r w:rsidRPr="004E0475">
        <w:rPr>
          <w:rFonts w:ascii="Arial" w:eastAsia="Times New Roman" w:hAnsi="Arial" w:cs="Arial"/>
          <w:color w:val="000000"/>
          <w:sz w:val="22"/>
          <w:szCs w:val="22"/>
        </w:rPr>
        <w:t>Say: “I hope to continue this research as an undergraduate,” Payal Dhar says.</w:t>
      </w:r>
    </w:p>
    <w:p w:rsidR="004E0475" w:rsidRPr="004E0475" w:rsidRDefault="004E0475" w:rsidP="004E0475">
      <w:pPr>
        <w:jc w:val="left"/>
        <w:rPr>
          <w:rFonts w:ascii="Times New Roman" w:eastAsia="Times New Roman" w:hAnsi="Times New Roman" w:cs="Times New Roman"/>
        </w:rPr>
      </w:pPr>
      <w:r w:rsidRPr="004E0475">
        <w:rPr>
          <w:rFonts w:ascii="Arial" w:eastAsia="Times New Roman" w:hAnsi="Arial" w:cs="Arial"/>
          <w:color w:val="000000"/>
          <w:sz w:val="22"/>
          <w:szCs w:val="22"/>
        </w:rPr>
        <w:t>Mean: This means that the person that is researching has not finished their education quite yet.</w:t>
      </w:r>
    </w:p>
    <w:p w:rsidR="004E0475" w:rsidRPr="004E0475" w:rsidRDefault="004E0475" w:rsidP="004E0475">
      <w:pPr>
        <w:jc w:val="left"/>
        <w:rPr>
          <w:rFonts w:ascii="Times New Roman" w:eastAsia="Times New Roman" w:hAnsi="Times New Roman" w:cs="Times New Roman"/>
        </w:rPr>
      </w:pPr>
      <w:r w:rsidRPr="004E0475">
        <w:rPr>
          <w:rFonts w:ascii="Arial" w:eastAsia="Times New Roman" w:hAnsi="Arial" w:cs="Arial"/>
          <w:color w:val="000000"/>
          <w:sz w:val="22"/>
          <w:szCs w:val="22"/>
        </w:rPr>
        <w:lastRenderedPageBreak/>
        <w:t xml:space="preserve">Matter: </w:t>
      </w:r>
      <w:proofErr w:type="gramStart"/>
      <w:r w:rsidRPr="004E0475">
        <w:rPr>
          <w:rFonts w:ascii="Arial" w:eastAsia="Times New Roman" w:hAnsi="Arial" w:cs="Arial"/>
          <w:color w:val="000000"/>
          <w:sz w:val="22"/>
          <w:szCs w:val="22"/>
        </w:rPr>
        <w:t>This matters</w:t>
      </w:r>
      <w:proofErr w:type="gramEnd"/>
      <w:r w:rsidRPr="004E0475">
        <w:rPr>
          <w:rFonts w:ascii="Arial" w:eastAsia="Times New Roman" w:hAnsi="Arial" w:cs="Arial"/>
          <w:color w:val="000000"/>
          <w:sz w:val="22"/>
          <w:szCs w:val="22"/>
        </w:rPr>
        <w:t xml:space="preserve"> because it shows how much people can accomplish when they don't fully have all of the knowledge, but can still do the work. And they are still young and making things work for people that have weaker muscles.</w:t>
      </w:r>
    </w:p>
    <w:p w:rsidR="004E0475" w:rsidRPr="004E0475" w:rsidRDefault="004E0475" w:rsidP="004E0475">
      <w:pPr>
        <w:jc w:val="left"/>
        <w:rPr>
          <w:rFonts w:ascii="Times New Roman" w:eastAsia="Times New Roman" w:hAnsi="Times New Roman" w:cs="Times New Roman"/>
        </w:rPr>
      </w:pPr>
    </w:p>
    <w:p w:rsidR="00320CDF" w:rsidRDefault="004E0475" w:rsidP="004E0475">
      <w:pPr>
        <w:jc w:val="left"/>
      </w:pPr>
      <w:bookmarkStart w:id="0" w:name="_GoBack"/>
      <w:bookmarkEnd w:id="0"/>
    </w:p>
    <w:sectPr w:rsidR="00320CDF" w:rsidSect="002814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13"/>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475"/>
    <w:rsid w:val="000A6AAB"/>
    <w:rsid w:val="00281431"/>
    <w:rsid w:val="004E0475"/>
    <w:rsid w:val="00A770E7"/>
    <w:rsid w:val="00E112B4"/>
    <w:rsid w:val="00E36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780516"/>
  <w14:defaultImageDpi w14:val="32767"/>
  <w15:chartTrackingRefBased/>
  <w15:docId w15:val="{1AE121A3-C51E-9D40-9418-B3632336B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jc w:val="cente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0475"/>
    <w:pPr>
      <w:spacing w:before="100" w:beforeAutospacing="1" w:after="100" w:afterAutospacing="1"/>
      <w:jc w:val="left"/>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2452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Shaylee Rademacher</dc:creator>
  <cp:keywords/>
  <dc:description/>
  <cp:lastModifiedBy>Shaylee Rademacher</cp:lastModifiedBy>
  <cp:revision>1</cp:revision>
  <dcterms:created xsi:type="dcterms:W3CDTF">2025-11-23T22:22:00Z</dcterms:created>
  <dcterms:modified xsi:type="dcterms:W3CDTF">2025-11-23T22:23:00Z</dcterms:modified>
</cp:coreProperties>
</file>