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line="240" w:lineRule="auto"/>
        <w:jc w:val="center"/>
        <w:rPr>
          <w:rFonts w:ascii="Source Sans Pro" w:cs="Source Sans Pro" w:eastAsia="Source Sans Pro" w:hAnsi="Source Sans Pro"/>
          <w:b w:val="1"/>
          <w:bCs w:val="1"/>
          <w:color w:val="27ae5f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27ae5f"/>
          <w:sz w:val="30"/>
          <w:szCs w:val="30"/>
          <w:rtl w:val="0"/>
        </w:rPr>
        <w:br w:type="textWrapping"/>
        <w:t xml:space="preserve">Say–Mean–Matter</w:t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40" w:lineRule="auto"/>
        <w:jc w:val="center"/>
        <w:rPr>
          <w:rFonts w:ascii="Source Sans Pro" w:cs="Source Sans Pro" w:eastAsia="Source Sans Pro" w:hAnsi="Source Sans Pro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line="276" w:lineRule="auto"/>
        <w:rPr>
          <w:rFonts w:ascii="Source Sans Pro" w:cs="Source Sans Pro" w:eastAsia="Source Sans Pro" w:hAnsi="Source Sans Pro"/>
          <w:sz w:val="8"/>
          <w:szCs w:val="8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Say-Mean-Matter helps us question a text, search for deeper meanings, and make connections between the text and their lives.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Source Sans Pro" w:cs="Source Sans Pro" w:eastAsia="Source Sans Pro" w:hAnsi="Source Sans Pro"/>
          <w:b w:val="1"/>
          <w:bCs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4"/>
          <w:szCs w:val="24"/>
          <w:rtl w:val="0"/>
        </w:rPr>
        <w:t xml:space="preserve">Suggested sentence templates for Say–Mean–Matter:</w:t>
      </w:r>
    </w:p>
    <w:p w:rsidR="00000000" w:rsidDel="00000000" w:rsidP="00000000" w:rsidRDefault="00000000" w:rsidRPr="00000000" w14:paraId="00000005">
      <w:pPr>
        <w:spacing w:after="0" w:lineRule="auto"/>
        <w:rPr>
          <w:rFonts w:ascii="Source Sans Pro" w:cs="Source Sans Pro" w:eastAsia="Source Sans Pro" w:hAnsi="Source Sans Pro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6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4125"/>
        <w:gridCol w:w="3975"/>
        <w:tblGridChange w:id="0">
          <w:tblGrid>
            <w:gridCol w:w="3165"/>
            <w:gridCol w:w="4125"/>
            <w:gridCol w:w="3975"/>
          </w:tblGrid>
        </w:tblGridChange>
      </w:tblGrid>
      <w:tr>
        <w:trPr>
          <w:cantSplit w:val="0"/>
          <w:tblHeader w:val="0"/>
        </w:trPr>
        <w:tc>
          <w:tcPr>
            <w:shd w:fill="27ae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SAY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does the text say?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  <w:rtl w:val="0"/>
              </w:rPr>
              <w:t xml:space="preserve">Direct quote, paraphrase,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  <w:rtl w:val="0"/>
              </w:rPr>
              <w:t xml:space="preserve">or summary</w:t>
            </w:r>
          </w:p>
        </w:tc>
        <w:tc>
          <w:tcPr>
            <w:shd w:fill="27ae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MEAN</w:t>
              <w:br w:type="textWrapping"/>
              <w:t xml:space="preserve">What does this information mean?</w:t>
            </w: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  <w:rtl w:val="0"/>
              </w:rPr>
              <w:br w:type="textWrapping"/>
              <w:t xml:space="preserve">Make an inference. Interpret and “read between the lines.”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  <w:rtl w:val="0"/>
              </w:rPr>
              <w:t xml:space="preserve">What does the author mean?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  <w:rtl w:val="0"/>
              </w:rPr>
              <w:t xml:space="preserve">How can the information be interpreted?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  <w:rtl w:val="0"/>
              </w:rPr>
              <w:t xml:space="preserve">What can be inferred?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  <w:rtl w:val="0"/>
              </w:rPr>
              <w:t xml:space="preserve">What point is the author making?</w:t>
            </w:r>
          </w:p>
        </w:tc>
        <w:tc>
          <w:tcPr>
            <w:shd w:fill="27ae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MATTER</w:t>
              <w:br w:type="textWrapping"/>
              <w:t xml:space="preserve">Why does it matter?</w:t>
            </w: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  <w:rtl w:val="0"/>
              </w:rPr>
              <w:t xml:space="preserve">So what? What are the implications and/or possible outcomes? 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  <w:rtl w:val="0"/>
              </w:rPr>
              <w:t xml:space="preserve">Why does this information matter?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  <w:rtl w:val="0"/>
              </w:rPr>
              <w:t xml:space="preserve">Why is this important or significant?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  <w:rtl w:val="0"/>
              </w:rPr>
              <w:t xml:space="preserve">What are the implications or consequences of the information?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  <w:rtl w:val="0"/>
              </w:rPr>
              <w:t xml:space="preserve">How does this connect to other ideas?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numPr>
                <w:ilvl w:val="0"/>
                <w:numId w:val="1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X</w:t>
            </w:r>
            <w:r w:rsidDel="00000000" w:rsidR="00000000" w:rsidRPr="00000000">
              <w:rPr>
                <w:rFonts w:ascii="Source Sans Pro" w:cs="Source Sans Pro" w:eastAsia="Source Sans Pro" w:hAnsi="Source Sans Pro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 states/says/writes ...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numPr>
                <w:ilvl w:val="0"/>
                <w:numId w:val="1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X claims/argues/insists ...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numPr>
                <w:ilvl w:val="0"/>
                <w:numId w:val="1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According to X, ...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numPr>
                <w:ilvl w:val="0"/>
                <w:numId w:val="1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X reminds us that ...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numPr>
                <w:ilvl w:val="0"/>
                <w:numId w:val="1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As X points out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Source Sans Pro" w:cs="Source Sans Pro" w:eastAsia="Source Sans Pro" w:hAnsi="Source Sans Pro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Source Sans Pro" w:cs="Source Sans Pro" w:eastAsia="Source Sans Pro" w:hAnsi="Source Sans Pro"/>
                <w:i w:val="1"/>
                <w:iCs w:val="1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i w:val="1"/>
                <w:iCs w:val="1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Fonts w:ascii="Source Sans Pro" w:cs="Source Sans Pro" w:eastAsia="Source Sans Pro" w:hAnsi="Source Sans Pro"/>
                <w:i w:val="1"/>
                <w:iCs w:val="1"/>
                <w:rtl w:val="0"/>
              </w:rPr>
              <w:t xml:space="preserve">X is the author or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numPr>
                <w:ilvl w:val="0"/>
                <w:numId w:val="4"/>
              </w:numPr>
              <w:spacing w:after="200" w:line="240" w:lineRule="auto"/>
              <w:ind w:left="215.99999999999997"/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This quote/evidence/idea</w:t>
              <w:br w:type="textWrapping"/>
              <w:tab/>
            </w: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rtl w:val="0"/>
              </w:rPr>
              <w:t xml:space="preserve">+</w:t>
            </w: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 </w:t>
            </w: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br w:type="textWrapping"/>
              <w:tab/>
              <w:t xml:space="preserve">means/emphasizes/shows ...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numPr>
                <w:ilvl w:val="0"/>
                <w:numId w:val="4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This suggests/implies ...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numPr>
                <w:ilvl w:val="0"/>
                <w:numId w:val="4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In other words, X believes ...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numPr>
                <w:ilvl w:val="0"/>
                <w:numId w:val="4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Basically, X is saying ...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numPr>
                <w:ilvl w:val="0"/>
                <w:numId w:val="4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X’s point is that 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numPr>
                <w:ilvl w:val="0"/>
                <w:numId w:val="2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As a result, ...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numPr>
                <w:ilvl w:val="0"/>
                <w:numId w:val="2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Also/In addition, ...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numPr>
                <w:ilvl w:val="0"/>
                <w:numId w:val="2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For example/instance, ...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numPr>
                <w:ilvl w:val="0"/>
                <w:numId w:val="2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In my experience, ...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numPr>
                <w:ilvl w:val="0"/>
                <w:numId w:val="2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This connects/relates to ...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numPr>
                <w:ilvl w:val="0"/>
                <w:numId w:val="2"/>
              </w:numPr>
              <w:spacing w:after="200" w:line="240" w:lineRule="auto"/>
              <w:ind w:left="215.99999999999997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Knowing this will ...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widowControl w:val="0"/>
        <w:spacing w:after="200" w:line="240" w:lineRule="auto"/>
        <w:ind w:right="150"/>
        <w:rPr>
          <w:rFonts w:ascii="Source Sans Pro" w:cs="Source Sans Pro" w:eastAsia="Source Sans Pro" w:hAnsi="Source Sans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200" w:line="240" w:lineRule="auto"/>
        <w:ind w:right="150"/>
        <w:rPr>
          <w:rFonts w:ascii="Source Sans Pro" w:cs="Source Sans Pro" w:eastAsia="Source Sans Pro" w:hAnsi="Source Sans Pro"/>
          <w:b w:val="1"/>
          <w:bCs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4"/>
          <w:szCs w:val="24"/>
          <w:rtl w:val="0"/>
        </w:rPr>
        <w:t xml:space="preserve">Let’s try it out. Read the quote on the back side of the page, then complete the table. </w:t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200" w:line="240" w:lineRule="auto"/>
        <w:ind w:right="150"/>
        <w:rPr>
          <w:rFonts w:ascii="Source Sans Pro" w:cs="Source Sans Pro" w:eastAsia="Source Sans Pro" w:hAnsi="Source Sans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200" w:line="240" w:lineRule="auto"/>
        <w:ind w:right="150"/>
        <w:rPr>
          <w:b w:val="1"/>
          <w:bCs w:val="1"/>
          <w:color w:val="101010"/>
          <w:sz w:val="40"/>
          <w:szCs w:val="4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4"/>
          <w:szCs w:val="24"/>
          <w:rtl w:val="0"/>
        </w:rPr>
        <w:t xml:space="preserve">Refer back to the table above for tips and possible sentence starters!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1"/>
        <w:widowControl w:val="0"/>
        <w:shd w:fill="ffffff" w:val="clear"/>
        <w:spacing w:after="220" w:line="333" w:lineRule="auto"/>
        <w:rPr>
          <w:b w:val="1"/>
          <w:bCs w:val="1"/>
          <w:color w:val="101010"/>
          <w:sz w:val="36"/>
          <w:szCs w:val="36"/>
        </w:rPr>
      </w:pPr>
      <w:r w:rsidDel="00000000" w:rsidR="00000000" w:rsidRPr="00000000">
        <w:rPr>
          <w:b w:val="1"/>
          <w:bCs w:val="1"/>
          <w:color w:val="101010"/>
          <w:sz w:val="36"/>
          <w:szCs w:val="36"/>
          <w:rtl w:val="0"/>
        </w:rPr>
        <w:t xml:space="preserve">We look at science as something very elite, which only a few people can learn. That's just not true. You just have to start early and give kids a foundation. Kids live up, or down, to expectations.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80" w:line="240" w:lineRule="auto"/>
        <w:rPr>
          <w:b w:val="1"/>
          <w:bCs w:val="1"/>
          <w:color w:val="0000aa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0000aa"/>
            <w:sz w:val="24"/>
            <w:szCs w:val="24"/>
            <w:rtl w:val="0"/>
          </w:rPr>
          <w:t xml:space="preserve">Mae Jemison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00" w:line="240" w:lineRule="auto"/>
        <w:ind w:right="150"/>
        <w:rPr>
          <w:rFonts w:ascii="Source Sans Pro" w:cs="Source Sans Pro" w:eastAsia="Source Sans Pro" w:hAnsi="Source Sans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4140"/>
        <w:gridCol w:w="3915"/>
        <w:tblGridChange w:id="0">
          <w:tblGrid>
            <w:gridCol w:w="3225"/>
            <w:gridCol w:w="4140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27ae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SAY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does the text say?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  <w:rtl w:val="0"/>
              </w:rPr>
              <w:t xml:space="preserve">Direct quote, paraphrase,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  <w:rtl w:val="0"/>
              </w:rPr>
              <w:t xml:space="preserve">or summary</w:t>
            </w:r>
          </w:p>
        </w:tc>
        <w:tc>
          <w:tcPr>
            <w:shd w:fill="27ae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Source Sans Pro" w:cs="Source Sans Pro" w:eastAsia="Source Sans Pro" w:hAnsi="Source Sans Pr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MEAN</w:t>
              <w:br w:type="textWrapping"/>
              <w:t xml:space="preserve">What does this information mean?</w:t>
            </w: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  <w:rtl w:val="0"/>
              </w:rPr>
              <w:br w:type="textWrapping"/>
              <w:t xml:space="preserve">Make an inference. Interpret and “read between the lines.”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MATTER</w:t>
              <w:br w:type="textWrapping"/>
              <w:t xml:space="preserve">Why does it matter?</w:t>
            </w: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ffffff"/>
                <w:sz w:val="24"/>
                <w:szCs w:val="24"/>
                <w:rtl w:val="0"/>
              </w:rPr>
              <w:t xml:space="preserve">So what? What are the implications and/or possible outcomes? </w:t>
            </w:r>
          </w:p>
        </w:tc>
      </w:tr>
      <w:tr>
        <w:trPr>
          <w:cantSplit w:val="0"/>
          <w:trHeight w:val="85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00" w:line="240" w:lineRule="auto"/>
              <w:ind w:left="0" w:firstLine="0"/>
              <w:rPr>
                <w:rFonts w:ascii="Source Sans Pro" w:cs="Source Sans Pro" w:eastAsia="Source Sans Pro" w:hAnsi="Source Sans Pr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00" w:line="240" w:lineRule="auto"/>
              <w:ind w:left="0" w:firstLine="0"/>
              <w:rPr>
                <w:rFonts w:ascii="Source Sans Pro" w:cs="Source Sans Pro" w:eastAsia="Source Sans Pro" w:hAnsi="Source Sans Pr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spacing w:after="160" w:line="259" w:lineRule="auto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446.4" w:left="1152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5762625</wp:posOffset>
          </wp:positionH>
          <wp:positionV relativeFrom="paragraph">
            <wp:posOffset>-320086</wp:posOffset>
          </wp:positionV>
          <wp:extent cx="1023938" cy="5000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3938" cy="5000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27ae5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27ae5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27ae5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rainyquote.com/authors/mae-jemison-quotes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