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7C900" w14:textId="77777777" w:rsidR="0013541E" w:rsidRPr="002E204B" w:rsidRDefault="0013541E" w:rsidP="0013541E">
      <w:pPr>
        <w:spacing w:line="240" w:lineRule="auto"/>
        <w:rPr>
          <w:rFonts w:ascii="Times New Roman" w:hAnsi="Times New Roman" w:cs="Times New Roman"/>
        </w:rPr>
      </w:pPr>
      <w:r w:rsidRPr="002E204B">
        <w:rPr>
          <w:rFonts w:ascii="Times New Roman" w:hAnsi="Times New Roman" w:cs="Times New Roman"/>
          <w:b/>
          <w:bCs/>
        </w:rPr>
        <w:t>Student ID:</w:t>
      </w:r>
      <w:r w:rsidRPr="002E204B">
        <w:rPr>
          <w:rFonts w:ascii="Times New Roman" w:hAnsi="Times New Roman" w:cs="Times New Roman"/>
        </w:rPr>
        <w:t xml:space="preserve"> 23073695 </w:t>
      </w:r>
    </w:p>
    <w:p w14:paraId="210709ED" w14:textId="77777777" w:rsidR="0013541E" w:rsidRPr="002E204B" w:rsidRDefault="0013541E" w:rsidP="0013541E">
      <w:pPr>
        <w:spacing w:line="240" w:lineRule="auto"/>
        <w:rPr>
          <w:rFonts w:ascii="Times New Roman" w:hAnsi="Times New Roman" w:cs="Times New Roman"/>
        </w:rPr>
      </w:pPr>
      <w:r w:rsidRPr="002E204B">
        <w:rPr>
          <w:rFonts w:ascii="Times New Roman" w:hAnsi="Times New Roman" w:cs="Times New Roman"/>
          <w:b/>
          <w:bCs/>
        </w:rPr>
        <w:t>Name:</w:t>
      </w:r>
      <w:r w:rsidRPr="002E204B">
        <w:rPr>
          <w:rFonts w:ascii="Times New Roman" w:hAnsi="Times New Roman" w:cs="Times New Roman"/>
        </w:rPr>
        <w:t xml:space="preserve"> DONA ANN JIJI </w:t>
      </w:r>
    </w:p>
    <w:p w14:paraId="26148591" w14:textId="32DC5D73" w:rsidR="0013541E" w:rsidRPr="002E204B" w:rsidRDefault="0013541E" w:rsidP="0013541E">
      <w:pPr>
        <w:spacing w:line="480" w:lineRule="auto"/>
        <w:rPr>
          <w:rFonts w:ascii="Times New Roman" w:hAnsi="Times New Roman" w:cs="Times New Roman"/>
        </w:rPr>
      </w:pPr>
      <w:r w:rsidRPr="002E204B">
        <w:rPr>
          <w:rFonts w:ascii="Times New Roman" w:hAnsi="Times New Roman" w:cs="Times New Roman"/>
          <w:b/>
          <w:bCs/>
        </w:rPr>
        <w:t>GitHub Link:</w:t>
      </w:r>
      <w:r>
        <w:rPr>
          <w:rFonts w:ascii="Times New Roman" w:hAnsi="Times New Roman" w:cs="Times New Roman"/>
        </w:rPr>
        <w:t xml:space="preserve"> </w:t>
      </w:r>
    </w:p>
    <w:p w14:paraId="649F070C" w14:textId="13D64E49" w:rsidR="00783694" w:rsidRPr="00783694" w:rsidRDefault="00783694" w:rsidP="007836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83694">
        <w:rPr>
          <w:rFonts w:ascii="Times New Roman" w:eastAsia="Times New Roman" w:hAnsi="Times New Roman" w:cs="Times New Roman"/>
          <w:b/>
          <w:bCs/>
          <w:kern w:val="36"/>
          <w:sz w:val="48"/>
          <w:szCs w:val="48"/>
          <w14:ligatures w14:val="none"/>
        </w:rPr>
        <w:t>Ensemble Learning in Machine Learning: Stacking vs Bagging vs Boosting</w:t>
      </w:r>
    </w:p>
    <w:p w14:paraId="43DE5384"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Ensemble learning is a powerful machine learning paradigm where multiple models—often referred to as </w:t>
      </w:r>
      <w:r w:rsidRPr="00783694">
        <w:rPr>
          <w:rFonts w:ascii="Times New Roman" w:eastAsia="Times New Roman" w:hAnsi="Times New Roman" w:cs="Times New Roman"/>
          <w:b/>
          <w:bCs/>
          <w:kern w:val="0"/>
          <w14:ligatures w14:val="none"/>
        </w:rPr>
        <w:t>base learners</w:t>
      </w:r>
      <w:r w:rsidRPr="00783694">
        <w:rPr>
          <w:rFonts w:ascii="Times New Roman" w:eastAsia="Times New Roman" w:hAnsi="Times New Roman" w:cs="Times New Roman"/>
          <w:kern w:val="0"/>
          <w14:ligatures w14:val="none"/>
        </w:rPr>
        <w:t xml:space="preserve"> or </w:t>
      </w:r>
      <w:r w:rsidRPr="00783694">
        <w:rPr>
          <w:rFonts w:ascii="Times New Roman" w:eastAsia="Times New Roman" w:hAnsi="Times New Roman" w:cs="Times New Roman"/>
          <w:b/>
          <w:bCs/>
          <w:kern w:val="0"/>
          <w14:ligatures w14:val="none"/>
        </w:rPr>
        <w:t>weak learners</w:t>
      </w:r>
      <w:r w:rsidRPr="00783694">
        <w:rPr>
          <w:rFonts w:ascii="Times New Roman" w:eastAsia="Times New Roman" w:hAnsi="Times New Roman" w:cs="Times New Roman"/>
          <w:kern w:val="0"/>
          <w14:ligatures w14:val="none"/>
        </w:rPr>
        <w:t>—are combined to solve a problem. The core philosophy behind ensemble learning is that a group of diverse models can outperform a single strong model if they are properly constructed and combined. This technique is especially valuable when aiming to improve predictive performance, reduce variance, mitigate bias, or enhance generalization across various machine learning tasks.</w:t>
      </w:r>
    </w:p>
    <w:p w14:paraId="4336C7F8"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According to Zhou (2012), ensemble methods have become a mainstream technique in modern machine learning and are fundamental to many top-performing models in real-world applications and competitions </w:t>
      </w:r>
      <w:hyperlink r:id="rId6" w:history="1">
        <w:r w:rsidRPr="00783694">
          <w:rPr>
            <w:rFonts w:ascii="Times New Roman" w:eastAsia="Times New Roman" w:hAnsi="Times New Roman" w:cs="Times New Roman"/>
            <w:color w:val="0000FF"/>
            <w:kern w:val="0"/>
            <w:u w:val="single"/>
            <w14:ligatures w14:val="none"/>
          </w:rPr>
          <w:t>(Zhou, 2012)</w:t>
        </w:r>
      </w:hyperlink>
      <w:r w:rsidRPr="00783694">
        <w:rPr>
          <w:rFonts w:ascii="Times New Roman" w:eastAsia="Times New Roman" w:hAnsi="Times New Roman" w:cs="Times New Roman"/>
          <w:kern w:val="0"/>
          <w14:ligatures w14:val="none"/>
        </w:rPr>
        <w:t>.</w:t>
      </w:r>
    </w:p>
    <w:p w14:paraId="27A246D8"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3674DA5">
          <v:rect id="_x0000_i1025" alt="" style="width:451.15pt;height:.05pt;mso-width-percent:0;mso-height-percent:0;mso-width-percent:0;mso-height-percent:0" o:hrpct="964" o:hralign="center" o:hrstd="t" o:hr="t" fillcolor="#a0a0a0" stroked="f"/>
        </w:pict>
      </w:r>
    </w:p>
    <w:p w14:paraId="17848677" w14:textId="7C471F7B"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What is Bagging?</w:t>
      </w:r>
    </w:p>
    <w:p w14:paraId="52274D55"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b/>
          <w:bCs/>
          <w:kern w:val="0"/>
          <w14:ligatures w14:val="none"/>
        </w:rPr>
        <w:t>Bagging</w:t>
      </w:r>
      <w:r w:rsidRPr="00783694">
        <w:rPr>
          <w:rFonts w:ascii="Times New Roman" w:eastAsia="Times New Roman" w:hAnsi="Times New Roman" w:cs="Times New Roman"/>
          <w:kern w:val="0"/>
          <w14:ligatures w14:val="none"/>
        </w:rPr>
        <w:t xml:space="preserve"> (short for Bootstrap Aggregating) is a technique where multiple instances of a single base learning algorithm are trained on different bootstrap samples of the data. These models are trained in parallel, and their outputs are combined using methods like majority voting (for classification) or averaging (for regression).</w:t>
      </w:r>
    </w:p>
    <w:p w14:paraId="48CEA85E"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The primary goal of bagging is to </w:t>
      </w:r>
      <w:r w:rsidRPr="00783694">
        <w:rPr>
          <w:rFonts w:ascii="Times New Roman" w:eastAsia="Times New Roman" w:hAnsi="Times New Roman" w:cs="Times New Roman"/>
          <w:b/>
          <w:bCs/>
          <w:kern w:val="0"/>
          <w14:ligatures w14:val="none"/>
        </w:rPr>
        <w:t>reduce variance</w:t>
      </w:r>
      <w:r w:rsidRPr="00783694">
        <w:rPr>
          <w:rFonts w:ascii="Times New Roman" w:eastAsia="Times New Roman" w:hAnsi="Times New Roman" w:cs="Times New Roman"/>
          <w:kern w:val="0"/>
          <w14:ligatures w14:val="none"/>
        </w:rPr>
        <w:t xml:space="preserve"> by stabilizing predictions. Since each model is trained on a slightly different dataset, they tend to overfit differently. By averaging their results, we effectively cancel out their errors, leading to improved generalization. A well-known example of bagging is the </w:t>
      </w:r>
      <w:r w:rsidRPr="00783694">
        <w:rPr>
          <w:rFonts w:ascii="Times New Roman" w:eastAsia="Times New Roman" w:hAnsi="Times New Roman" w:cs="Times New Roman"/>
          <w:b/>
          <w:bCs/>
          <w:kern w:val="0"/>
          <w14:ligatures w14:val="none"/>
        </w:rPr>
        <w:t>Random Forest</w:t>
      </w:r>
      <w:r w:rsidRPr="00783694">
        <w:rPr>
          <w:rFonts w:ascii="Times New Roman" w:eastAsia="Times New Roman" w:hAnsi="Times New Roman" w:cs="Times New Roman"/>
          <w:kern w:val="0"/>
          <w14:ligatures w14:val="none"/>
        </w:rPr>
        <w:t>, which combines multiple decision trees trained on bootstrapped subsets of features and samples.</w:t>
      </w:r>
    </w:p>
    <w:p w14:paraId="3B1E0CF8" w14:textId="362143C5" w:rsidR="00783694" w:rsidRPr="00783694" w:rsidRDefault="00783694" w:rsidP="00522328">
      <w:pPr>
        <w:spacing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Breiman (1996) introduced bagging as a method to improve the stability and accuracy of machine learning algorithms </w:t>
      </w:r>
      <w:hyperlink r:id="rId7" w:history="1">
        <w:r w:rsidRPr="00783694">
          <w:rPr>
            <w:rFonts w:ascii="Times New Roman" w:eastAsia="Times New Roman" w:hAnsi="Times New Roman" w:cs="Times New Roman"/>
            <w:color w:val="0000FF"/>
            <w:kern w:val="0"/>
            <w:u w:val="single"/>
            <w14:ligatures w14:val="none"/>
          </w:rPr>
          <w:t>(Breiman, 1996)</w:t>
        </w:r>
      </w:hyperlink>
      <w:r w:rsidRPr="00783694">
        <w:rPr>
          <w:rFonts w:ascii="Times New Roman" w:eastAsia="Times New Roman" w:hAnsi="Times New Roman" w:cs="Times New Roman"/>
          <w:kern w:val="0"/>
          <w14:ligatures w14:val="none"/>
        </w:rPr>
        <w:t>.</w:t>
      </w:r>
    </w:p>
    <w:p w14:paraId="0AE45260"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1A927A">
          <v:rect id="_x0000_i1026" alt="" style="width:451.15pt;height:.05pt;mso-width-percent:0;mso-height-percent:0;mso-width-percent:0;mso-height-percent:0" o:hrpct="964" o:hralign="center" o:hrstd="t" o:hr="t" fillcolor="#a0a0a0" stroked="f"/>
        </w:pict>
      </w:r>
    </w:p>
    <w:p w14:paraId="7438DCE7" w14:textId="016C9008"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What is Boosting?</w:t>
      </w:r>
    </w:p>
    <w:p w14:paraId="447F7451"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b/>
          <w:bCs/>
          <w:kern w:val="0"/>
          <w14:ligatures w14:val="none"/>
        </w:rPr>
        <w:t>Boosting</w:t>
      </w:r>
      <w:r w:rsidRPr="00783694">
        <w:rPr>
          <w:rFonts w:ascii="Times New Roman" w:eastAsia="Times New Roman" w:hAnsi="Times New Roman" w:cs="Times New Roman"/>
          <w:kern w:val="0"/>
          <w14:ligatures w14:val="none"/>
        </w:rPr>
        <w:t xml:space="preserve"> is another ensemble technique, but unlike bagging, it builds models </w:t>
      </w:r>
      <w:r w:rsidRPr="00783694">
        <w:rPr>
          <w:rFonts w:ascii="Times New Roman" w:eastAsia="Times New Roman" w:hAnsi="Times New Roman" w:cs="Times New Roman"/>
          <w:b/>
          <w:bCs/>
          <w:kern w:val="0"/>
          <w14:ligatures w14:val="none"/>
        </w:rPr>
        <w:t>sequentially</w:t>
      </w:r>
      <w:r w:rsidRPr="00783694">
        <w:rPr>
          <w:rFonts w:ascii="Times New Roman" w:eastAsia="Times New Roman" w:hAnsi="Times New Roman" w:cs="Times New Roman"/>
          <w:kern w:val="0"/>
          <w14:ligatures w14:val="none"/>
        </w:rPr>
        <w:t xml:space="preserve">. Each new model attempts to correct the errors made by the previous one, focusing more on the data points that were misclassified. This sequential learning enables boosting to reduce </w:t>
      </w:r>
      <w:r w:rsidRPr="00783694">
        <w:rPr>
          <w:rFonts w:ascii="Times New Roman" w:eastAsia="Times New Roman" w:hAnsi="Times New Roman" w:cs="Times New Roman"/>
          <w:b/>
          <w:bCs/>
          <w:kern w:val="0"/>
          <w14:ligatures w14:val="none"/>
        </w:rPr>
        <w:t>bias</w:t>
      </w:r>
      <w:r w:rsidRPr="00783694">
        <w:rPr>
          <w:rFonts w:ascii="Times New Roman" w:eastAsia="Times New Roman" w:hAnsi="Times New Roman" w:cs="Times New Roman"/>
          <w:kern w:val="0"/>
          <w14:ligatures w14:val="none"/>
        </w:rPr>
        <w:t xml:space="preserve"> while still maintaining a relatively low variance.</w:t>
      </w:r>
    </w:p>
    <w:p w14:paraId="689E1E91"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lastRenderedPageBreak/>
        <w:t xml:space="preserve">The process involves weighting samples so that misclassified observations receive higher weight in subsequent rounds. Popular boosting algorithms include </w:t>
      </w:r>
      <w:r w:rsidRPr="00783694">
        <w:rPr>
          <w:rFonts w:ascii="Times New Roman" w:eastAsia="Times New Roman" w:hAnsi="Times New Roman" w:cs="Times New Roman"/>
          <w:b/>
          <w:bCs/>
          <w:kern w:val="0"/>
          <w14:ligatures w14:val="none"/>
        </w:rPr>
        <w:t>AdaBoost</w:t>
      </w:r>
      <w:r w:rsidRPr="00783694">
        <w:rPr>
          <w:rFonts w:ascii="Times New Roman" w:eastAsia="Times New Roman" w:hAnsi="Times New Roman" w:cs="Times New Roman"/>
          <w:kern w:val="0"/>
          <w14:ligatures w14:val="none"/>
        </w:rPr>
        <w:t xml:space="preserve">, </w:t>
      </w:r>
      <w:r w:rsidRPr="00783694">
        <w:rPr>
          <w:rFonts w:ascii="Times New Roman" w:eastAsia="Times New Roman" w:hAnsi="Times New Roman" w:cs="Times New Roman"/>
          <w:b/>
          <w:bCs/>
          <w:kern w:val="0"/>
          <w14:ligatures w14:val="none"/>
        </w:rPr>
        <w:t>Gradient Boosting</w:t>
      </w:r>
      <w:r w:rsidRPr="00783694">
        <w:rPr>
          <w:rFonts w:ascii="Times New Roman" w:eastAsia="Times New Roman" w:hAnsi="Times New Roman" w:cs="Times New Roman"/>
          <w:kern w:val="0"/>
          <w14:ligatures w14:val="none"/>
        </w:rPr>
        <w:t xml:space="preserve">, and </w:t>
      </w:r>
      <w:r w:rsidRPr="00783694">
        <w:rPr>
          <w:rFonts w:ascii="Times New Roman" w:eastAsia="Times New Roman" w:hAnsi="Times New Roman" w:cs="Times New Roman"/>
          <w:b/>
          <w:bCs/>
          <w:kern w:val="0"/>
          <w14:ligatures w14:val="none"/>
        </w:rPr>
        <w:t>XGBoost</w:t>
      </w:r>
      <w:r w:rsidRPr="00783694">
        <w:rPr>
          <w:rFonts w:ascii="Times New Roman" w:eastAsia="Times New Roman" w:hAnsi="Times New Roman" w:cs="Times New Roman"/>
          <w:kern w:val="0"/>
          <w14:ligatures w14:val="none"/>
        </w:rPr>
        <w:t>, all of which have been widely adopted in practice.</w:t>
      </w:r>
    </w:p>
    <w:p w14:paraId="15078409" w14:textId="33BF4071" w:rsidR="00783694" w:rsidRPr="00783694" w:rsidRDefault="00783694" w:rsidP="00522328">
      <w:pPr>
        <w:spacing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Freund and Schapire (1997) developed AdaBoost and demonstrated its success in reducing both bias and variance </w:t>
      </w:r>
      <w:hyperlink r:id="rId8" w:history="1">
        <w:r w:rsidRPr="00783694">
          <w:rPr>
            <w:rFonts w:ascii="Times New Roman" w:eastAsia="Times New Roman" w:hAnsi="Times New Roman" w:cs="Times New Roman"/>
            <w:color w:val="0000FF"/>
            <w:kern w:val="0"/>
            <w:u w:val="single"/>
            <w14:ligatures w14:val="none"/>
          </w:rPr>
          <w:t>(Freund &amp; Schapire, 1997)</w:t>
        </w:r>
      </w:hyperlink>
      <w:r w:rsidRPr="00783694">
        <w:rPr>
          <w:rFonts w:ascii="Times New Roman" w:eastAsia="Times New Roman" w:hAnsi="Times New Roman" w:cs="Times New Roman"/>
          <w:kern w:val="0"/>
          <w14:ligatures w14:val="none"/>
        </w:rPr>
        <w:t>.</w:t>
      </w:r>
    </w:p>
    <w:p w14:paraId="5C60FB33"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721C80">
          <v:rect id="_x0000_i1027" alt="" style="width:451.15pt;height:.05pt;mso-width-percent:0;mso-height-percent:0;mso-width-percent:0;mso-height-percent:0" o:hrpct="964" o:hralign="center" o:hrstd="t" o:hr="t" fillcolor="#a0a0a0" stroked="f"/>
        </w:pict>
      </w:r>
    </w:p>
    <w:p w14:paraId="0F91BAA2" w14:textId="6FCFD5E6"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What is Stacking?</w:t>
      </w:r>
    </w:p>
    <w:p w14:paraId="64B189ED"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b/>
          <w:bCs/>
          <w:kern w:val="0"/>
          <w14:ligatures w14:val="none"/>
        </w:rPr>
        <w:t>Stacking</w:t>
      </w:r>
      <w:r w:rsidRPr="00783694">
        <w:rPr>
          <w:rFonts w:ascii="Times New Roman" w:eastAsia="Times New Roman" w:hAnsi="Times New Roman" w:cs="Times New Roman"/>
          <w:kern w:val="0"/>
          <w14:ligatures w14:val="none"/>
        </w:rPr>
        <w:t xml:space="preserve">, or stacked generalization, is a more sophisticated ensemble method where the predictions of several base learners are used as input to a </w:t>
      </w:r>
      <w:r w:rsidRPr="00783694">
        <w:rPr>
          <w:rFonts w:ascii="Times New Roman" w:eastAsia="Times New Roman" w:hAnsi="Times New Roman" w:cs="Times New Roman"/>
          <w:b/>
          <w:bCs/>
          <w:kern w:val="0"/>
          <w14:ligatures w14:val="none"/>
        </w:rPr>
        <w:t>meta-model</w:t>
      </w:r>
      <w:r w:rsidRPr="00783694">
        <w:rPr>
          <w:rFonts w:ascii="Times New Roman" w:eastAsia="Times New Roman" w:hAnsi="Times New Roman" w:cs="Times New Roman"/>
          <w:kern w:val="0"/>
          <w14:ligatures w14:val="none"/>
        </w:rPr>
        <w:t xml:space="preserve">. Unlike bagging and boosting, which rely on a single type of base learner, stacking often combines </w:t>
      </w:r>
      <w:r w:rsidRPr="00783694">
        <w:rPr>
          <w:rFonts w:ascii="Times New Roman" w:eastAsia="Times New Roman" w:hAnsi="Times New Roman" w:cs="Times New Roman"/>
          <w:b/>
          <w:bCs/>
          <w:kern w:val="0"/>
          <w14:ligatures w14:val="none"/>
        </w:rPr>
        <w:t>heterogeneous models</w:t>
      </w:r>
      <w:r w:rsidRPr="00783694">
        <w:rPr>
          <w:rFonts w:ascii="Times New Roman" w:eastAsia="Times New Roman" w:hAnsi="Times New Roman" w:cs="Times New Roman"/>
          <w:kern w:val="0"/>
          <w14:ligatures w14:val="none"/>
        </w:rPr>
        <w:t xml:space="preserve"> (e.g., logistic regression, SVM, decision trees) to leverage their diverse strengths.</w:t>
      </w:r>
    </w:p>
    <w:p w14:paraId="0A054854"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The base learners are trained on the original dataset, and the meta-model is trained on their predictions. The idea is that the meta-model can learn how to best combine the predictions of the base models, potentially correcting their individual biases.</w:t>
      </w:r>
    </w:p>
    <w:p w14:paraId="07B48254" w14:textId="2CA3DAAC" w:rsidR="00783694" w:rsidRPr="00783694" w:rsidRDefault="00783694" w:rsidP="00522328">
      <w:pPr>
        <w:spacing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Wolpert (1992) introduced the concept of stacked generalization as a method to minimize generalization error </w:t>
      </w:r>
      <w:hyperlink r:id="rId9" w:history="1">
        <w:r w:rsidRPr="00783694">
          <w:rPr>
            <w:rFonts w:ascii="Times New Roman" w:eastAsia="Times New Roman" w:hAnsi="Times New Roman" w:cs="Times New Roman"/>
            <w:color w:val="0000FF"/>
            <w:kern w:val="0"/>
            <w:u w:val="single"/>
            <w14:ligatures w14:val="none"/>
          </w:rPr>
          <w:t>(Wolpert, 1992)</w:t>
        </w:r>
      </w:hyperlink>
      <w:r w:rsidRPr="00783694">
        <w:rPr>
          <w:rFonts w:ascii="Times New Roman" w:eastAsia="Times New Roman" w:hAnsi="Times New Roman" w:cs="Times New Roman"/>
          <w:kern w:val="0"/>
          <w14:ligatures w14:val="none"/>
        </w:rPr>
        <w:t>.</w:t>
      </w:r>
    </w:p>
    <w:p w14:paraId="32F892C1"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BC2D99">
          <v:rect id="_x0000_i1028" alt="" style="width:451.15pt;height:.05pt;mso-width-percent:0;mso-height-percent:0;mso-width-percent:0;mso-height-percent:0" o:hrpct="964" o:hralign="center" o:hrstd="t" o:hr="t" fillcolor="#a0a0a0" stroked="f"/>
        </w:pict>
      </w:r>
    </w:p>
    <w:p w14:paraId="0522BF79" w14:textId="22722D2D"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When to Use Which?</w:t>
      </w:r>
    </w:p>
    <w:p w14:paraId="211831C4"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Each ensemble technique has its own strengths and is suited to different scenarios:</w:t>
      </w:r>
    </w:p>
    <w:p w14:paraId="3839F782" w14:textId="77777777" w:rsidR="00783694" w:rsidRPr="00783694" w:rsidRDefault="00783694" w:rsidP="00522328">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Use </w:t>
      </w:r>
      <w:r w:rsidRPr="00783694">
        <w:rPr>
          <w:rFonts w:ascii="Times New Roman" w:eastAsia="Times New Roman" w:hAnsi="Times New Roman" w:cs="Times New Roman"/>
          <w:b/>
          <w:bCs/>
          <w:kern w:val="0"/>
          <w14:ligatures w14:val="none"/>
        </w:rPr>
        <w:t>Bagging</w:t>
      </w:r>
      <w:r w:rsidRPr="00783694">
        <w:rPr>
          <w:rFonts w:ascii="Times New Roman" w:eastAsia="Times New Roman" w:hAnsi="Times New Roman" w:cs="Times New Roman"/>
          <w:kern w:val="0"/>
          <w14:ligatures w14:val="none"/>
        </w:rPr>
        <w:t xml:space="preserve"> (e.g., Random Forest) when your base model has </w:t>
      </w:r>
      <w:r w:rsidRPr="00783694">
        <w:rPr>
          <w:rFonts w:ascii="Times New Roman" w:eastAsia="Times New Roman" w:hAnsi="Times New Roman" w:cs="Times New Roman"/>
          <w:b/>
          <w:bCs/>
          <w:kern w:val="0"/>
          <w14:ligatures w14:val="none"/>
        </w:rPr>
        <w:t>high variance</w:t>
      </w:r>
      <w:r w:rsidRPr="00783694">
        <w:rPr>
          <w:rFonts w:ascii="Times New Roman" w:eastAsia="Times New Roman" w:hAnsi="Times New Roman" w:cs="Times New Roman"/>
          <w:kern w:val="0"/>
          <w14:ligatures w14:val="none"/>
        </w:rPr>
        <w:t>, like decision trees. It’s ideal when you want a robust model that performs consistently across different subsets of data.</w:t>
      </w:r>
    </w:p>
    <w:p w14:paraId="22D8FEC2" w14:textId="77777777" w:rsidR="00783694" w:rsidRPr="00783694" w:rsidRDefault="00783694" w:rsidP="00522328">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Use </w:t>
      </w:r>
      <w:r w:rsidRPr="00783694">
        <w:rPr>
          <w:rFonts w:ascii="Times New Roman" w:eastAsia="Times New Roman" w:hAnsi="Times New Roman" w:cs="Times New Roman"/>
          <w:b/>
          <w:bCs/>
          <w:kern w:val="0"/>
          <w14:ligatures w14:val="none"/>
        </w:rPr>
        <w:t>Boosting</w:t>
      </w:r>
      <w:r w:rsidRPr="00783694">
        <w:rPr>
          <w:rFonts w:ascii="Times New Roman" w:eastAsia="Times New Roman" w:hAnsi="Times New Roman" w:cs="Times New Roman"/>
          <w:kern w:val="0"/>
          <w14:ligatures w14:val="none"/>
        </w:rPr>
        <w:t xml:space="preserve"> (e.g., XGBoost, AdaBoost) when your model suffers from </w:t>
      </w:r>
      <w:r w:rsidRPr="00783694">
        <w:rPr>
          <w:rFonts w:ascii="Times New Roman" w:eastAsia="Times New Roman" w:hAnsi="Times New Roman" w:cs="Times New Roman"/>
          <w:b/>
          <w:bCs/>
          <w:kern w:val="0"/>
          <w14:ligatures w14:val="none"/>
        </w:rPr>
        <w:t>bias</w:t>
      </w:r>
      <w:r w:rsidRPr="00783694">
        <w:rPr>
          <w:rFonts w:ascii="Times New Roman" w:eastAsia="Times New Roman" w:hAnsi="Times New Roman" w:cs="Times New Roman"/>
          <w:kern w:val="0"/>
          <w14:ligatures w14:val="none"/>
        </w:rPr>
        <w:t>, such as linear models on nonlinear problems. It’s especially powerful in tasks requiring high accuracy.</w:t>
      </w:r>
    </w:p>
    <w:p w14:paraId="79B22BB8" w14:textId="77777777" w:rsidR="00783694" w:rsidRPr="00783694" w:rsidRDefault="00783694" w:rsidP="00522328">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Use </w:t>
      </w:r>
      <w:r w:rsidRPr="00783694">
        <w:rPr>
          <w:rFonts w:ascii="Times New Roman" w:eastAsia="Times New Roman" w:hAnsi="Times New Roman" w:cs="Times New Roman"/>
          <w:b/>
          <w:bCs/>
          <w:kern w:val="0"/>
          <w14:ligatures w14:val="none"/>
        </w:rPr>
        <w:t>Stacking</w:t>
      </w:r>
      <w:r w:rsidRPr="00783694">
        <w:rPr>
          <w:rFonts w:ascii="Times New Roman" w:eastAsia="Times New Roman" w:hAnsi="Times New Roman" w:cs="Times New Roman"/>
          <w:kern w:val="0"/>
          <w14:ligatures w14:val="none"/>
        </w:rPr>
        <w:t xml:space="preserve"> when you want to combine </w:t>
      </w:r>
      <w:r w:rsidRPr="00783694">
        <w:rPr>
          <w:rFonts w:ascii="Times New Roman" w:eastAsia="Times New Roman" w:hAnsi="Times New Roman" w:cs="Times New Roman"/>
          <w:b/>
          <w:bCs/>
          <w:kern w:val="0"/>
          <w14:ligatures w14:val="none"/>
        </w:rPr>
        <w:t>multiple types of models</w:t>
      </w:r>
      <w:r w:rsidRPr="00783694">
        <w:rPr>
          <w:rFonts w:ascii="Times New Roman" w:eastAsia="Times New Roman" w:hAnsi="Times New Roman" w:cs="Times New Roman"/>
          <w:kern w:val="0"/>
          <w14:ligatures w14:val="none"/>
        </w:rPr>
        <w:t xml:space="preserve"> to create a strong learner. It works best when your base models are diverse and complementary.</w:t>
      </w:r>
    </w:p>
    <w:p w14:paraId="43442A7A"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2E0AEB">
          <v:rect id="_x0000_i1029" alt="" style="width:451.15pt;height:.05pt;mso-width-percent:0;mso-height-percent:0;mso-width-percent:0;mso-height-percent:0" o:hrpct="964" o:hralign="center" o:hrstd="t" o:hr="t" fillcolor="#a0a0a0" stroked="f"/>
        </w:pict>
      </w:r>
    </w:p>
    <w:p w14:paraId="291E7518" w14:textId="43169651"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Summary Comparison Table</w:t>
      </w:r>
    </w:p>
    <w:tbl>
      <w:tblPr>
        <w:tblStyle w:val="TableGrid"/>
        <w:tblW w:w="0" w:type="auto"/>
        <w:tblLook w:val="04A0" w:firstRow="1" w:lastRow="0" w:firstColumn="1" w:lastColumn="0" w:noHBand="0" w:noVBand="1"/>
      </w:tblPr>
      <w:tblGrid>
        <w:gridCol w:w="2223"/>
        <w:gridCol w:w="1690"/>
        <w:gridCol w:w="2203"/>
        <w:gridCol w:w="2378"/>
      </w:tblGrid>
      <w:tr w:rsidR="00783694" w:rsidRPr="00783694" w14:paraId="2731DBD2" w14:textId="77777777" w:rsidTr="00783694">
        <w:tc>
          <w:tcPr>
            <w:tcW w:w="0" w:type="auto"/>
            <w:hideMark/>
          </w:tcPr>
          <w:p w14:paraId="107EED58"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Feature</w:t>
            </w:r>
          </w:p>
        </w:tc>
        <w:tc>
          <w:tcPr>
            <w:tcW w:w="0" w:type="auto"/>
            <w:hideMark/>
          </w:tcPr>
          <w:p w14:paraId="7063F15A"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Bagging</w:t>
            </w:r>
          </w:p>
        </w:tc>
        <w:tc>
          <w:tcPr>
            <w:tcW w:w="0" w:type="auto"/>
            <w:hideMark/>
          </w:tcPr>
          <w:p w14:paraId="452F063A"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Boosting</w:t>
            </w:r>
          </w:p>
        </w:tc>
        <w:tc>
          <w:tcPr>
            <w:tcW w:w="0" w:type="auto"/>
            <w:hideMark/>
          </w:tcPr>
          <w:p w14:paraId="380EB490"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Stacking</w:t>
            </w:r>
          </w:p>
        </w:tc>
      </w:tr>
      <w:tr w:rsidR="00783694" w:rsidRPr="00783694" w14:paraId="75D9DE0A" w14:textId="77777777" w:rsidTr="00783694">
        <w:tc>
          <w:tcPr>
            <w:tcW w:w="0" w:type="auto"/>
            <w:hideMark/>
          </w:tcPr>
          <w:p w14:paraId="3ECAC328"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Training Style</w:t>
            </w:r>
          </w:p>
        </w:tc>
        <w:tc>
          <w:tcPr>
            <w:tcW w:w="0" w:type="auto"/>
            <w:hideMark/>
          </w:tcPr>
          <w:p w14:paraId="03ADB465"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Parallel</w:t>
            </w:r>
          </w:p>
        </w:tc>
        <w:tc>
          <w:tcPr>
            <w:tcW w:w="0" w:type="auto"/>
            <w:hideMark/>
          </w:tcPr>
          <w:p w14:paraId="39EE3885"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Sequential</w:t>
            </w:r>
          </w:p>
        </w:tc>
        <w:tc>
          <w:tcPr>
            <w:tcW w:w="0" w:type="auto"/>
            <w:hideMark/>
          </w:tcPr>
          <w:p w14:paraId="02FB1824"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Parallel + Meta-model</w:t>
            </w:r>
          </w:p>
        </w:tc>
      </w:tr>
      <w:tr w:rsidR="00783694" w:rsidRPr="00783694" w14:paraId="14CD39AD" w14:textId="77777777" w:rsidTr="00783694">
        <w:tc>
          <w:tcPr>
            <w:tcW w:w="0" w:type="auto"/>
            <w:hideMark/>
          </w:tcPr>
          <w:p w14:paraId="422811FB"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Reduces Bias?</w:t>
            </w:r>
          </w:p>
        </w:tc>
        <w:tc>
          <w:tcPr>
            <w:tcW w:w="0" w:type="auto"/>
            <w:hideMark/>
          </w:tcPr>
          <w:p w14:paraId="1646AD9E"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307F3B4D"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1C12B598"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r>
      <w:tr w:rsidR="00783694" w:rsidRPr="00783694" w14:paraId="7965E251" w14:textId="77777777" w:rsidTr="00783694">
        <w:tc>
          <w:tcPr>
            <w:tcW w:w="0" w:type="auto"/>
            <w:hideMark/>
          </w:tcPr>
          <w:p w14:paraId="202A50D4"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Reduces Variance?</w:t>
            </w:r>
          </w:p>
        </w:tc>
        <w:tc>
          <w:tcPr>
            <w:tcW w:w="0" w:type="auto"/>
            <w:hideMark/>
          </w:tcPr>
          <w:p w14:paraId="126BAA96"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477C009A"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7B2FF20D"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r>
      <w:tr w:rsidR="00783694" w:rsidRPr="00783694" w14:paraId="4BAD8140" w14:textId="77777777" w:rsidTr="00783694">
        <w:tc>
          <w:tcPr>
            <w:tcW w:w="0" w:type="auto"/>
            <w:hideMark/>
          </w:tcPr>
          <w:p w14:paraId="54A83888"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Base Models</w:t>
            </w:r>
          </w:p>
        </w:tc>
        <w:tc>
          <w:tcPr>
            <w:tcW w:w="0" w:type="auto"/>
            <w:hideMark/>
          </w:tcPr>
          <w:p w14:paraId="548DA407"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Homogeneous</w:t>
            </w:r>
          </w:p>
        </w:tc>
        <w:tc>
          <w:tcPr>
            <w:tcW w:w="0" w:type="auto"/>
            <w:hideMark/>
          </w:tcPr>
          <w:p w14:paraId="58DA8C97"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Homogeneous</w:t>
            </w:r>
          </w:p>
        </w:tc>
        <w:tc>
          <w:tcPr>
            <w:tcW w:w="0" w:type="auto"/>
            <w:hideMark/>
          </w:tcPr>
          <w:p w14:paraId="535053D9"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Heterogeneous</w:t>
            </w:r>
          </w:p>
        </w:tc>
      </w:tr>
      <w:tr w:rsidR="00783694" w:rsidRPr="00783694" w14:paraId="328199C3" w14:textId="77777777" w:rsidTr="00783694">
        <w:tc>
          <w:tcPr>
            <w:tcW w:w="0" w:type="auto"/>
            <w:hideMark/>
          </w:tcPr>
          <w:p w14:paraId="5A4450C9"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Example Algorithms</w:t>
            </w:r>
          </w:p>
        </w:tc>
        <w:tc>
          <w:tcPr>
            <w:tcW w:w="0" w:type="auto"/>
            <w:hideMark/>
          </w:tcPr>
          <w:p w14:paraId="09DC1560"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Random Forest</w:t>
            </w:r>
          </w:p>
        </w:tc>
        <w:tc>
          <w:tcPr>
            <w:tcW w:w="0" w:type="auto"/>
            <w:hideMark/>
          </w:tcPr>
          <w:p w14:paraId="5B2CBBFF"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AdaBoost, XGBoost</w:t>
            </w:r>
          </w:p>
        </w:tc>
        <w:tc>
          <w:tcPr>
            <w:tcW w:w="0" w:type="auto"/>
            <w:hideMark/>
          </w:tcPr>
          <w:p w14:paraId="5E350159"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StackingClassifier</w:t>
            </w:r>
          </w:p>
        </w:tc>
      </w:tr>
    </w:tbl>
    <w:p w14:paraId="30F48CEE"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6665A605">
          <v:rect id="_x0000_i1030" alt="" style="width:451.15pt;height:.05pt;mso-width-percent:0;mso-height-percent:0;mso-width-percent:0;mso-height-percent:0" o:hrpct="964" o:hralign="center" o:hrstd="t" o:hr="t" fillcolor="#a0a0a0" stroked="f"/>
        </w:pict>
      </w:r>
    </w:p>
    <w:p w14:paraId="30CF5E0E"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In the next section, we’ll demonstrate all three techniques using a structured dataset (e.g., customer churn). We’ll train models using Scikit-learn and XGBoost, visualize their performance using ROC curves and confusion matrices, and interpret the pros and cons of each approach.</w:t>
      </w:r>
    </w:p>
    <w:p w14:paraId="1E57FF87" w14:textId="77777777" w:rsid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Let’s dive into the code!</w:t>
      </w:r>
    </w:p>
    <w:p w14:paraId="07E087CB" w14:textId="77777777"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Dataset Overview: Telco Customer Churn</w:t>
      </w:r>
    </w:p>
    <w:p w14:paraId="4BC63DDA"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For this tutorial, I am using the </w:t>
      </w:r>
      <w:r w:rsidRPr="00783694">
        <w:rPr>
          <w:rFonts w:ascii="Times New Roman" w:eastAsia="Times New Roman" w:hAnsi="Times New Roman" w:cs="Times New Roman"/>
          <w:b/>
          <w:bCs/>
          <w:kern w:val="0"/>
          <w14:ligatures w14:val="none"/>
        </w:rPr>
        <w:t>Telco Customer Churn</w:t>
      </w:r>
      <w:r w:rsidRPr="00783694">
        <w:rPr>
          <w:rFonts w:ascii="Times New Roman" w:eastAsia="Times New Roman" w:hAnsi="Times New Roman" w:cs="Times New Roman"/>
          <w:kern w:val="0"/>
          <w14:ligatures w14:val="none"/>
        </w:rPr>
        <w:t xml:space="preserve"> dataset from Kaggle. This dataset contains various customer demographic and service usage attributes to predict whether a customer will churn (i.e., leave the telecom service). It includes both numerical and categorical variables such as </w:t>
      </w:r>
      <w:r w:rsidRPr="00783694">
        <w:rPr>
          <w:rFonts w:ascii="Courier New" w:eastAsia="Times New Roman" w:hAnsi="Courier New" w:cs="Courier New"/>
          <w:kern w:val="0"/>
          <w:sz w:val="20"/>
          <w:szCs w:val="20"/>
          <w14:ligatures w14:val="none"/>
        </w:rPr>
        <w:t>MonthlyCharges</w:t>
      </w:r>
      <w:r w:rsidRPr="00783694">
        <w:rPr>
          <w:rFonts w:ascii="Times New Roman" w:eastAsia="Times New Roman" w:hAnsi="Times New Roman" w:cs="Times New Roman"/>
          <w:kern w:val="0"/>
          <w14:ligatures w14:val="none"/>
        </w:rPr>
        <w:t xml:space="preserve">, </w:t>
      </w:r>
      <w:r w:rsidRPr="00783694">
        <w:rPr>
          <w:rFonts w:ascii="Courier New" w:eastAsia="Times New Roman" w:hAnsi="Courier New" w:cs="Courier New"/>
          <w:kern w:val="0"/>
          <w:sz w:val="20"/>
          <w:szCs w:val="20"/>
          <w14:ligatures w14:val="none"/>
        </w:rPr>
        <w:t>Contract</w:t>
      </w:r>
      <w:r w:rsidRPr="00783694">
        <w:rPr>
          <w:rFonts w:ascii="Times New Roman" w:eastAsia="Times New Roman" w:hAnsi="Times New Roman" w:cs="Times New Roman"/>
          <w:kern w:val="0"/>
          <w14:ligatures w14:val="none"/>
        </w:rPr>
        <w:t xml:space="preserve">, </w:t>
      </w:r>
      <w:r w:rsidRPr="00783694">
        <w:rPr>
          <w:rFonts w:ascii="Courier New" w:eastAsia="Times New Roman" w:hAnsi="Courier New" w:cs="Courier New"/>
          <w:kern w:val="0"/>
          <w:sz w:val="20"/>
          <w:szCs w:val="20"/>
          <w14:ligatures w14:val="none"/>
        </w:rPr>
        <w:t>InternetService</w:t>
      </w:r>
      <w:r w:rsidRPr="00783694">
        <w:rPr>
          <w:rFonts w:ascii="Times New Roman" w:eastAsia="Times New Roman" w:hAnsi="Times New Roman" w:cs="Times New Roman"/>
          <w:kern w:val="0"/>
          <w14:ligatures w14:val="none"/>
        </w:rPr>
        <w:t xml:space="preserve">, and the target label </w:t>
      </w:r>
      <w:r w:rsidRPr="00783694">
        <w:rPr>
          <w:rFonts w:ascii="Courier New" w:eastAsia="Times New Roman" w:hAnsi="Courier New" w:cs="Courier New"/>
          <w:kern w:val="0"/>
          <w:sz w:val="20"/>
          <w:szCs w:val="20"/>
          <w14:ligatures w14:val="none"/>
        </w:rPr>
        <w:t>Churn</w:t>
      </w:r>
      <w:r w:rsidRPr="00783694">
        <w:rPr>
          <w:rFonts w:ascii="Times New Roman" w:eastAsia="Times New Roman" w:hAnsi="Times New Roman" w:cs="Times New Roman"/>
          <w:kern w:val="0"/>
          <w14:ligatures w14:val="none"/>
        </w:rPr>
        <w:t>.</w:t>
      </w:r>
    </w:p>
    <w:p w14:paraId="0F3FBC80"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After preprocessing (e.g., converting </w:t>
      </w:r>
      <w:r w:rsidRPr="00783694">
        <w:rPr>
          <w:rFonts w:ascii="Courier New" w:eastAsia="Times New Roman" w:hAnsi="Courier New" w:cs="Courier New"/>
          <w:kern w:val="0"/>
          <w:sz w:val="20"/>
          <w:szCs w:val="20"/>
          <w14:ligatures w14:val="none"/>
        </w:rPr>
        <w:t>TotalCharges</w:t>
      </w:r>
      <w:r w:rsidRPr="00783694">
        <w:rPr>
          <w:rFonts w:ascii="Times New Roman" w:eastAsia="Times New Roman" w:hAnsi="Times New Roman" w:cs="Times New Roman"/>
          <w:kern w:val="0"/>
          <w14:ligatures w14:val="none"/>
        </w:rPr>
        <w:t xml:space="preserve"> to numeric and encoding categorical variables), this dataset becomes an excellent testbed to apply and compare ensemble techniques.</w:t>
      </w:r>
    </w:p>
    <w:p w14:paraId="1B2F27FC"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51B6AE5">
          <v:rect id="_x0000_i1031" alt="" style="width:451.15pt;height:.05pt;mso-width-percent:0;mso-height-percent:0;mso-width-percent:0;mso-height-percent:0" o:hrpct="964" o:hralign="center" o:hrstd="t" o:hr="t" fillcolor="#a0a0a0" stroked="f"/>
        </w:pict>
      </w:r>
    </w:p>
    <w:p w14:paraId="7B1DABD6" w14:textId="11B8B693"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Step-by-Step Coding Explanation</w:t>
      </w:r>
    </w:p>
    <w:p w14:paraId="3C5620E9"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1: Data Loading and Exploration</w:t>
      </w:r>
    </w:p>
    <w:p w14:paraId="10389F2F" w14:textId="673F8E36" w:rsidR="00522328"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We load the dataset using pandas and immediately inspect the first few rows. This gives a sense of the features involved and allows us to spot any immediate data quality issues.</w:t>
      </w:r>
    </w:p>
    <w:p w14:paraId="7F054519" w14:textId="105AC6DD" w:rsidR="00522328" w:rsidRPr="00783694"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058BCF46" wp14:editId="04C9CA2B">
            <wp:extent cx="5727700" cy="1533525"/>
            <wp:effectExtent l="0" t="0" r="0" b="3175"/>
            <wp:docPr id="146905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58409" name=""/>
                    <pic:cNvPicPr/>
                  </pic:nvPicPr>
                  <pic:blipFill>
                    <a:blip r:embed="rId10"/>
                    <a:stretch>
                      <a:fillRect/>
                    </a:stretch>
                  </pic:blipFill>
                  <pic:spPr>
                    <a:xfrm>
                      <a:off x="0" y="0"/>
                      <a:ext cx="5727700" cy="1533525"/>
                    </a:xfrm>
                    <a:prstGeom prst="rect">
                      <a:avLst/>
                    </a:prstGeom>
                  </pic:spPr>
                </pic:pic>
              </a:graphicData>
            </a:graphic>
          </wp:inline>
        </w:drawing>
      </w:r>
    </w:p>
    <w:p w14:paraId="67580026"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2: Data Preprocessing</w:t>
      </w:r>
    </w:p>
    <w:p w14:paraId="360A9ED4"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We drop the </w:t>
      </w:r>
      <w:r w:rsidRPr="00783694">
        <w:rPr>
          <w:rFonts w:ascii="Courier New" w:eastAsia="Times New Roman" w:hAnsi="Courier New" w:cs="Courier New"/>
          <w:kern w:val="0"/>
          <w:sz w:val="20"/>
          <w:szCs w:val="20"/>
          <w14:ligatures w14:val="none"/>
        </w:rPr>
        <w:t>customerID</w:t>
      </w:r>
      <w:r w:rsidRPr="00783694">
        <w:rPr>
          <w:rFonts w:ascii="Times New Roman" w:eastAsia="Times New Roman" w:hAnsi="Times New Roman" w:cs="Times New Roman"/>
          <w:kern w:val="0"/>
          <w14:ligatures w14:val="none"/>
        </w:rPr>
        <w:t xml:space="preserve"> column (which is not predictive), convert </w:t>
      </w:r>
      <w:r w:rsidRPr="00783694">
        <w:rPr>
          <w:rFonts w:ascii="Courier New" w:eastAsia="Times New Roman" w:hAnsi="Courier New" w:cs="Courier New"/>
          <w:kern w:val="0"/>
          <w:sz w:val="20"/>
          <w:szCs w:val="20"/>
          <w14:ligatures w14:val="none"/>
        </w:rPr>
        <w:t>TotalCharges</w:t>
      </w:r>
      <w:r w:rsidRPr="00783694">
        <w:rPr>
          <w:rFonts w:ascii="Times New Roman" w:eastAsia="Times New Roman" w:hAnsi="Times New Roman" w:cs="Times New Roman"/>
          <w:kern w:val="0"/>
          <w14:ligatures w14:val="none"/>
        </w:rPr>
        <w:t xml:space="preserve"> to numeric (handling coercion errors), drop null values, and perform one-hot encoding for categorical variables. The target column </w:t>
      </w:r>
      <w:r w:rsidRPr="00783694">
        <w:rPr>
          <w:rFonts w:ascii="Courier New" w:eastAsia="Times New Roman" w:hAnsi="Courier New" w:cs="Courier New"/>
          <w:kern w:val="0"/>
          <w:sz w:val="20"/>
          <w:szCs w:val="20"/>
          <w14:ligatures w14:val="none"/>
        </w:rPr>
        <w:t>Churn</w:t>
      </w:r>
      <w:r w:rsidRPr="00783694">
        <w:rPr>
          <w:rFonts w:ascii="Times New Roman" w:eastAsia="Times New Roman" w:hAnsi="Times New Roman" w:cs="Times New Roman"/>
          <w:kern w:val="0"/>
          <w14:ligatures w14:val="none"/>
        </w:rPr>
        <w:t xml:space="preserve"> is converted to binary (1 for churned, 0 for retained).</w:t>
      </w:r>
    </w:p>
    <w:p w14:paraId="3CC0E87C" w14:textId="10C126B9" w:rsidR="00522328" w:rsidRPr="00783694"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lastRenderedPageBreak/>
        <w:drawing>
          <wp:inline distT="0" distB="0" distL="0" distR="0" wp14:anchorId="5CF73D01" wp14:editId="7814381F">
            <wp:extent cx="5727700" cy="2048510"/>
            <wp:effectExtent l="0" t="0" r="0" b="0"/>
            <wp:docPr id="6305568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6841" name="Picture 1" descr="A screenshot of a computer code&#10;&#10;AI-generated content may be incorrect."/>
                    <pic:cNvPicPr/>
                  </pic:nvPicPr>
                  <pic:blipFill>
                    <a:blip r:embed="rId11"/>
                    <a:stretch>
                      <a:fillRect/>
                    </a:stretch>
                  </pic:blipFill>
                  <pic:spPr>
                    <a:xfrm>
                      <a:off x="0" y="0"/>
                      <a:ext cx="5727700" cy="2048510"/>
                    </a:xfrm>
                    <a:prstGeom prst="rect">
                      <a:avLst/>
                    </a:prstGeom>
                  </pic:spPr>
                </pic:pic>
              </a:graphicData>
            </a:graphic>
          </wp:inline>
        </w:drawing>
      </w:r>
    </w:p>
    <w:p w14:paraId="507BE981"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3: Train-Test Split</w:t>
      </w:r>
    </w:p>
    <w:p w14:paraId="3CB9E66F"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Using stratified sampling to maintain class balance, we split the data into training and testing sets. This ensures fair evaluation across models.</w:t>
      </w:r>
    </w:p>
    <w:p w14:paraId="0A21284B" w14:textId="08C05C14" w:rsidR="00522328" w:rsidRPr="00783694"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56990EDB" wp14:editId="2A258ABD">
            <wp:extent cx="5727700" cy="600710"/>
            <wp:effectExtent l="0" t="0" r="0" b="0"/>
            <wp:docPr id="196272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22906" name=""/>
                    <pic:cNvPicPr/>
                  </pic:nvPicPr>
                  <pic:blipFill>
                    <a:blip r:embed="rId12"/>
                    <a:stretch>
                      <a:fillRect/>
                    </a:stretch>
                  </pic:blipFill>
                  <pic:spPr>
                    <a:xfrm>
                      <a:off x="0" y="0"/>
                      <a:ext cx="5727700" cy="600710"/>
                    </a:xfrm>
                    <a:prstGeom prst="rect">
                      <a:avLst/>
                    </a:prstGeom>
                  </pic:spPr>
                </pic:pic>
              </a:graphicData>
            </a:graphic>
          </wp:inline>
        </w:drawing>
      </w:r>
    </w:p>
    <w:p w14:paraId="42CA11BB"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4: Bagging with Random Forest</w:t>
      </w:r>
    </w:p>
    <w:p w14:paraId="5D1711DE" w14:textId="77777777" w:rsid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We train a </w:t>
      </w:r>
      <w:r w:rsidRPr="00783694">
        <w:rPr>
          <w:rFonts w:ascii="Courier New" w:eastAsia="Times New Roman" w:hAnsi="Courier New" w:cs="Courier New"/>
          <w:kern w:val="0"/>
          <w:sz w:val="20"/>
          <w:szCs w:val="20"/>
          <w14:ligatures w14:val="none"/>
        </w:rPr>
        <w:t>RandomForestClassifier</w:t>
      </w:r>
      <w:r w:rsidRPr="00783694">
        <w:rPr>
          <w:rFonts w:ascii="Times New Roman" w:eastAsia="Times New Roman" w:hAnsi="Times New Roman" w:cs="Times New Roman"/>
          <w:kern w:val="0"/>
          <w14:ligatures w14:val="none"/>
        </w:rPr>
        <w:t xml:space="preserve"> on the training data and make predictions on the test set. We evaluate its performance using a classification report. Bagging works well here due to the ability of trees to handle nonlinear patterns and variance in data.</w:t>
      </w:r>
    </w:p>
    <w:p w14:paraId="5901214B" w14:textId="6AF8622E" w:rsidR="00522328"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55DB6703" wp14:editId="62CC851C">
            <wp:extent cx="3693814" cy="2966108"/>
            <wp:effectExtent l="0" t="0" r="1905" b="5715"/>
            <wp:docPr id="7117941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5" name="Picture 1" descr="A screenshot of a computer code&#10;&#10;AI-generated content may be incorrect."/>
                    <pic:cNvPicPr/>
                  </pic:nvPicPr>
                  <pic:blipFill>
                    <a:blip r:embed="rId13"/>
                    <a:stretch>
                      <a:fillRect/>
                    </a:stretch>
                  </pic:blipFill>
                  <pic:spPr>
                    <a:xfrm>
                      <a:off x="0" y="0"/>
                      <a:ext cx="3704407" cy="2974614"/>
                    </a:xfrm>
                    <a:prstGeom prst="rect">
                      <a:avLst/>
                    </a:prstGeom>
                  </pic:spPr>
                </pic:pic>
              </a:graphicData>
            </a:graphic>
          </wp:inline>
        </w:drawing>
      </w:r>
    </w:p>
    <w:p w14:paraId="670E7B63" w14:textId="77777777" w:rsidR="00BA1347" w:rsidRDefault="00BA1347"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979A7F" w14:textId="77777777" w:rsidR="00BA1347" w:rsidRDefault="00BA1347"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91550CE" w14:textId="31A08192"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lastRenderedPageBreak/>
        <w:t>Step 5: Boosting with XGBoost</w:t>
      </w:r>
    </w:p>
    <w:p w14:paraId="21C9E2E7"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Next, we train an </w:t>
      </w:r>
      <w:r w:rsidRPr="00783694">
        <w:rPr>
          <w:rFonts w:ascii="Courier New" w:eastAsia="Times New Roman" w:hAnsi="Courier New" w:cs="Courier New"/>
          <w:kern w:val="0"/>
          <w:sz w:val="20"/>
          <w:szCs w:val="20"/>
          <w14:ligatures w14:val="none"/>
        </w:rPr>
        <w:t>XGBClassifier</w:t>
      </w:r>
      <w:r w:rsidRPr="00783694">
        <w:rPr>
          <w:rFonts w:ascii="Times New Roman" w:eastAsia="Times New Roman" w:hAnsi="Times New Roman" w:cs="Times New Roman"/>
          <w:kern w:val="0"/>
          <w14:ligatures w14:val="none"/>
        </w:rPr>
        <w:t>, which is a powerful implementation of gradient boosting. It sequentially improves on weak learners by focusing on misclassified examples. We again evaluate the output using classification metrics.</w:t>
      </w:r>
    </w:p>
    <w:p w14:paraId="51DDED59" w14:textId="2373DDB8" w:rsidR="00522328"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2F0D8F19" wp14:editId="08E8B651">
            <wp:extent cx="4164594" cy="2659430"/>
            <wp:effectExtent l="0" t="0" r="1270" b="0"/>
            <wp:docPr id="1512735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5801" name="Picture 1" descr="A screenshot of a computer&#10;&#10;AI-generated content may be incorrect."/>
                    <pic:cNvPicPr/>
                  </pic:nvPicPr>
                  <pic:blipFill>
                    <a:blip r:embed="rId14"/>
                    <a:stretch>
                      <a:fillRect/>
                    </a:stretch>
                  </pic:blipFill>
                  <pic:spPr>
                    <a:xfrm>
                      <a:off x="0" y="0"/>
                      <a:ext cx="4173139" cy="2664886"/>
                    </a:xfrm>
                    <a:prstGeom prst="rect">
                      <a:avLst/>
                    </a:prstGeom>
                  </pic:spPr>
                </pic:pic>
              </a:graphicData>
            </a:graphic>
          </wp:inline>
        </w:drawing>
      </w:r>
    </w:p>
    <w:p w14:paraId="59127941"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6: Stacking</w:t>
      </w:r>
    </w:p>
    <w:p w14:paraId="34C29B70"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We implement </w:t>
      </w:r>
      <w:r w:rsidRPr="00783694">
        <w:rPr>
          <w:rFonts w:ascii="Courier New" w:eastAsia="Times New Roman" w:hAnsi="Courier New" w:cs="Courier New"/>
          <w:kern w:val="0"/>
          <w:sz w:val="20"/>
          <w:szCs w:val="20"/>
          <w14:ligatures w14:val="none"/>
        </w:rPr>
        <w:t>StackingClassifier</w:t>
      </w:r>
      <w:r w:rsidRPr="00783694">
        <w:rPr>
          <w:rFonts w:ascii="Times New Roman" w:eastAsia="Times New Roman" w:hAnsi="Times New Roman" w:cs="Times New Roman"/>
          <w:kern w:val="0"/>
          <w14:ligatures w14:val="none"/>
        </w:rPr>
        <w:t xml:space="preserve"> using a combination of Random Forest and SVM as base learners, with logistic regression as the meta-learner. The stacking model leverages the diverse strengths of its components.</w:t>
      </w:r>
    </w:p>
    <w:p w14:paraId="39561BDE" w14:textId="2646F30B" w:rsidR="00522328"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0AE6C231" wp14:editId="52863B0E">
            <wp:extent cx="4285085" cy="2842788"/>
            <wp:effectExtent l="0" t="0" r="0" b="2540"/>
            <wp:docPr id="1367375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7579" name="Picture 1" descr="A screenshot of a computer program&#10;&#10;AI-generated content may be incorrect."/>
                    <pic:cNvPicPr/>
                  </pic:nvPicPr>
                  <pic:blipFill>
                    <a:blip r:embed="rId15"/>
                    <a:stretch>
                      <a:fillRect/>
                    </a:stretch>
                  </pic:blipFill>
                  <pic:spPr>
                    <a:xfrm>
                      <a:off x="0" y="0"/>
                      <a:ext cx="4313027" cy="2861325"/>
                    </a:xfrm>
                    <a:prstGeom prst="rect">
                      <a:avLst/>
                    </a:prstGeom>
                  </pic:spPr>
                </pic:pic>
              </a:graphicData>
            </a:graphic>
          </wp:inline>
        </w:drawing>
      </w:r>
    </w:p>
    <w:p w14:paraId="28D1F5F3"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7: ROC Curves</w:t>
      </w:r>
    </w:p>
    <w:p w14:paraId="19D53216"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We generate ROC curves for all three models using predicted probabilities. This visually shows the trade-off between true positive and false positive rates.</w:t>
      </w:r>
    </w:p>
    <w:p w14:paraId="22EF426C" w14:textId="04D7DE04" w:rsidR="00783694"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lastRenderedPageBreak/>
        <w:drawing>
          <wp:inline distT="0" distB="0" distL="0" distR="0" wp14:anchorId="408A76C3" wp14:editId="75CAC82E">
            <wp:extent cx="5015865" cy="3748405"/>
            <wp:effectExtent l="0" t="0" r="635" b="0"/>
            <wp:docPr id="515014723"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14723" name="Picture 1" descr="A graph of a curv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5865" cy="3748405"/>
                    </a:xfrm>
                    <a:prstGeom prst="rect">
                      <a:avLst/>
                    </a:prstGeom>
                    <a:noFill/>
                    <a:ln>
                      <a:noFill/>
                    </a:ln>
                  </pic:spPr>
                </pic:pic>
              </a:graphicData>
            </a:graphic>
          </wp:inline>
        </w:drawing>
      </w:r>
      <w:r w:rsidR="00783694" w:rsidRPr="00783694">
        <w:rPr>
          <w:rFonts w:ascii="Times New Roman" w:eastAsia="Times New Roman" w:hAnsi="Times New Roman" w:cs="Times New Roman"/>
          <w:kern w:val="0"/>
          <w14:ligatures w14:val="none"/>
        </w:rPr>
        <w:br/>
      </w:r>
      <w:r w:rsidR="00783694" w:rsidRPr="00783694">
        <w:rPr>
          <w:rFonts w:ascii="Times New Roman" w:eastAsia="Times New Roman" w:hAnsi="Times New Roman" w:cs="Times New Roman"/>
          <w:i/>
          <w:iCs/>
          <w:kern w:val="0"/>
          <w14:ligatures w14:val="none"/>
        </w:rPr>
        <w:t>ROC curve comparing ensemble methods. Random Forest and Stacking have an AUC of 0.82, while XGBoost follows closely with 0.81.</w:t>
      </w:r>
    </w:p>
    <w:p w14:paraId="4FD3E733"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8: Confusion Matrices</w:t>
      </w:r>
    </w:p>
    <w:p w14:paraId="0F5971B0"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Side-by-side confusion matrices for all models allow comparison of how each model classifies positive and negative churn outcomes.</w:t>
      </w:r>
    </w:p>
    <w:p w14:paraId="756B1E76" w14:textId="294F0894" w:rsidR="00783694"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drawing>
          <wp:inline distT="0" distB="0" distL="0" distR="0" wp14:anchorId="315132B6" wp14:editId="4AF9D134">
            <wp:extent cx="5727700" cy="1364615"/>
            <wp:effectExtent l="0" t="0" r="0" b="0"/>
            <wp:docPr id="1428038565" name="Picture 2" descr="A chart with a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38565" name="Picture 2" descr="A chart with a yellow and purple squar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364615"/>
                    </a:xfrm>
                    <a:prstGeom prst="rect">
                      <a:avLst/>
                    </a:prstGeom>
                    <a:noFill/>
                    <a:ln>
                      <a:noFill/>
                    </a:ln>
                  </pic:spPr>
                </pic:pic>
              </a:graphicData>
            </a:graphic>
          </wp:inline>
        </w:drawing>
      </w:r>
      <w:r w:rsidR="00783694" w:rsidRPr="00783694">
        <w:rPr>
          <w:rFonts w:ascii="Times New Roman" w:eastAsia="Times New Roman" w:hAnsi="Times New Roman" w:cs="Times New Roman"/>
          <w:kern w:val="0"/>
          <w14:ligatures w14:val="none"/>
        </w:rPr>
        <w:br/>
      </w:r>
      <w:r w:rsidR="00783694" w:rsidRPr="00783694">
        <w:rPr>
          <w:rFonts w:ascii="Times New Roman" w:eastAsia="Times New Roman" w:hAnsi="Times New Roman" w:cs="Times New Roman"/>
          <w:i/>
          <w:iCs/>
          <w:kern w:val="0"/>
          <w14:ligatures w14:val="none"/>
        </w:rPr>
        <w:t>Confusion matrices for Random Forest, XGBoost, and Stacking. Each matrix highlights true positives and false positives.</w:t>
      </w:r>
    </w:p>
    <w:p w14:paraId="297C978B"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9: F1 Score Comparison</w:t>
      </w:r>
    </w:p>
    <w:p w14:paraId="2BCE80F2"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We compute and plot F1 scores to understand the harmonic balance between precision and recall for each model.</w:t>
      </w:r>
    </w:p>
    <w:p w14:paraId="2C358866" w14:textId="695FCE98" w:rsidR="00783694"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lastRenderedPageBreak/>
        <w:drawing>
          <wp:inline distT="0" distB="0" distL="0" distR="0" wp14:anchorId="47891C08" wp14:editId="775A3E41">
            <wp:extent cx="3748405" cy="2480945"/>
            <wp:effectExtent l="0" t="0" r="0" b="0"/>
            <wp:docPr id="1056547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405" cy="2480945"/>
                    </a:xfrm>
                    <a:prstGeom prst="rect">
                      <a:avLst/>
                    </a:prstGeom>
                    <a:noFill/>
                    <a:ln>
                      <a:noFill/>
                    </a:ln>
                  </pic:spPr>
                </pic:pic>
              </a:graphicData>
            </a:graphic>
          </wp:inline>
        </w:drawing>
      </w:r>
      <w:r w:rsidR="00783694" w:rsidRPr="00783694">
        <w:rPr>
          <w:rFonts w:ascii="Times New Roman" w:eastAsia="Times New Roman" w:hAnsi="Times New Roman" w:cs="Times New Roman"/>
          <w:kern w:val="0"/>
          <w14:ligatures w14:val="none"/>
        </w:rPr>
        <w:br/>
      </w:r>
      <w:r w:rsidR="00783694" w:rsidRPr="00783694">
        <w:rPr>
          <w:rFonts w:ascii="Times New Roman" w:eastAsia="Times New Roman" w:hAnsi="Times New Roman" w:cs="Times New Roman"/>
          <w:i/>
          <w:iCs/>
          <w:kern w:val="0"/>
          <w14:ligatures w14:val="none"/>
        </w:rPr>
        <w:t>Bar chart comparing F1 scores across ensemble models. XGBoost slightly leads, indicating better balance in classification.</w:t>
      </w:r>
    </w:p>
    <w:p w14:paraId="55644677"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p>
    <w:p w14:paraId="78781713" w14:textId="77777777" w:rsidR="00522328" w:rsidRPr="00522328" w:rsidRDefault="00522328" w:rsidP="0052232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22328">
        <w:rPr>
          <w:rFonts w:ascii="Times New Roman" w:eastAsia="Times New Roman" w:hAnsi="Times New Roman" w:cs="Times New Roman"/>
          <w:b/>
          <w:bCs/>
          <w:kern w:val="0"/>
          <w:sz w:val="36"/>
          <w:szCs w:val="36"/>
          <w14:ligatures w14:val="none"/>
        </w:rPr>
        <w:t>Final Summary and Conclusion</w:t>
      </w:r>
    </w:p>
    <w:p w14:paraId="321A1E01" w14:textId="77777777"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After evaluating the three ensemble learning methods—Bagging (Random Forest), Boosting (XGBoost), and Stacking (Random Forest + SVM)—on the Telco Customer Churn dataset, we can draw the following conclusions:</w:t>
      </w:r>
    </w:p>
    <w:p w14:paraId="2EFDC7A2" w14:textId="77777777" w:rsidR="00522328" w:rsidRPr="00522328" w:rsidRDefault="00522328" w:rsidP="00522328">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t>Random Forest</w:t>
      </w:r>
      <w:r w:rsidRPr="00522328">
        <w:rPr>
          <w:rFonts w:ascii="Times New Roman" w:eastAsia="Times New Roman" w:hAnsi="Times New Roman" w:cs="Times New Roman"/>
          <w:kern w:val="0"/>
          <w14:ligatures w14:val="none"/>
        </w:rPr>
        <w:t xml:space="preserve"> (Bagging) showed consistent and balanced performance. It achieved an AUC of 0.82 and offered strong generalization by reducing variance through model averaging. It had good performance in correctly identifying churn but slightly lower recall compared to boosting.</w:t>
      </w:r>
    </w:p>
    <w:p w14:paraId="58E05F54" w14:textId="77777777" w:rsidR="00522328" w:rsidRPr="00522328" w:rsidRDefault="00522328" w:rsidP="00522328">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t>XGBoost</w:t>
      </w:r>
      <w:r w:rsidRPr="00522328">
        <w:rPr>
          <w:rFonts w:ascii="Times New Roman" w:eastAsia="Times New Roman" w:hAnsi="Times New Roman" w:cs="Times New Roman"/>
          <w:kern w:val="0"/>
          <w14:ligatures w14:val="none"/>
        </w:rPr>
        <w:t xml:space="preserve"> (Boosting) performed very well, with a slightly lower AUC of 0.81 but the highest F1-score. Its sequential training allowed it to effectively reduce both bias and variance, making it especially effective in recognizing true churners. It had the most balanced precision and recall trade-off.</w:t>
      </w:r>
    </w:p>
    <w:p w14:paraId="32B5EC50" w14:textId="77777777" w:rsidR="00522328" w:rsidRPr="00522328" w:rsidRDefault="00522328" w:rsidP="00522328">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t>Stacking</w:t>
      </w:r>
      <w:r w:rsidRPr="00522328">
        <w:rPr>
          <w:rFonts w:ascii="Times New Roman" w:eastAsia="Times New Roman" w:hAnsi="Times New Roman" w:cs="Times New Roman"/>
          <w:kern w:val="0"/>
          <w14:ligatures w14:val="none"/>
        </w:rPr>
        <w:t>, while powerful in theory, did not outperform the simpler models in this case. Despite combining multiple classifiers and achieving a respectable AUC of 0.82, its F1-score was slightly lower than XGBoost. This may be due to the complexity of tuning meta-learners and limited base model diversity.</w:t>
      </w:r>
    </w:p>
    <w:p w14:paraId="083787E4" w14:textId="77777777"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From a practical perspective:</w:t>
      </w:r>
    </w:p>
    <w:p w14:paraId="5564EC9A" w14:textId="77777777" w:rsidR="00522328" w:rsidRPr="00522328" w:rsidRDefault="00522328" w:rsidP="00522328">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Use </w:t>
      </w:r>
      <w:r w:rsidRPr="00522328">
        <w:rPr>
          <w:rFonts w:ascii="Times New Roman" w:eastAsia="Times New Roman" w:hAnsi="Times New Roman" w:cs="Times New Roman"/>
          <w:b/>
          <w:bCs/>
          <w:kern w:val="0"/>
          <w14:ligatures w14:val="none"/>
        </w:rPr>
        <w:t>Random Forest</w:t>
      </w:r>
      <w:r w:rsidRPr="00522328">
        <w:rPr>
          <w:rFonts w:ascii="Times New Roman" w:eastAsia="Times New Roman" w:hAnsi="Times New Roman" w:cs="Times New Roman"/>
          <w:kern w:val="0"/>
          <w14:ligatures w14:val="none"/>
        </w:rPr>
        <w:t xml:space="preserve"> when you need a fast, stable, and interpretable model.</w:t>
      </w:r>
    </w:p>
    <w:p w14:paraId="1BD5A152" w14:textId="77777777" w:rsidR="00522328" w:rsidRPr="00522328" w:rsidRDefault="00522328" w:rsidP="00522328">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Choose </w:t>
      </w:r>
      <w:r w:rsidRPr="00522328">
        <w:rPr>
          <w:rFonts w:ascii="Times New Roman" w:eastAsia="Times New Roman" w:hAnsi="Times New Roman" w:cs="Times New Roman"/>
          <w:b/>
          <w:bCs/>
          <w:kern w:val="0"/>
          <w14:ligatures w14:val="none"/>
        </w:rPr>
        <w:t>XGBoost</w:t>
      </w:r>
      <w:r w:rsidRPr="00522328">
        <w:rPr>
          <w:rFonts w:ascii="Times New Roman" w:eastAsia="Times New Roman" w:hAnsi="Times New Roman" w:cs="Times New Roman"/>
          <w:kern w:val="0"/>
          <w14:ligatures w14:val="none"/>
        </w:rPr>
        <w:t xml:space="preserve"> when you seek maximum predictive accuracy and are comfortable with additional complexity.</w:t>
      </w:r>
    </w:p>
    <w:p w14:paraId="6D9A844E" w14:textId="77777777" w:rsidR="00522328" w:rsidRPr="00522328" w:rsidRDefault="00522328" w:rsidP="00522328">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Consider </w:t>
      </w:r>
      <w:r w:rsidRPr="00522328">
        <w:rPr>
          <w:rFonts w:ascii="Times New Roman" w:eastAsia="Times New Roman" w:hAnsi="Times New Roman" w:cs="Times New Roman"/>
          <w:b/>
          <w:bCs/>
          <w:kern w:val="0"/>
          <w14:ligatures w14:val="none"/>
        </w:rPr>
        <w:t>Stacking</w:t>
      </w:r>
      <w:r w:rsidRPr="00522328">
        <w:rPr>
          <w:rFonts w:ascii="Times New Roman" w:eastAsia="Times New Roman" w:hAnsi="Times New Roman" w:cs="Times New Roman"/>
          <w:kern w:val="0"/>
          <w14:ligatures w14:val="none"/>
        </w:rPr>
        <w:t xml:space="preserve"> when your dataset and models offer diverse perspectives and you can afford extra computation.</w:t>
      </w:r>
    </w:p>
    <w:p w14:paraId="5BD2830B" w14:textId="77777777" w:rsid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Overall, XGBoost emerged as the most effective technique in this case study, but each method has its merits depending on the specific problem context.</w:t>
      </w:r>
    </w:p>
    <w:p w14:paraId="0C3FC958" w14:textId="77777777" w:rsidR="00522328" w:rsidRDefault="00522328" w:rsidP="00522328">
      <w:p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lastRenderedPageBreak/>
        <w:t>GitHub and Accessibility</w:t>
      </w:r>
      <w:r w:rsidRPr="00522328">
        <w:rPr>
          <w:rFonts w:ascii="Times New Roman" w:eastAsia="Times New Roman" w:hAnsi="Times New Roman" w:cs="Times New Roman"/>
          <w:kern w:val="0"/>
          <w14:ligatures w14:val="none"/>
        </w:rPr>
        <w:t xml:space="preserve">: </w:t>
      </w:r>
    </w:p>
    <w:p w14:paraId="423FECCB" w14:textId="2D8CC3C9"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The full tutorial notebook, code files, and instructions are available in the </w:t>
      </w:r>
      <w:hyperlink r:id="rId19" w:history="1">
        <w:r w:rsidRPr="00522328">
          <w:rPr>
            <w:rFonts w:ascii="Times New Roman" w:eastAsia="Times New Roman" w:hAnsi="Times New Roman" w:cs="Times New Roman"/>
            <w:color w:val="0000FF"/>
            <w:kern w:val="0"/>
            <w:u w:val="single"/>
            <w14:ligatures w14:val="none"/>
          </w:rPr>
          <w:t>GitHub repository</w:t>
        </w:r>
      </w:hyperlink>
      <w:r w:rsidRPr="00522328">
        <w:rPr>
          <w:rFonts w:ascii="Times New Roman" w:eastAsia="Times New Roman" w:hAnsi="Times New Roman" w:cs="Times New Roman"/>
          <w:kern w:val="0"/>
          <w14:ligatures w14:val="none"/>
        </w:rPr>
        <w:t xml:space="preserve"> and are designed to be screen reader-friendly, keyboard-navigable, colorblind-safe, and caption-annotated.</w:t>
      </w:r>
    </w:p>
    <w:p w14:paraId="296C02B6" w14:textId="77777777" w:rsidR="00522328" w:rsidRPr="00522328" w:rsidRDefault="00000000" w:rsidP="005223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027B45">
          <v:rect id="_x0000_i1032" alt="" style="width:451.15pt;height:.05pt;mso-width-percent:0;mso-height-percent:0;mso-width-percent:0;mso-height-percent:0" o:hrpct="964" o:hralign="center" o:hrstd="t" o:hr="t" fillcolor="#a0a0a0" stroked="f"/>
        </w:pict>
      </w:r>
    </w:p>
    <w:p w14:paraId="2FB0C73A" w14:textId="779A301E" w:rsidR="00522328" w:rsidRPr="00522328" w:rsidRDefault="00522328" w:rsidP="0052232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22328">
        <w:rPr>
          <w:rFonts w:ascii="Times New Roman" w:eastAsia="Times New Roman" w:hAnsi="Times New Roman" w:cs="Times New Roman"/>
          <w:b/>
          <w:bCs/>
          <w:kern w:val="0"/>
          <w:sz w:val="36"/>
          <w:szCs w:val="36"/>
          <w14:ligatures w14:val="none"/>
        </w:rPr>
        <w:t>References</w:t>
      </w:r>
    </w:p>
    <w:p w14:paraId="2BD7BE02" w14:textId="62529E4B"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Breiman, L. (1996). Bagging predictors. </w:t>
      </w:r>
      <w:r w:rsidRPr="00522328">
        <w:rPr>
          <w:rFonts w:ascii="Times New Roman" w:eastAsia="Times New Roman" w:hAnsi="Times New Roman" w:cs="Times New Roman"/>
          <w:i/>
          <w:iCs/>
          <w:kern w:val="0"/>
          <w14:ligatures w14:val="none"/>
        </w:rPr>
        <w:t>Machine Learning, 24</w:t>
      </w:r>
      <w:r w:rsidRPr="00522328">
        <w:rPr>
          <w:rFonts w:ascii="Times New Roman" w:eastAsia="Times New Roman" w:hAnsi="Times New Roman" w:cs="Times New Roman"/>
          <w:kern w:val="0"/>
          <w14:ligatures w14:val="none"/>
        </w:rPr>
        <w:t xml:space="preserve">(2), 123–140. </w:t>
      </w:r>
      <w:hyperlink r:id="rId20" w:history="1">
        <w:r w:rsidRPr="00522328">
          <w:rPr>
            <w:rStyle w:val="Hyperlink"/>
            <w:rFonts w:ascii="Times New Roman" w:eastAsia="Times New Roman" w:hAnsi="Times New Roman" w:cs="Times New Roman"/>
            <w:kern w:val="0"/>
            <w14:ligatures w14:val="none"/>
          </w:rPr>
          <w:t>https://doi.org/10.1023/A:1018054314350</w:t>
        </w:r>
      </w:hyperlink>
    </w:p>
    <w:p w14:paraId="0EA12693" w14:textId="07C12E3B"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Freund, Y., &amp; Schapire, R. E. (1997). A decision-theoretic generalization of on-line learning and an application to boosting. </w:t>
      </w:r>
      <w:r w:rsidRPr="00522328">
        <w:rPr>
          <w:rFonts w:ascii="Times New Roman" w:eastAsia="Times New Roman" w:hAnsi="Times New Roman" w:cs="Times New Roman"/>
          <w:i/>
          <w:iCs/>
          <w:kern w:val="0"/>
          <w14:ligatures w14:val="none"/>
        </w:rPr>
        <w:t>Journal of Computer and System Sciences, 55</w:t>
      </w:r>
      <w:r w:rsidRPr="00522328">
        <w:rPr>
          <w:rFonts w:ascii="Times New Roman" w:eastAsia="Times New Roman" w:hAnsi="Times New Roman" w:cs="Times New Roman"/>
          <w:kern w:val="0"/>
          <w14:ligatures w14:val="none"/>
        </w:rPr>
        <w:t xml:space="preserve">(1), 119–139. </w:t>
      </w:r>
      <w:hyperlink r:id="rId21" w:history="1">
        <w:r w:rsidRPr="00522328">
          <w:rPr>
            <w:rStyle w:val="Hyperlink"/>
            <w:rFonts w:ascii="Times New Roman" w:eastAsia="Times New Roman" w:hAnsi="Times New Roman" w:cs="Times New Roman"/>
            <w:kern w:val="0"/>
            <w14:ligatures w14:val="none"/>
          </w:rPr>
          <w:t>https://doi.org/10.1006/jcss.1997.1504</w:t>
        </w:r>
      </w:hyperlink>
    </w:p>
    <w:p w14:paraId="575192B1" w14:textId="7118A023"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Wolpert, D. H. (1992). Stacked generalization. </w:t>
      </w:r>
      <w:r w:rsidRPr="00522328">
        <w:rPr>
          <w:rFonts w:ascii="Times New Roman" w:eastAsia="Times New Roman" w:hAnsi="Times New Roman" w:cs="Times New Roman"/>
          <w:i/>
          <w:iCs/>
          <w:kern w:val="0"/>
          <w14:ligatures w14:val="none"/>
        </w:rPr>
        <w:t>Neural Networks, 5</w:t>
      </w:r>
      <w:r w:rsidRPr="00522328">
        <w:rPr>
          <w:rFonts w:ascii="Times New Roman" w:eastAsia="Times New Roman" w:hAnsi="Times New Roman" w:cs="Times New Roman"/>
          <w:kern w:val="0"/>
          <w14:ligatures w14:val="none"/>
        </w:rPr>
        <w:t xml:space="preserve">(2), 241–259. </w:t>
      </w:r>
      <w:hyperlink r:id="rId22" w:history="1">
        <w:r w:rsidRPr="00522328">
          <w:rPr>
            <w:rStyle w:val="Hyperlink"/>
            <w:rFonts w:ascii="Times New Roman" w:eastAsia="Times New Roman" w:hAnsi="Times New Roman" w:cs="Times New Roman"/>
            <w:kern w:val="0"/>
            <w14:ligatures w14:val="none"/>
          </w:rPr>
          <w:t>https://doi.org/10.1016/S0893-6080(05)80023-1</w:t>
        </w:r>
      </w:hyperlink>
    </w:p>
    <w:p w14:paraId="6F758077" w14:textId="77777777"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Zhou, Z.-H. (2012). </w:t>
      </w:r>
      <w:r w:rsidRPr="00522328">
        <w:rPr>
          <w:rFonts w:ascii="Times New Roman" w:eastAsia="Times New Roman" w:hAnsi="Times New Roman" w:cs="Times New Roman"/>
          <w:i/>
          <w:iCs/>
          <w:kern w:val="0"/>
          <w14:ligatures w14:val="none"/>
        </w:rPr>
        <w:t>Ensemble Methods: Foundations and Algorithms</w:t>
      </w:r>
      <w:r w:rsidRPr="00522328">
        <w:rPr>
          <w:rFonts w:ascii="Times New Roman" w:eastAsia="Times New Roman" w:hAnsi="Times New Roman" w:cs="Times New Roman"/>
          <w:kern w:val="0"/>
          <w14:ligatures w14:val="none"/>
        </w:rPr>
        <w:t xml:space="preserve">. Springer. </w:t>
      </w:r>
      <w:hyperlink r:id="rId23" w:history="1">
        <w:r w:rsidRPr="00522328">
          <w:rPr>
            <w:rFonts w:ascii="Times New Roman" w:eastAsia="Times New Roman" w:hAnsi="Times New Roman" w:cs="Times New Roman"/>
            <w:color w:val="0000FF"/>
            <w:kern w:val="0"/>
            <w:u w:val="single"/>
            <w14:ligatures w14:val="none"/>
          </w:rPr>
          <w:t>https://doi.org/10.1007/978-3-642-38652-7</w:t>
        </w:r>
      </w:hyperlink>
    </w:p>
    <w:p w14:paraId="04EC2C55" w14:textId="77777777"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p>
    <w:p w14:paraId="35FA2D9D" w14:textId="77777777" w:rsidR="00522328" w:rsidRPr="00522328" w:rsidRDefault="00000000" w:rsidP="005223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A336C0">
          <v:rect id="_x0000_i1033" alt="" style="width:451.15pt;height:.05pt;mso-width-percent:0;mso-height-percent:0;mso-width-percent:0;mso-height-percent:0" o:hrpct="964" o:hralign="center" o:hrstd="t" o:hr="t" fillcolor="#a0a0a0" stroked="f"/>
        </w:pict>
      </w:r>
    </w:p>
    <w:p w14:paraId="2E7316CC" w14:textId="77777777" w:rsidR="00EE7017" w:rsidRPr="00783694" w:rsidRDefault="00EE7017" w:rsidP="00783694"/>
    <w:sectPr w:rsidR="00EE7017" w:rsidRPr="00783694" w:rsidSect="009C695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4345F"/>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229DD"/>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7902"/>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202FF"/>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B35D0"/>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30EFA"/>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622EA"/>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A7F4A"/>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728D4"/>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22700">
    <w:abstractNumId w:val="6"/>
  </w:num>
  <w:num w:numId="2" w16cid:durableId="755325537">
    <w:abstractNumId w:val="5"/>
  </w:num>
  <w:num w:numId="3" w16cid:durableId="963730541">
    <w:abstractNumId w:val="1"/>
  </w:num>
  <w:num w:numId="4" w16cid:durableId="256180427">
    <w:abstractNumId w:val="7"/>
  </w:num>
  <w:num w:numId="5" w16cid:durableId="32777260">
    <w:abstractNumId w:val="2"/>
  </w:num>
  <w:num w:numId="6" w16cid:durableId="1968386717">
    <w:abstractNumId w:val="8"/>
  </w:num>
  <w:num w:numId="7" w16cid:durableId="573009997">
    <w:abstractNumId w:val="4"/>
  </w:num>
  <w:num w:numId="8" w16cid:durableId="1746956784">
    <w:abstractNumId w:val="0"/>
  </w:num>
  <w:num w:numId="9" w16cid:durableId="670648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5C"/>
    <w:rsid w:val="000047B4"/>
    <w:rsid w:val="0013541E"/>
    <w:rsid w:val="00196E0F"/>
    <w:rsid w:val="002F6E99"/>
    <w:rsid w:val="003C52D1"/>
    <w:rsid w:val="00522328"/>
    <w:rsid w:val="00783694"/>
    <w:rsid w:val="007E1617"/>
    <w:rsid w:val="00895E64"/>
    <w:rsid w:val="009C695C"/>
    <w:rsid w:val="00BA1347"/>
    <w:rsid w:val="00CC7115"/>
    <w:rsid w:val="00EB53A7"/>
    <w:rsid w:val="00EE7017"/>
    <w:rsid w:val="00FA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00D4"/>
  <w15:chartTrackingRefBased/>
  <w15:docId w15:val="{9F919829-A58A-3448-A931-39E22ECB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5C"/>
    <w:rPr>
      <w:rFonts w:eastAsiaTheme="majorEastAsia" w:cstheme="majorBidi"/>
      <w:color w:val="272727" w:themeColor="text1" w:themeTint="D8"/>
    </w:rPr>
  </w:style>
  <w:style w:type="paragraph" w:styleId="Title">
    <w:name w:val="Title"/>
    <w:basedOn w:val="Normal"/>
    <w:next w:val="Normal"/>
    <w:link w:val="TitleChar"/>
    <w:uiPriority w:val="10"/>
    <w:qFormat/>
    <w:rsid w:val="009C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5C"/>
    <w:pPr>
      <w:spacing w:before="160"/>
      <w:jc w:val="center"/>
    </w:pPr>
    <w:rPr>
      <w:i/>
      <w:iCs/>
      <w:color w:val="404040" w:themeColor="text1" w:themeTint="BF"/>
    </w:rPr>
  </w:style>
  <w:style w:type="character" w:customStyle="1" w:styleId="QuoteChar">
    <w:name w:val="Quote Char"/>
    <w:basedOn w:val="DefaultParagraphFont"/>
    <w:link w:val="Quote"/>
    <w:uiPriority w:val="29"/>
    <w:rsid w:val="009C695C"/>
    <w:rPr>
      <w:i/>
      <w:iCs/>
      <w:color w:val="404040" w:themeColor="text1" w:themeTint="BF"/>
    </w:rPr>
  </w:style>
  <w:style w:type="paragraph" w:styleId="ListParagraph">
    <w:name w:val="List Paragraph"/>
    <w:basedOn w:val="Normal"/>
    <w:uiPriority w:val="34"/>
    <w:qFormat/>
    <w:rsid w:val="009C695C"/>
    <w:pPr>
      <w:ind w:left="720"/>
      <w:contextualSpacing/>
    </w:pPr>
  </w:style>
  <w:style w:type="character" w:styleId="IntenseEmphasis">
    <w:name w:val="Intense Emphasis"/>
    <w:basedOn w:val="DefaultParagraphFont"/>
    <w:uiPriority w:val="21"/>
    <w:qFormat/>
    <w:rsid w:val="009C695C"/>
    <w:rPr>
      <w:i/>
      <w:iCs/>
      <w:color w:val="0F4761" w:themeColor="accent1" w:themeShade="BF"/>
    </w:rPr>
  </w:style>
  <w:style w:type="paragraph" w:styleId="IntenseQuote">
    <w:name w:val="Intense Quote"/>
    <w:basedOn w:val="Normal"/>
    <w:next w:val="Normal"/>
    <w:link w:val="IntenseQuoteChar"/>
    <w:uiPriority w:val="30"/>
    <w:qFormat/>
    <w:rsid w:val="009C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5C"/>
    <w:rPr>
      <w:i/>
      <w:iCs/>
      <w:color w:val="0F4761" w:themeColor="accent1" w:themeShade="BF"/>
    </w:rPr>
  </w:style>
  <w:style w:type="character" w:styleId="IntenseReference">
    <w:name w:val="Intense Reference"/>
    <w:basedOn w:val="DefaultParagraphFont"/>
    <w:uiPriority w:val="32"/>
    <w:qFormat/>
    <w:rsid w:val="009C695C"/>
    <w:rPr>
      <w:b/>
      <w:bCs/>
      <w:smallCaps/>
      <w:color w:val="0F4761" w:themeColor="accent1" w:themeShade="BF"/>
      <w:spacing w:val="5"/>
    </w:rPr>
  </w:style>
  <w:style w:type="paragraph" w:styleId="NormalWeb">
    <w:name w:val="Normal (Web)"/>
    <w:basedOn w:val="Normal"/>
    <w:uiPriority w:val="99"/>
    <w:semiHidden/>
    <w:unhideWhenUsed/>
    <w:rsid w:val="009C69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695C"/>
    <w:rPr>
      <w:b/>
      <w:bCs/>
    </w:rPr>
  </w:style>
  <w:style w:type="character" w:styleId="Hyperlink">
    <w:name w:val="Hyperlink"/>
    <w:basedOn w:val="DefaultParagraphFont"/>
    <w:uiPriority w:val="99"/>
    <w:unhideWhenUsed/>
    <w:rsid w:val="009C695C"/>
    <w:rPr>
      <w:color w:val="0000FF"/>
      <w:u w:val="single"/>
    </w:rPr>
  </w:style>
  <w:style w:type="character" w:styleId="HTMLCode">
    <w:name w:val="HTML Code"/>
    <w:basedOn w:val="DefaultParagraphFont"/>
    <w:uiPriority w:val="99"/>
    <w:semiHidden/>
    <w:unhideWhenUsed/>
    <w:rsid w:val="009C695C"/>
    <w:rPr>
      <w:rFonts w:ascii="Courier New" w:eastAsia="Times New Roman" w:hAnsi="Courier New" w:cs="Courier New"/>
      <w:sz w:val="20"/>
      <w:szCs w:val="20"/>
    </w:rPr>
  </w:style>
  <w:style w:type="table" w:styleId="PlainTable2">
    <w:name w:val="Plain Table 2"/>
    <w:basedOn w:val="TableNormal"/>
    <w:uiPriority w:val="42"/>
    <w:rsid w:val="007836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836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8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83694"/>
    <w:rPr>
      <w:i/>
      <w:iCs/>
    </w:rPr>
  </w:style>
  <w:style w:type="character" w:styleId="UnresolvedMention">
    <w:name w:val="Unresolved Mention"/>
    <w:basedOn w:val="DefaultParagraphFont"/>
    <w:uiPriority w:val="99"/>
    <w:semiHidden/>
    <w:unhideWhenUsed/>
    <w:rsid w:val="00522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12325">
      <w:bodyDiv w:val="1"/>
      <w:marLeft w:val="0"/>
      <w:marRight w:val="0"/>
      <w:marTop w:val="0"/>
      <w:marBottom w:val="0"/>
      <w:divBdr>
        <w:top w:val="none" w:sz="0" w:space="0" w:color="auto"/>
        <w:left w:val="none" w:sz="0" w:space="0" w:color="auto"/>
        <w:bottom w:val="none" w:sz="0" w:space="0" w:color="auto"/>
        <w:right w:val="none" w:sz="0" w:space="0" w:color="auto"/>
      </w:divBdr>
    </w:div>
    <w:div w:id="897203491">
      <w:bodyDiv w:val="1"/>
      <w:marLeft w:val="0"/>
      <w:marRight w:val="0"/>
      <w:marTop w:val="0"/>
      <w:marBottom w:val="0"/>
      <w:divBdr>
        <w:top w:val="none" w:sz="0" w:space="0" w:color="auto"/>
        <w:left w:val="none" w:sz="0" w:space="0" w:color="auto"/>
        <w:bottom w:val="none" w:sz="0" w:space="0" w:color="auto"/>
        <w:right w:val="none" w:sz="0" w:space="0" w:color="auto"/>
      </w:divBdr>
      <w:divsChild>
        <w:div w:id="92020639">
          <w:marLeft w:val="0"/>
          <w:marRight w:val="0"/>
          <w:marTop w:val="0"/>
          <w:marBottom w:val="0"/>
          <w:divBdr>
            <w:top w:val="none" w:sz="0" w:space="0" w:color="auto"/>
            <w:left w:val="none" w:sz="0" w:space="0" w:color="auto"/>
            <w:bottom w:val="none" w:sz="0" w:space="0" w:color="auto"/>
            <w:right w:val="none" w:sz="0" w:space="0" w:color="auto"/>
          </w:divBdr>
        </w:div>
      </w:divsChild>
    </w:div>
    <w:div w:id="1063873177">
      <w:bodyDiv w:val="1"/>
      <w:marLeft w:val="0"/>
      <w:marRight w:val="0"/>
      <w:marTop w:val="0"/>
      <w:marBottom w:val="0"/>
      <w:divBdr>
        <w:top w:val="none" w:sz="0" w:space="0" w:color="auto"/>
        <w:left w:val="none" w:sz="0" w:space="0" w:color="auto"/>
        <w:bottom w:val="none" w:sz="0" w:space="0" w:color="auto"/>
        <w:right w:val="none" w:sz="0" w:space="0" w:color="auto"/>
      </w:divBdr>
      <w:divsChild>
        <w:div w:id="196758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32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141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46345">
      <w:bodyDiv w:val="1"/>
      <w:marLeft w:val="0"/>
      <w:marRight w:val="0"/>
      <w:marTop w:val="0"/>
      <w:marBottom w:val="0"/>
      <w:divBdr>
        <w:top w:val="none" w:sz="0" w:space="0" w:color="auto"/>
        <w:left w:val="none" w:sz="0" w:space="0" w:color="auto"/>
        <w:bottom w:val="none" w:sz="0" w:space="0" w:color="auto"/>
        <w:right w:val="none" w:sz="0" w:space="0" w:color="auto"/>
      </w:divBdr>
      <w:divsChild>
        <w:div w:id="1164736759">
          <w:marLeft w:val="0"/>
          <w:marRight w:val="0"/>
          <w:marTop w:val="0"/>
          <w:marBottom w:val="0"/>
          <w:divBdr>
            <w:top w:val="none" w:sz="0" w:space="0" w:color="auto"/>
            <w:left w:val="none" w:sz="0" w:space="0" w:color="auto"/>
            <w:bottom w:val="none" w:sz="0" w:space="0" w:color="auto"/>
            <w:right w:val="none" w:sz="0" w:space="0" w:color="auto"/>
          </w:divBdr>
        </w:div>
      </w:divsChild>
    </w:div>
    <w:div w:id="1104497318">
      <w:bodyDiv w:val="1"/>
      <w:marLeft w:val="0"/>
      <w:marRight w:val="0"/>
      <w:marTop w:val="0"/>
      <w:marBottom w:val="0"/>
      <w:divBdr>
        <w:top w:val="none" w:sz="0" w:space="0" w:color="auto"/>
        <w:left w:val="none" w:sz="0" w:space="0" w:color="auto"/>
        <w:bottom w:val="none" w:sz="0" w:space="0" w:color="auto"/>
        <w:right w:val="none" w:sz="0" w:space="0" w:color="auto"/>
      </w:divBdr>
      <w:divsChild>
        <w:div w:id="168697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jcss.1997.150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i.org/10.1006/jcss.1997.1504" TargetMode="External"/><Relationship Id="rId7" Type="http://schemas.openxmlformats.org/officeDocument/2006/relationships/hyperlink" Target="https://doi.org/10.1023/A:1018054314350"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23/A:1018054314350" TargetMode="External"/><Relationship Id="rId1" Type="http://schemas.openxmlformats.org/officeDocument/2006/relationships/customXml" Target="../customXml/item1.xml"/><Relationship Id="rId6" Type="http://schemas.openxmlformats.org/officeDocument/2006/relationships/hyperlink" Target="https://doi.org/10.1007/978-3-642-38652-7"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07/978-3-642-38652-7" TargetMode="External"/><Relationship Id="rId10" Type="http://schemas.openxmlformats.org/officeDocument/2006/relationships/image" Target="media/image1.png"/><Relationship Id="rId19" Type="http://schemas.openxmlformats.org/officeDocument/2006/relationships/hyperlink" Target="https://github.com/yourusername/ensemble-telco-churn" TargetMode="External"/><Relationship Id="rId4" Type="http://schemas.openxmlformats.org/officeDocument/2006/relationships/settings" Target="settings.xml"/><Relationship Id="rId9" Type="http://schemas.openxmlformats.org/officeDocument/2006/relationships/hyperlink" Target="https://doi.org/10.1016/S0893-6080(05)80023-1" TargetMode="External"/><Relationship Id="rId14" Type="http://schemas.openxmlformats.org/officeDocument/2006/relationships/image" Target="media/image5.png"/><Relationship Id="rId22" Type="http://schemas.openxmlformats.org/officeDocument/2006/relationships/hyperlink" Target="https://doi.org/10.1016/S0893-6080(05)800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F75C-3327-48C9-97CF-8F9AD98E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Jan [Student-PECS]</dc:creator>
  <cp:keywords/>
  <dc:description/>
  <cp:lastModifiedBy>Dona Ann Jiji</cp:lastModifiedBy>
  <cp:revision>2</cp:revision>
  <dcterms:created xsi:type="dcterms:W3CDTF">2025-03-27T07:36:00Z</dcterms:created>
  <dcterms:modified xsi:type="dcterms:W3CDTF">2025-03-27T07:36:00Z</dcterms:modified>
</cp:coreProperties>
</file>