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175D8" w14:textId="2D1417EA" w:rsidR="00FD225F" w:rsidRDefault="00360B4E" w:rsidP="006C6EBC">
      <w:pPr>
        <w:pStyle w:val="Heading1"/>
      </w:pPr>
      <w:r w:rsidRPr="00360B4E">
        <w:t>Electric Vehicle Population Data</w:t>
      </w:r>
    </w:p>
    <w:p w14:paraId="07E2EDE0" w14:textId="7D7E69C0" w:rsidR="00CE798F" w:rsidRDefault="00CE798F" w:rsidP="006C6EBC">
      <w:pPr>
        <w:pStyle w:val="Heading2"/>
      </w:pPr>
      <w:r>
        <w:t>About Dataset</w:t>
      </w:r>
    </w:p>
    <w:p w14:paraId="682A8F7E" w14:textId="099991B6" w:rsidR="00CE798F" w:rsidRDefault="00CE798F" w:rsidP="00CE798F">
      <w:r>
        <w:t>This dataset provides insights into the population of electric vehicles (EVs) registered in the United States. It includes key attributes such as vehicle make, model, year, battery range, and clean alternative fuel eligibility. The dataset can be used for trend analysis, market research, and environmental impact studies.</w:t>
      </w:r>
    </w:p>
    <w:p w14:paraId="13BD93F1" w14:textId="6DFDC96A" w:rsidR="00CE798F" w:rsidRDefault="00CE798F" w:rsidP="00CE798F">
      <w:r>
        <w:t>Use Cases</w:t>
      </w:r>
    </w:p>
    <w:p w14:paraId="6AE12E82" w14:textId="77777777" w:rsidR="00CE798F" w:rsidRDefault="00CE798F" w:rsidP="00CE798F">
      <w:pPr>
        <w:pStyle w:val="ListParagraph"/>
        <w:numPr>
          <w:ilvl w:val="0"/>
          <w:numId w:val="1"/>
        </w:numPr>
      </w:pPr>
      <w:r>
        <w:t>Market Trends: Analyze EV adoption over time and across different regions.</w:t>
      </w:r>
    </w:p>
    <w:p w14:paraId="5BC226A3" w14:textId="77777777" w:rsidR="00CE798F" w:rsidRDefault="00CE798F" w:rsidP="00CE798F">
      <w:pPr>
        <w:pStyle w:val="ListParagraph"/>
        <w:numPr>
          <w:ilvl w:val="0"/>
          <w:numId w:val="1"/>
        </w:numPr>
      </w:pPr>
      <w:r>
        <w:t>Environmental Studies: Assess the potential reduction in carbon emissions based on EV distribution.</w:t>
      </w:r>
    </w:p>
    <w:p w14:paraId="42512D55" w14:textId="77777777" w:rsidR="00CE798F" w:rsidRDefault="00CE798F" w:rsidP="00CE798F">
      <w:pPr>
        <w:pStyle w:val="ListParagraph"/>
        <w:numPr>
          <w:ilvl w:val="0"/>
          <w:numId w:val="1"/>
        </w:numPr>
      </w:pPr>
      <w:r>
        <w:t>Policy Research: Evaluate the impact of incentives on EV adoption rates.</w:t>
      </w:r>
    </w:p>
    <w:p w14:paraId="379A50FC" w14:textId="3F44E1DB" w:rsidR="009B5FD3" w:rsidRDefault="00CE798F" w:rsidP="00CE798F">
      <w:pPr>
        <w:pStyle w:val="ListParagraph"/>
        <w:numPr>
          <w:ilvl w:val="0"/>
          <w:numId w:val="1"/>
        </w:numPr>
      </w:pPr>
      <w:r>
        <w:t>Business Insights: Identify popular EV brands and models in different areas.</w:t>
      </w:r>
    </w:p>
    <w:p w14:paraId="44774A23" w14:textId="713E4621" w:rsidR="00CE798F" w:rsidRDefault="00137E7B" w:rsidP="006C6EBC">
      <w:pPr>
        <w:pStyle w:val="Heading1"/>
      </w:pPr>
      <w:r w:rsidRPr="00137E7B">
        <w:t>Transaction Data for Banking Operations</w:t>
      </w:r>
    </w:p>
    <w:p w14:paraId="52165BF4" w14:textId="77777777" w:rsidR="006C6EBC" w:rsidRDefault="006C6EBC" w:rsidP="006C6EBC">
      <w:pPr>
        <w:pStyle w:val="Heading2"/>
      </w:pPr>
      <w:r>
        <w:t>About Dataset</w:t>
      </w:r>
    </w:p>
    <w:p w14:paraId="2AD8FD60" w14:textId="11731F08" w:rsidR="006C6EBC" w:rsidRDefault="006C6EBC" w:rsidP="006C6EBC">
      <w:r>
        <w:t xml:space="preserve">This dataset consists of 1000 synthetic banking transactions, including a variety of transaction types such as transfers, withdrawals, and deposits. Each record contains detailed attributes like transaction ID, sender and receiver account IDs, transaction amount, timestamp, transaction status (success or failure), </w:t>
      </w:r>
      <w:r w:rsidRPr="003F073C">
        <w:rPr>
          <w:b/>
          <w:bCs/>
          <w:color w:val="FF0000"/>
        </w:rPr>
        <w:t>fraud flag</w:t>
      </w:r>
      <w:r>
        <w:t>, geolocation, device used, network slice ID, latency, slice bandwidth, and the associated PIN code. The dataset is designed for use in financial data analysis, fraud detection, and network performance monitoring, providing a rich set of features for machine learning applications related to transaction analysis and fraud detection.</w:t>
      </w:r>
    </w:p>
    <w:p w14:paraId="1717466F" w14:textId="7EEA4DAD" w:rsidR="006C6EBC" w:rsidRDefault="006C6EBC" w:rsidP="006C6EBC">
      <w:r>
        <w:t>Key Features:</w:t>
      </w:r>
    </w:p>
    <w:p w14:paraId="72F5D03C" w14:textId="77777777" w:rsidR="006C6EBC" w:rsidRDefault="006C6EBC" w:rsidP="00D532C5">
      <w:pPr>
        <w:pStyle w:val="ListParagraph"/>
        <w:numPr>
          <w:ilvl w:val="0"/>
          <w:numId w:val="3"/>
        </w:numPr>
      </w:pPr>
      <w:r>
        <w:t>Transaction ID: Unique identifier for each transaction, ensuring traceability.</w:t>
      </w:r>
    </w:p>
    <w:p w14:paraId="5B428BAD" w14:textId="77777777" w:rsidR="006C6EBC" w:rsidRDefault="006C6EBC" w:rsidP="00D532C5">
      <w:pPr>
        <w:pStyle w:val="ListParagraph"/>
        <w:numPr>
          <w:ilvl w:val="0"/>
          <w:numId w:val="3"/>
        </w:numPr>
      </w:pPr>
      <w:r>
        <w:t>Sender Account ID: The account number of the transaction sender.</w:t>
      </w:r>
    </w:p>
    <w:p w14:paraId="22F54BAF" w14:textId="77777777" w:rsidR="006C6EBC" w:rsidRDefault="006C6EBC" w:rsidP="00D532C5">
      <w:pPr>
        <w:pStyle w:val="ListParagraph"/>
        <w:numPr>
          <w:ilvl w:val="0"/>
          <w:numId w:val="3"/>
        </w:numPr>
      </w:pPr>
      <w:r>
        <w:t>Receiver Account ID: The account number of the transaction receiver.</w:t>
      </w:r>
    </w:p>
    <w:p w14:paraId="37653844" w14:textId="77777777" w:rsidR="006C6EBC" w:rsidRDefault="006C6EBC" w:rsidP="00D532C5">
      <w:pPr>
        <w:pStyle w:val="ListParagraph"/>
        <w:numPr>
          <w:ilvl w:val="0"/>
          <w:numId w:val="3"/>
        </w:numPr>
      </w:pPr>
      <w:r>
        <w:t>Transaction Amount: The monetary value involved in the transaction.</w:t>
      </w:r>
    </w:p>
    <w:p w14:paraId="412C4B51" w14:textId="77777777" w:rsidR="006C6EBC" w:rsidRDefault="006C6EBC" w:rsidP="00D532C5">
      <w:pPr>
        <w:pStyle w:val="ListParagraph"/>
        <w:numPr>
          <w:ilvl w:val="0"/>
          <w:numId w:val="3"/>
        </w:numPr>
      </w:pPr>
      <w:r>
        <w:t>Transaction Type: The type of transaction—Transfer, Withdrawal, or Deposit.</w:t>
      </w:r>
    </w:p>
    <w:p w14:paraId="5B522842" w14:textId="77777777" w:rsidR="006C6EBC" w:rsidRDefault="006C6EBC" w:rsidP="00D532C5">
      <w:pPr>
        <w:pStyle w:val="ListParagraph"/>
        <w:numPr>
          <w:ilvl w:val="0"/>
          <w:numId w:val="3"/>
        </w:numPr>
      </w:pPr>
      <w:r>
        <w:t>Timestamp: The exact date and time the transaction occurred.</w:t>
      </w:r>
    </w:p>
    <w:p w14:paraId="79DF50E7" w14:textId="77777777" w:rsidR="006C6EBC" w:rsidRDefault="006C6EBC" w:rsidP="00D532C5">
      <w:pPr>
        <w:pStyle w:val="ListParagraph"/>
        <w:numPr>
          <w:ilvl w:val="0"/>
          <w:numId w:val="3"/>
        </w:numPr>
      </w:pPr>
      <w:r>
        <w:t>Transaction Status: Indicates whether the transaction was successful or failed.</w:t>
      </w:r>
    </w:p>
    <w:p w14:paraId="072FA176" w14:textId="77777777" w:rsidR="006C6EBC" w:rsidRDefault="006C6EBC" w:rsidP="00D532C5">
      <w:pPr>
        <w:pStyle w:val="ListParagraph"/>
        <w:numPr>
          <w:ilvl w:val="0"/>
          <w:numId w:val="3"/>
        </w:numPr>
      </w:pPr>
      <w:r>
        <w:lastRenderedPageBreak/>
        <w:t>Fraud Flag: A binary flag indicating whether the transaction was flagged as fraudulent.</w:t>
      </w:r>
    </w:p>
    <w:p w14:paraId="4951E2F0" w14:textId="77777777" w:rsidR="006C6EBC" w:rsidRDefault="006C6EBC" w:rsidP="00D532C5">
      <w:pPr>
        <w:pStyle w:val="ListParagraph"/>
        <w:numPr>
          <w:ilvl w:val="0"/>
          <w:numId w:val="3"/>
        </w:numPr>
      </w:pPr>
      <w:r>
        <w:t>Geolocation (Latitude/Longitude): Geographic coordinates of the transaction, helpful for spatial analysis.</w:t>
      </w:r>
    </w:p>
    <w:p w14:paraId="657BFE6E" w14:textId="77777777" w:rsidR="006C6EBC" w:rsidRDefault="006C6EBC" w:rsidP="00D532C5">
      <w:pPr>
        <w:pStyle w:val="ListParagraph"/>
        <w:numPr>
          <w:ilvl w:val="0"/>
          <w:numId w:val="3"/>
        </w:numPr>
      </w:pPr>
      <w:r>
        <w:t>Device Used: The type of device used for conducting the transaction (Mobile or Desktop).</w:t>
      </w:r>
    </w:p>
    <w:p w14:paraId="60DCBBB8" w14:textId="77777777" w:rsidR="006C6EBC" w:rsidRDefault="006C6EBC" w:rsidP="00D532C5">
      <w:pPr>
        <w:pStyle w:val="ListParagraph"/>
        <w:numPr>
          <w:ilvl w:val="0"/>
          <w:numId w:val="3"/>
        </w:numPr>
      </w:pPr>
      <w:r>
        <w:t>Network Slice ID: Identifies the 6G network slice used during the transaction.</w:t>
      </w:r>
    </w:p>
    <w:p w14:paraId="0F1A620E" w14:textId="77777777" w:rsidR="006C6EBC" w:rsidRDefault="006C6EBC" w:rsidP="00D532C5">
      <w:pPr>
        <w:pStyle w:val="ListParagraph"/>
        <w:numPr>
          <w:ilvl w:val="0"/>
          <w:numId w:val="3"/>
        </w:numPr>
      </w:pPr>
      <w:r>
        <w:t>Latency (ms): The delay (in milliseconds) experienced during the transaction.</w:t>
      </w:r>
    </w:p>
    <w:p w14:paraId="02306F42" w14:textId="77777777" w:rsidR="006C6EBC" w:rsidRDefault="006C6EBC" w:rsidP="00D532C5">
      <w:pPr>
        <w:pStyle w:val="ListParagraph"/>
        <w:numPr>
          <w:ilvl w:val="0"/>
          <w:numId w:val="3"/>
        </w:numPr>
      </w:pPr>
      <w:r>
        <w:t>Slice Bandwidth (Mbps): The bandwidth available in the network slice used for the transaction.</w:t>
      </w:r>
    </w:p>
    <w:p w14:paraId="612ECEF9" w14:textId="1728E4FC" w:rsidR="006C6EBC" w:rsidRDefault="006C6EBC" w:rsidP="00D532C5">
      <w:pPr>
        <w:pStyle w:val="ListParagraph"/>
        <w:numPr>
          <w:ilvl w:val="0"/>
          <w:numId w:val="3"/>
        </w:numPr>
      </w:pPr>
      <w:r>
        <w:t>PIN Code: A four-digit security code used for the transaction (masked for privacy).</w:t>
      </w:r>
    </w:p>
    <w:p w14:paraId="53D9EC05" w14:textId="3ECE3806" w:rsidR="00521EBA" w:rsidRDefault="006C7A88" w:rsidP="00C60AD7">
      <w:pPr>
        <w:pStyle w:val="Heading1"/>
      </w:pPr>
      <w:r w:rsidRPr="006C7A88">
        <w:t>Heart Disease Statlog</w:t>
      </w:r>
    </w:p>
    <w:p w14:paraId="1E6B9E36" w14:textId="77777777" w:rsidR="00C60AD7" w:rsidRDefault="00C60AD7" w:rsidP="00C60AD7">
      <w:pPr>
        <w:pStyle w:val="Heading2"/>
      </w:pPr>
      <w:r>
        <w:t>About Dataset</w:t>
      </w:r>
    </w:p>
    <w:p w14:paraId="21A147E0" w14:textId="77777777" w:rsidR="00C60AD7" w:rsidRDefault="00C60AD7" w:rsidP="00C60AD7">
      <w:r>
        <w:t>Context</w:t>
      </w:r>
    </w:p>
    <w:p w14:paraId="4B288F7B" w14:textId="79B95528" w:rsidR="00C60AD7" w:rsidRDefault="00C60AD7" w:rsidP="00C60AD7">
      <w:r>
        <w:t>The dataset is the Statlog Heart Disease dataset taken from the UCI repository. The dataset consists of 270 individuals’ data. There are 14 columns in the dataset(which have been extracted from a larger set of 75). No missing values. The classification task is to predict whether an individual is suffering from heart disease or not. (0: absence, 1: presence)</w:t>
      </w:r>
    </w:p>
    <w:p w14:paraId="4F637BDB" w14:textId="77777777" w:rsidR="00C60AD7" w:rsidRDefault="00C60AD7" w:rsidP="00C60AD7">
      <w:r>
        <w:t>Content</w:t>
      </w:r>
    </w:p>
    <w:p w14:paraId="4F335EE3" w14:textId="0CDA642D" w:rsidR="00C60AD7" w:rsidRDefault="00C60AD7" w:rsidP="00C60AD7">
      <w:r>
        <w:t>This database contains 13 attributes and a target variable. It has 8 nominal values and 5 numeric values. The detailed description of all these features are as follows:</w:t>
      </w:r>
    </w:p>
    <w:p w14:paraId="00CC1744" w14:textId="77777777" w:rsidR="00C60AD7" w:rsidRDefault="00C60AD7" w:rsidP="00C60AD7">
      <w:pPr>
        <w:pStyle w:val="ListParagraph"/>
        <w:numPr>
          <w:ilvl w:val="0"/>
          <w:numId w:val="2"/>
        </w:numPr>
      </w:pPr>
      <w:r w:rsidRPr="00B15C4E">
        <w:rPr>
          <w:highlight w:val="yellow"/>
        </w:rPr>
        <w:t>Age: Pa</w:t>
      </w:r>
      <w:r>
        <w:t>tients Age in years (Numeric)</w:t>
      </w:r>
    </w:p>
    <w:p w14:paraId="30A5354A" w14:textId="77777777" w:rsidR="00C60AD7" w:rsidRDefault="00C60AD7" w:rsidP="00C60AD7">
      <w:pPr>
        <w:pStyle w:val="ListParagraph"/>
        <w:numPr>
          <w:ilvl w:val="0"/>
          <w:numId w:val="2"/>
        </w:numPr>
      </w:pPr>
      <w:r>
        <w:t>Sex: Gender (Male : 1; Female : 0) (Nominal)</w:t>
      </w:r>
    </w:p>
    <w:p w14:paraId="4CFA2A74" w14:textId="77777777" w:rsidR="00C60AD7" w:rsidRDefault="00C60AD7" w:rsidP="00C60AD7">
      <w:pPr>
        <w:pStyle w:val="ListParagraph"/>
        <w:numPr>
          <w:ilvl w:val="0"/>
          <w:numId w:val="2"/>
        </w:numPr>
      </w:pPr>
      <w:r>
        <w:t>cp: Type of chest pain experienced by patient. This term categorized into 4 category.</w:t>
      </w:r>
    </w:p>
    <w:p w14:paraId="343B8FED" w14:textId="77777777" w:rsidR="00C60AD7" w:rsidRDefault="00C60AD7" w:rsidP="00C60AD7">
      <w:pPr>
        <w:pStyle w:val="ListParagraph"/>
        <w:numPr>
          <w:ilvl w:val="0"/>
          <w:numId w:val="2"/>
        </w:numPr>
      </w:pPr>
      <w:r>
        <w:t>0 typical angina, 1 atypical angina, 2 non- anginal pain, 3 asymptomatic (Nominal)</w:t>
      </w:r>
    </w:p>
    <w:p w14:paraId="6C0D48EB" w14:textId="77777777" w:rsidR="00C60AD7" w:rsidRDefault="00C60AD7" w:rsidP="00C60AD7">
      <w:pPr>
        <w:pStyle w:val="ListParagraph"/>
        <w:numPr>
          <w:ilvl w:val="0"/>
          <w:numId w:val="2"/>
        </w:numPr>
      </w:pPr>
      <w:r>
        <w:t>trestbps: patient's level of blood pressure at resting mode in mm/HG (Numerical)</w:t>
      </w:r>
    </w:p>
    <w:p w14:paraId="54B346B2" w14:textId="77777777" w:rsidR="00C60AD7" w:rsidRDefault="00C60AD7" w:rsidP="00C60AD7">
      <w:pPr>
        <w:pStyle w:val="ListParagraph"/>
        <w:numPr>
          <w:ilvl w:val="0"/>
          <w:numId w:val="2"/>
        </w:numPr>
      </w:pPr>
      <w:r>
        <w:t>chol: Serum cholesterol in mg/dl (Numeric)</w:t>
      </w:r>
    </w:p>
    <w:p w14:paraId="7CAC0715" w14:textId="77777777" w:rsidR="00C60AD7" w:rsidRDefault="00C60AD7" w:rsidP="00C60AD7">
      <w:pPr>
        <w:pStyle w:val="ListParagraph"/>
        <w:numPr>
          <w:ilvl w:val="0"/>
          <w:numId w:val="2"/>
        </w:numPr>
      </w:pPr>
      <w:r>
        <w:t>fbs: Blood sugar levels on fasting &gt; 120 mg/dl represents as 1 in case of true and 0 as false (Nominal)</w:t>
      </w:r>
    </w:p>
    <w:p w14:paraId="6E98AA76" w14:textId="77777777" w:rsidR="00C60AD7" w:rsidRDefault="00C60AD7" w:rsidP="00C60AD7">
      <w:pPr>
        <w:pStyle w:val="ListParagraph"/>
        <w:numPr>
          <w:ilvl w:val="0"/>
          <w:numId w:val="2"/>
        </w:numPr>
      </w:pPr>
      <w:r>
        <w:t>restecg: Result of electrocardiogram while at rest are represented in 3 distinct values</w:t>
      </w:r>
    </w:p>
    <w:p w14:paraId="71D05831" w14:textId="77777777" w:rsidR="00C60AD7" w:rsidRDefault="00C60AD7" w:rsidP="00C60AD7">
      <w:pPr>
        <w:pStyle w:val="ListParagraph"/>
        <w:numPr>
          <w:ilvl w:val="0"/>
          <w:numId w:val="2"/>
        </w:numPr>
      </w:pPr>
      <w:r>
        <w:lastRenderedPageBreak/>
        <w:t>0 : Normal 1: having ST-T wave abnormality (T wave inversions and/or ST elevation or depression of &gt;</w:t>
      </w:r>
    </w:p>
    <w:p w14:paraId="60D43C38" w14:textId="77777777" w:rsidR="00C60AD7" w:rsidRDefault="00C60AD7" w:rsidP="00C60AD7">
      <w:pPr>
        <w:pStyle w:val="ListParagraph"/>
        <w:numPr>
          <w:ilvl w:val="0"/>
          <w:numId w:val="2"/>
        </w:numPr>
      </w:pPr>
      <w:r>
        <w:t>0.05 mV) 2: showing probable or definite left ventricular hypertrophyby Estes' criteria (Nominal)</w:t>
      </w:r>
    </w:p>
    <w:p w14:paraId="49172A40" w14:textId="77777777" w:rsidR="00C60AD7" w:rsidRDefault="00C60AD7" w:rsidP="00C60AD7">
      <w:pPr>
        <w:pStyle w:val="ListParagraph"/>
        <w:numPr>
          <w:ilvl w:val="0"/>
          <w:numId w:val="2"/>
        </w:numPr>
      </w:pPr>
      <w:r>
        <w:t>thalach: Maximum heart rate achieved (Numeric)</w:t>
      </w:r>
    </w:p>
    <w:p w14:paraId="18BCC766" w14:textId="77777777" w:rsidR="00C60AD7" w:rsidRDefault="00C60AD7" w:rsidP="00C60AD7">
      <w:pPr>
        <w:pStyle w:val="ListParagraph"/>
        <w:numPr>
          <w:ilvl w:val="0"/>
          <w:numId w:val="2"/>
        </w:numPr>
      </w:pPr>
      <w:r>
        <w:t>exang: Angina induced by exercise 0 depicting NO 1 depicting Yes (Nominal)</w:t>
      </w:r>
    </w:p>
    <w:p w14:paraId="1D3A47FC" w14:textId="77777777" w:rsidR="00C60AD7" w:rsidRDefault="00C60AD7" w:rsidP="00C60AD7">
      <w:pPr>
        <w:pStyle w:val="ListParagraph"/>
        <w:numPr>
          <w:ilvl w:val="0"/>
          <w:numId w:val="2"/>
        </w:numPr>
      </w:pPr>
      <w:r>
        <w:t>oldpeak: Exercise induced ST-depression in relative with the state of rest (Numeric)</w:t>
      </w:r>
    </w:p>
    <w:p w14:paraId="5FE83D4D" w14:textId="77777777" w:rsidR="00C60AD7" w:rsidRDefault="00C60AD7" w:rsidP="00C60AD7">
      <w:pPr>
        <w:pStyle w:val="ListParagraph"/>
        <w:numPr>
          <w:ilvl w:val="0"/>
          <w:numId w:val="2"/>
        </w:numPr>
      </w:pPr>
      <w:r>
        <w:t>slope: ST segment measured in terms of slope during peak exercise</w:t>
      </w:r>
    </w:p>
    <w:p w14:paraId="6B8499FF" w14:textId="77777777" w:rsidR="00C60AD7" w:rsidRDefault="00C60AD7" w:rsidP="00C60AD7">
      <w:pPr>
        <w:pStyle w:val="ListParagraph"/>
        <w:numPr>
          <w:ilvl w:val="0"/>
          <w:numId w:val="2"/>
        </w:numPr>
      </w:pPr>
      <w:r>
        <w:t>0: up sloping; 1: flat; 2: down sloping(Nominal)</w:t>
      </w:r>
    </w:p>
    <w:p w14:paraId="5914C279" w14:textId="77777777" w:rsidR="00C60AD7" w:rsidRDefault="00C60AD7" w:rsidP="00C60AD7">
      <w:pPr>
        <w:pStyle w:val="ListParagraph"/>
        <w:numPr>
          <w:ilvl w:val="0"/>
          <w:numId w:val="2"/>
        </w:numPr>
      </w:pPr>
      <w:r>
        <w:t>ca: The number of major vessels (0–3)(nominal)</w:t>
      </w:r>
    </w:p>
    <w:p w14:paraId="0C757919" w14:textId="77777777" w:rsidR="00C60AD7" w:rsidRDefault="00C60AD7" w:rsidP="00C60AD7">
      <w:pPr>
        <w:pStyle w:val="ListParagraph"/>
        <w:numPr>
          <w:ilvl w:val="0"/>
          <w:numId w:val="2"/>
        </w:numPr>
      </w:pPr>
      <w:r>
        <w:t>thal: A blood disorder called thalassemia</w:t>
      </w:r>
    </w:p>
    <w:p w14:paraId="11B35F18" w14:textId="77777777" w:rsidR="00C60AD7" w:rsidRDefault="00C60AD7" w:rsidP="00C60AD7">
      <w:pPr>
        <w:pStyle w:val="ListParagraph"/>
        <w:numPr>
          <w:ilvl w:val="0"/>
          <w:numId w:val="2"/>
        </w:numPr>
      </w:pPr>
      <w:r>
        <w:t>0: NULL 1: normal blood flow 2: fixed defect (no blood flow in some part of the heart) 3: reversible defect (a blood flow is observed but it is not normal(nominal)</w:t>
      </w:r>
    </w:p>
    <w:p w14:paraId="2953D93D" w14:textId="77777777" w:rsidR="00C60AD7" w:rsidRDefault="00C60AD7" w:rsidP="00C60AD7">
      <w:pPr>
        <w:pStyle w:val="ListParagraph"/>
        <w:numPr>
          <w:ilvl w:val="0"/>
          <w:numId w:val="2"/>
        </w:numPr>
      </w:pPr>
      <w:r>
        <w:t>target: It is the target variable which we have to predict 1 means patient is suffering from heart disease and 0 means patient is normal.</w:t>
      </w:r>
    </w:p>
    <w:p w14:paraId="10C1B182" w14:textId="77777777" w:rsidR="00C60AD7" w:rsidRDefault="00C60AD7" w:rsidP="00C60AD7">
      <w:r>
        <w:t>Variable to be predicted</w:t>
      </w:r>
    </w:p>
    <w:p w14:paraId="4E2AC7E1" w14:textId="71C3927A" w:rsidR="006C7A88" w:rsidRDefault="00C60AD7" w:rsidP="00C60AD7">
      <w:r>
        <w:t>Absence (1) or presence (2) of heart disease</w:t>
      </w:r>
    </w:p>
    <w:sectPr w:rsidR="006C7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A0B54"/>
    <w:multiLevelType w:val="hybridMultilevel"/>
    <w:tmpl w:val="996C6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0167F8"/>
    <w:multiLevelType w:val="hybridMultilevel"/>
    <w:tmpl w:val="D720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B00E6A"/>
    <w:multiLevelType w:val="hybridMultilevel"/>
    <w:tmpl w:val="5EF0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5596276">
    <w:abstractNumId w:val="2"/>
  </w:num>
  <w:num w:numId="2" w16cid:durableId="1974015932">
    <w:abstractNumId w:val="1"/>
  </w:num>
  <w:num w:numId="3" w16cid:durableId="1006395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06C"/>
    <w:rsid w:val="0002006C"/>
    <w:rsid w:val="00137E7B"/>
    <w:rsid w:val="002D2239"/>
    <w:rsid w:val="00360B4E"/>
    <w:rsid w:val="003F073C"/>
    <w:rsid w:val="00521EBA"/>
    <w:rsid w:val="006C6EBC"/>
    <w:rsid w:val="006C7A88"/>
    <w:rsid w:val="00991C51"/>
    <w:rsid w:val="009B5FD3"/>
    <w:rsid w:val="00AE6F9C"/>
    <w:rsid w:val="00B15C4E"/>
    <w:rsid w:val="00C60AD7"/>
    <w:rsid w:val="00CE798F"/>
    <w:rsid w:val="00D532C5"/>
    <w:rsid w:val="00EB4512"/>
    <w:rsid w:val="00FD2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84BC2"/>
  <w15:chartTrackingRefBased/>
  <w15:docId w15:val="{4B643950-F5DC-4421-BFA9-07AEE354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0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00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0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0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0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0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0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0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0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0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00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0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0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0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0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0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0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06C"/>
    <w:rPr>
      <w:rFonts w:eastAsiaTheme="majorEastAsia" w:cstheme="majorBidi"/>
      <w:color w:val="272727" w:themeColor="text1" w:themeTint="D8"/>
    </w:rPr>
  </w:style>
  <w:style w:type="paragraph" w:styleId="Title">
    <w:name w:val="Title"/>
    <w:basedOn w:val="Normal"/>
    <w:next w:val="Normal"/>
    <w:link w:val="TitleChar"/>
    <w:uiPriority w:val="10"/>
    <w:qFormat/>
    <w:rsid w:val="000200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0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0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0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06C"/>
    <w:pPr>
      <w:spacing w:before="160"/>
      <w:jc w:val="center"/>
    </w:pPr>
    <w:rPr>
      <w:i/>
      <w:iCs/>
      <w:color w:val="404040" w:themeColor="text1" w:themeTint="BF"/>
    </w:rPr>
  </w:style>
  <w:style w:type="character" w:customStyle="1" w:styleId="QuoteChar">
    <w:name w:val="Quote Char"/>
    <w:basedOn w:val="DefaultParagraphFont"/>
    <w:link w:val="Quote"/>
    <w:uiPriority w:val="29"/>
    <w:rsid w:val="0002006C"/>
    <w:rPr>
      <w:i/>
      <w:iCs/>
      <w:color w:val="404040" w:themeColor="text1" w:themeTint="BF"/>
    </w:rPr>
  </w:style>
  <w:style w:type="paragraph" w:styleId="ListParagraph">
    <w:name w:val="List Paragraph"/>
    <w:basedOn w:val="Normal"/>
    <w:uiPriority w:val="34"/>
    <w:qFormat/>
    <w:rsid w:val="0002006C"/>
    <w:pPr>
      <w:ind w:left="720"/>
      <w:contextualSpacing/>
    </w:pPr>
  </w:style>
  <w:style w:type="character" w:styleId="IntenseEmphasis">
    <w:name w:val="Intense Emphasis"/>
    <w:basedOn w:val="DefaultParagraphFont"/>
    <w:uiPriority w:val="21"/>
    <w:qFormat/>
    <w:rsid w:val="0002006C"/>
    <w:rPr>
      <w:i/>
      <w:iCs/>
      <w:color w:val="0F4761" w:themeColor="accent1" w:themeShade="BF"/>
    </w:rPr>
  </w:style>
  <w:style w:type="paragraph" w:styleId="IntenseQuote">
    <w:name w:val="Intense Quote"/>
    <w:basedOn w:val="Normal"/>
    <w:next w:val="Normal"/>
    <w:link w:val="IntenseQuoteChar"/>
    <w:uiPriority w:val="30"/>
    <w:qFormat/>
    <w:rsid w:val="000200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06C"/>
    <w:rPr>
      <w:i/>
      <w:iCs/>
      <w:color w:val="0F4761" w:themeColor="accent1" w:themeShade="BF"/>
    </w:rPr>
  </w:style>
  <w:style w:type="character" w:styleId="IntenseReference">
    <w:name w:val="Intense Reference"/>
    <w:basedOn w:val="DefaultParagraphFont"/>
    <w:uiPriority w:val="32"/>
    <w:qFormat/>
    <w:rsid w:val="000200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2519</TotalTime>
  <Pages>3</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Agiro</dc:creator>
  <cp:keywords/>
  <dc:description/>
  <cp:lastModifiedBy>Don Agiro</cp:lastModifiedBy>
  <cp:revision>13</cp:revision>
  <dcterms:created xsi:type="dcterms:W3CDTF">2025-02-07T17:48:00Z</dcterms:created>
  <dcterms:modified xsi:type="dcterms:W3CDTF">2025-02-23T17:42:00Z</dcterms:modified>
</cp:coreProperties>
</file>