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B2A4A" w:val="solid"/>
        <w:spacing w:after="0" w:before="1800"/>
      </w:pPr>
      <w:r>
        <w:rPr>
          <w:sz w:val="2"/>
          <w:szCs w:val="2"/>
        </w:rPr>
        <w:t xml:space="preserve"/>
      </w:r>
    </w:p>
    <w:p>
      <w:pPr>
        <w:shd w:color="1B2A4A" w:val="solid"/>
        <w:spacing w:after="80" w:before="0"/>
        <w:jc w:val="center"/>
      </w:pPr>
      <w:r>
        <w:rPr>
          <w:rFonts w:ascii="Arial" w:cs="Arial" w:eastAsia="Arial" w:hAnsi="Arial"/>
          <w:b/>
          <w:bCs/>
          <w:color w:val="FFFFFF"/>
          <w:sz w:val="72"/>
          <w:szCs w:val="72"/>
        </w:rPr>
        <w:t xml:space="preserve">drhsieh-rehab.com</w:t>
      </w:r>
    </w:p>
    <w:p>
      <w:pPr>
        <w:shd w:color="1B2A4A" w:val="solid"/>
        <w:spacing w:after="60" w:before="0"/>
        <w:jc w:val="center"/>
      </w:pPr>
      <w:r>
        <w:rPr>
          <w:rFonts w:ascii="Arial" w:cs="Arial" w:eastAsia="Arial" w:hAnsi="Arial"/>
          <w:color w:val="93C5FD"/>
          <w:sz w:val="36"/>
          <w:szCs w:val="36"/>
        </w:rPr>
        <w:t xml:space="preserve">SEO / GEO / AEO Audit Report</w:t>
      </w:r>
    </w:p>
    <w:p>
      <w:pPr>
        <w:shd w:color="1B2A4A" w:val="solid"/>
        <w:spacing w:after="400" w:before="0"/>
        <w:jc w:val="center"/>
      </w:pPr>
      <w:r>
        <w:rPr>
          <w:rFonts w:ascii="Arial" w:cs="Arial" w:eastAsia="Arial" w:hAnsi="Arial"/>
          <w:color w:val="FFFFFF"/>
          <w:sz w:val="22"/>
          <w:szCs w:val="22"/>
        </w:rPr>
        <w:t xml:space="preserve">FULL AUDIT</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100"/>
        <w:gridCol w:w="100"/>
        <w:gridCol w:w="100"/>
      </w:tblGrid>
      <w:tr>
        <w:tc>
          <w:tcPr>
            <w:tcBorders>
              <w:top w:val="none" w:color="auto" w:sz="0"/>
              <w:left w:val="none" w:color="auto" w:sz="0"/>
              <w:bottom w:val="none" w:color="auto" w:sz="0"/>
              <w:right w:val="none" w:color="auto" w:sz="0"/>
            </w:tcBorders>
            <w:shd w:color="16A34A" w:val="solid"/>
            <w:tcMar>
              <w:top w:type="dxa" w:w="200"/>
              <w:left w:type="dxa" w:w="200"/>
              <w:bottom w:type="dxa" w:w="200"/>
              <w:right w:type="dxa" w:w="200"/>
            </w:tcMar>
            <w:vAlign w:val="center"/>
          </w:tcPr>
          <w:p>
            <w:pPr>
              <w:spacing w:after="40" w:before="0"/>
              <w:jc w:val="center"/>
            </w:pPr>
            <w:r>
              <w:rPr>
                <w:rFonts w:ascii="Arial" w:cs="Arial" w:eastAsia="Arial" w:hAnsi="Arial"/>
                <w:b/>
                <w:bCs/>
                <w:color w:val="FFFFFF"/>
                <w:sz w:val="20"/>
                <w:szCs w:val="20"/>
              </w:rPr>
              <w:t xml:space="preserve">SEO</w:t>
            </w:r>
          </w:p>
          <w:p>
            <w:pPr>
              <w:spacing w:after="40" w:before="0"/>
              <w:jc w:val="center"/>
            </w:pPr>
            <w:r>
              <w:rPr>
                <w:rFonts w:ascii="Arial" w:cs="Arial" w:eastAsia="Arial" w:hAnsi="Arial"/>
                <w:b/>
                <w:bCs/>
                <w:color w:val="FFFFFF"/>
                <w:sz w:val="72"/>
                <w:szCs w:val="72"/>
              </w:rPr>
              <w:t xml:space="preserve">8/10</w:t>
            </w:r>
          </w:p>
          <w:p>
            <w:pPr>
              <w:spacing w:after="0" w:before="0"/>
              <w:jc w:val="center"/>
            </w:pPr>
            <w:r>
              <w:rPr>
                <w:rFonts w:ascii="Arial" w:cs="Arial" w:eastAsia="Arial" w:hAnsi="Arial"/>
                <w:i/>
                <w:iCs/>
                <w:color w:val="FFFFFF"/>
                <w:sz w:val="18"/>
                <w:szCs w:val="18"/>
              </w:rPr>
              <w:t xml:space="preserve">Strong</w:t>
            </w:r>
          </w:p>
        </w:tc>
        <w:tc>
          <w:tcPr>
            <w:tcBorders>
              <w:top w:val="none" w:color="auto" w:sz="0"/>
              <w:left w:val="none" w:color="auto" w:sz="0"/>
              <w:bottom w:val="none" w:color="auto" w:sz="0"/>
              <w:right w:val="none" w:color="auto" w:sz="0"/>
            </w:tcBorders>
            <w:shd w:color="16A34A" w:val="solid"/>
            <w:tcMar>
              <w:top w:type="dxa" w:w="200"/>
              <w:left w:type="dxa" w:w="200"/>
              <w:bottom w:type="dxa" w:w="200"/>
              <w:right w:type="dxa" w:w="200"/>
            </w:tcMar>
            <w:vAlign w:val="center"/>
          </w:tcPr>
          <w:p>
            <w:pPr>
              <w:spacing w:after="40" w:before="0"/>
              <w:jc w:val="center"/>
            </w:pPr>
            <w:r>
              <w:rPr>
                <w:rFonts w:ascii="Arial" w:cs="Arial" w:eastAsia="Arial" w:hAnsi="Arial"/>
                <w:b/>
                <w:bCs/>
                <w:color w:val="FFFFFF"/>
                <w:sz w:val="20"/>
                <w:szCs w:val="20"/>
              </w:rPr>
              <w:t xml:space="preserve">GEO</w:t>
            </w:r>
          </w:p>
          <w:p>
            <w:pPr>
              <w:spacing w:after="40" w:before="0"/>
              <w:jc w:val="center"/>
            </w:pPr>
            <w:r>
              <w:rPr>
                <w:rFonts w:ascii="Arial" w:cs="Arial" w:eastAsia="Arial" w:hAnsi="Arial"/>
                <w:b/>
                <w:bCs/>
                <w:color w:val="FFFFFF"/>
                <w:sz w:val="72"/>
                <w:szCs w:val="72"/>
              </w:rPr>
              <w:t xml:space="preserve">8/10</w:t>
            </w:r>
          </w:p>
          <w:p>
            <w:pPr>
              <w:spacing w:after="0" w:before="0"/>
              <w:jc w:val="center"/>
            </w:pPr>
            <w:r>
              <w:rPr>
                <w:rFonts w:ascii="Arial" w:cs="Arial" w:eastAsia="Arial" w:hAnsi="Arial"/>
                <w:i/>
                <w:iCs/>
                <w:color w:val="FFFFFF"/>
                <w:sz w:val="18"/>
                <w:szCs w:val="18"/>
              </w:rPr>
              <w:t xml:space="preserve">Strong</w:t>
            </w:r>
          </w:p>
        </w:tc>
        <w:tc>
          <w:tcPr>
            <w:tcBorders>
              <w:top w:val="none" w:color="auto" w:sz="0"/>
              <w:left w:val="none" w:color="auto" w:sz="0"/>
              <w:bottom w:val="none" w:color="auto" w:sz="0"/>
              <w:right w:val="none" w:color="auto" w:sz="0"/>
            </w:tcBorders>
            <w:shd w:color="D97706" w:val="solid"/>
            <w:tcMar>
              <w:top w:type="dxa" w:w="200"/>
              <w:left w:type="dxa" w:w="200"/>
              <w:bottom w:type="dxa" w:w="200"/>
              <w:right w:type="dxa" w:w="200"/>
            </w:tcMar>
            <w:vAlign w:val="center"/>
          </w:tcPr>
          <w:p>
            <w:pPr>
              <w:spacing w:after="40" w:before="0"/>
              <w:jc w:val="center"/>
            </w:pPr>
            <w:r>
              <w:rPr>
                <w:rFonts w:ascii="Arial" w:cs="Arial" w:eastAsia="Arial" w:hAnsi="Arial"/>
                <w:b/>
                <w:bCs/>
                <w:color w:val="FFFFFF"/>
                <w:sz w:val="20"/>
                <w:szCs w:val="20"/>
              </w:rPr>
              <w:t xml:space="preserve">AEO</w:t>
            </w:r>
          </w:p>
          <w:p>
            <w:pPr>
              <w:spacing w:after="40" w:before="0"/>
              <w:jc w:val="center"/>
            </w:pPr>
            <w:r>
              <w:rPr>
                <w:rFonts w:ascii="Arial" w:cs="Arial" w:eastAsia="Arial" w:hAnsi="Arial"/>
                <w:b/>
                <w:bCs/>
                <w:color w:val="FFFFFF"/>
                <w:sz w:val="72"/>
                <w:szCs w:val="72"/>
              </w:rPr>
              <w:t xml:space="preserve">7/10</w:t>
            </w:r>
          </w:p>
          <w:p>
            <w:pPr>
              <w:spacing w:after="0" w:before="0"/>
              <w:jc w:val="center"/>
            </w:pPr>
            <w:r>
              <w:rPr>
                <w:rFonts w:ascii="Arial" w:cs="Arial" w:eastAsia="Arial" w:hAnsi="Arial"/>
                <w:i/>
                <w:iCs/>
                <w:color w:val="FFFFFF"/>
                <w:sz w:val="18"/>
                <w:szCs w:val="18"/>
              </w:rPr>
              <w:t xml:space="preserve">On Track</w:t>
            </w:r>
          </w:p>
        </w:tc>
      </w:tr>
    </w:tbl>
    <w:p>
      <w:pPr>
        <w:shd w:color="1B2A4A" w:val="solid"/>
        <w:spacing w:after="60" w:before="1800"/>
        <w:jc w:val="center"/>
      </w:pPr>
      <w:r>
        <w:rPr>
          <w:rFonts w:ascii="Arial" w:cs="Arial" w:eastAsia="Arial" w:hAnsi="Arial"/>
          <w:color w:val="94A3B8"/>
          <w:sz w:val="18"/>
          <w:szCs w:val="18"/>
        </w:rPr>
        <w:t xml:space="preserve">Audit Date: 2026-05-04</w:t>
      </w:r>
    </w:p>
    <w:p>
      <w:pPr>
        <w:shd w:color="1B2A4A" w:val="solid"/>
        <w:spacing w:after="0" w:before="0"/>
        <w:jc w:val="center"/>
      </w:pPr>
      <w:r>
        <w:rPr>
          <w:rFonts w:ascii="Arial" w:cs="Arial" w:eastAsia="Arial" w:hAnsi="Arial"/>
          <w:color w:val="94A3B8"/>
          <w:sz w:val="18"/>
          <w:szCs w:val="18"/>
        </w:rPr>
        <w:t xml:space="preserve">Generated by Claude SEO/GEO/AEO Audit Skill</w:t>
      </w:r>
    </w:p>
    <w:p>
      <w:pPr>
        <w:shd w:color="1B2A4A" w:val="solid"/>
        <w:spacing w:after="0" w:before="0"/>
      </w:pPr>
      <w:r>
        <w:br w:type="page"/>
      </w:r>
    </w:p>
    <w:p>
      <w:pPr>
        <w:sectPr>
          <w:pgSz w:w="12240" w:h="15840" w:orient="portrait"/>
          <w:pgMar w:top="0" w:right="0" w:bottom="0" w:left="0" w:header="708" w:footer="708" w:gutter="0"/>
          <w:pgNumType/>
          <w:docGrid w:linePitch="360"/>
        </w:sectPr>
      </w:pPr>
    </w:p>
    <w:p>
      <w:pPr>
        <w:pStyle w:val="Heading1"/>
        <w:pBdr>
          <w:bottom w:val="single" w:color="2563EB" w:sz="4"/>
        </w:pBdr>
        <w:spacing w:after="120" w:before="240"/>
      </w:pPr>
      <w:r>
        <w:rPr>
          <w:rFonts w:ascii="Arial" w:cs="Arial" w:eastAsia="Arial" w:hAnsi="Arial"/>
          <w:b/>
          <w:bCs/>
          <w:color w:val="1B2A4A"/>
          <w:sz w:val="48"/>
          <w:szCs w:val="48"/>
        </w:rPr>
        <w:t xml:space="preserve">Executive Summary</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EFF6FF" w:val="solid"/>
            <w:tcMar>
              <w:top w:type="dxa" w:w="160"/>
              <w:left w:type="dxa" w:w="200"/>
              <w:bottom w:type="dxa" w:w="160"/>
              <w:right w:type="dxa" w:w="200"/>
            </w:tcMar>
          </w:tcPr>
          <w:p>
            <w:pPr>
              <w:spacing w:after="80" w:before="80"/>
              <w:jc w:val="left"/>
            </w:pPr>
            <w:r>
              <w:rPr>
                <w:rFonts w:ascii="Arial" w:cs="Arial" w:eastAsia="Arial" w:hAnsi="Arial"/>
                <w:b w:val="false"/>
                <w:bCs w:val="false"/>
                <w:i w:val="false"/>
                <w:iCs w:val="false"/>
                <w:color w:val="1E293B"/>
                <w:sz w:val="22"/>
                <w:szCs w:val="22"/>
              </w:rPr>
              <w:t xml:space="preserve">謝明福復健科診所 presents a strong, well-structured SEO/GEO/AEO foundation that is genuinely above average for a Taiwanese medical clinic. The most notable strength is its exceptional E-E-A-T architecture: a named, credentialed doctor (30 years, national award) with comprehensive Person schema, medical institution affiliations, and detailed clinical content creates outstanding trust signals for both traditional search and AI-powered engines. The site's "重點結論" (Key Conclusions) pattern at the top of every blog post is an outstanding featured-snippet and AI-citation target. The primary growth opportunity is completing the AEO layer: HowTo schema on the consultation-flow sections and Speakable markup on conclusion paragraphs would systematically capture more voice and AI-overview placements. Two minor hygiene items — privacy page indexation and LINE account in sameAs — are quick wins requiring minimal effort.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Dimension</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Score</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Key Takeaway</w:t>
            </w:r>
          </w:p>
        </w:tc>
      </w:tr>
      <w:tr>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SEO</w:t>
            </w:r>
          </w:p>
        </w:tc>
        <w:tc>
          <w:tcPr>
            <w:tcW w:type="dxa" w:w="12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8/10</w:t>
            </w:r>
          </w:p>
        </w:tc>
        <w:tc>
          <w:tcPr>
            <w:tcW w:type="dxa" w:w="14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val="false"/>
                <w:bCs w:val="false"/>
                <w:i w:val="false"/>
                <w:iCs w:val="false"/>
                <w:color w:val="FFFFFF"/>
                <w:sz w:val="22"/>
                <w:szCs w:val="22"/>
              </w:rPr>
              <w:t xml:space="preserve">Strong</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Rich schema, clean URLs, descriptive titles, excellent content depth. Minor: some titles &gt;60 chars, privacy page in sitemap without noindex.</w:t>
            </w:r>
          </w:p>
        </w:tc>
      </w:tr>
      <w:tr>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GEO</w:t>
            </w:r>
          </w:p>
        </w:tc>
        <w:tc>
          <w:tcPr>
            <w:tcW w:type="dxa" w:w="12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8/10</w:t>
            </w:r>
          </w:p>
        </w:tc>
        <w:tc>
          <w:tcPr>
            <w:tcW w:type="dxa" w:w="14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val="false"/>
                <w:bCs w:val="false"/>
                <w:i w:val="false"/>
                <w:iCs w:val="false"/>
                <w:color w:val="FFFFFF"/>
                <w:sz w:val="22"/>
                <w:szCs w:val="22"/>
              </w:rPr>
              <w:t xml:space="preserve">Strong</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Exceptional E-E-A-T (30-yr doctor, award, 5 medical affiliations), AI crawlers explicitly allowed, "重點結論" ideal for AI citation. Add LINE to sameAs.</w:t>
            </w:r>
          </w:p>
        </w:tc>
      </w:tr>
      <w:tr>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AEO</w:t>
            </w:r>
          </w:p>
        </w:tc>
        <w:tc>
          <w:tcPr>
            <w:tcW w:type="dxa" w:w="12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7/10</w:t>
            </w:r>
          </w:p>
        </w:tc>
        <w:tc>
          <w:tcPr>
            <w:tcW w:type="dxa" w:w="14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val="false"/>
                <w:bCs w:val="false"/>
                <w:i w:val="false"/>
                <w:iCs w:val="false"/>
                <w:color w:val="FFFFFF"/>
                <w:sz w:val="22"/>
                <w:szCs w:val="22"/>
              </w:rPr>
              <w:t xml:space="preserve">On Track</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10+25 FAQPage items, question-phrased headings, direct-answer pattern. HowTo schema &amp; Speakable markup not yet implemented — clear opportunity.</w:t>
            </w:r>
          </w:p>
        </w:tc>
      </w:tr>
      <w:t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Combined</w:t>
            </w:r>
          </w:p>
        </w:tc>
        <w:tc>
          <w:tcPr>
            <w:tcBorders>
              <w:top w:val="single" w:color="E2E8F0" w:sz="1"/>
              <w:left w:val="single" w:color="E2E8F0" w:sz="1"/>
              <w:bottom w:val="single" w:color="E2E8F0" w:sz="1"/>
              <w:right w:val="single" w:color="E2E8F0" w:sz="1"/>
            </w:tcBorders>
            <w:shd w:color="2563EB" w:val="solid"/>
          </w:tcPr>
          <w:p>
            <w:pPr>
              <w:spacing w:after="80" w:before="80"/>
              <w:jc w:val="center"/>
            </w:pPr>
            <w:r>
              <w:rPr>
                <w:rFonts w:ascii="Arial" w:cs="Arial" w:eastAsia="Arial" w:hAnsi="Arial"/>
                <w:b/>
                <w:bCs/>
                <w:i w:val="false"/>
                <w:iCs w:val="false"/>
                <w:color w:val="FFFFFF"/>
                <w:sz w:val="22"/>
                <w:szCs w:val="22"/>
              </w:rPr>
              <w:t xml:space="preserve">23/30</w:t>
            </w:r>
          </w:p>
        </w:tc>
        <w:tc>
          <w:tcPr>
            <w:tcBorders>
              <w:top w:val="single" w:color="E2E8F0" w:sz="1"/>
              <w:left w:val="single" w:color="E2E8F0" w:sz="1"/>
              <w:bottom w:val="single" w:color="E2E8F0" w:sz="1"/>
              <w:right w:val="single" w:color="E2E8F0" w:sz="1"/>
            </w:tcBorders>
            <w:shd w:color="2563EB" w:val="solid"/>
          </w:tcPr>
          <w:p>
            <w:pPr>
              <w:spacing w:after="80" w:before="80"/>
              <w:jc w:val="center"/>
            </w:pPr>
            <w:r>
              <w:rPr>
                <w:rFonts w:ascii="Arial" w:cs="Arial" w:eastAsia="Arial" w:hAnsi="Arial"/>
                <w:b/>
                <w:bCs/>
                <w:i w:val="false"/>
                <w:iCs w:val="false"/>
                <w:color w:val="FFFFFF"/>
                <w:sz w:val="22"/>
                <w:szCs w:val="22"/>
              </w:rPr>
              <w:t xml:space="preserve">Strong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val="false"/>
                <w:bCs w:val="false"/>
                <w:i w:val="false"/>
                <w:iCs w:val="false"/>
                <w:color w:val="FFFFFF"/>
                <w:sz w:val="22"/>
                <w:szCs w:val="22"/>
              </w:rPr>
              <w:t xml:space="preserve">Top-tier for a regional medical clinic in Taiwan.</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Pages Audited</w:t>
      </w:r>
    </w:p>
    <w:p>
      <w:pPr>
        <w:spacing w:after="80" w:before="60"/>
        <w:jc w:val="left"/>
      </w:pPr>
      <w:r>
        <w:rPr>
          <w:rFonts w:ascii="Arial" w:cs="Arial" w:eastAsia="Arial" w:hAnsi="Arial"/>
          <w:b w:val="false"/>
          <w:bCs w:val="false"/>
          <w:i w:val="false"/>
          <w:iCs w:val="false"/>
          <w:color w:val="1E293B"/>
          <w:sz w:val="22"/>
          <w:szCs w:val="22"/>
        </w:rPr>
        <w:t xml:space="preserve">Full audit — all key pages crawled. Total sitemap URLs: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60" w:before="60"/>
              <w:jc w:val="left"/>
            </w:pPr>
            <w:r>
              <w:rPr>
                <w:rFonts w:ascii="Arial" w:cs="Arial" w:eastAsia="Arial" w:hAnsi="Arial"/>
                <w:b/>
                <w:bCs/>
                <w:i w:val="false"/>
                <w:iCs w:val="false"/>
                <w:color w:val="FFFFFF"/>
                <w:sz w:val="22"/>
                <w:szCs w:val="22"/>
              </w:rPr>
              <w:t xml:space="preserve">URL</w:t>
            </w:r>
          </w:p>
        </w:tc>
        <w:tc>
          <w:tcPr>
            <w:tcBorders>
              <w:top w:val="single" w:color="E2E8F0" w:sz="1"/>
              <w:left w:val="single" w:color="E2E8F0" w:sz="1"/>
              <w:bottom w:val="single" w:color="E2E8F0" w:sz="1"/>
              <w:right w:val="single" w:color="E2E8F0" w:sz="1"/>
            </w:tcBorders>
            <w:shd w:color="1B2A4A" w:val="solid"/>
          </w:tcPr>
          <w:p>
            <w:pPr>
              <w:spacing w:after="60" w:before="60"/>
              <w:jc w:val="left"/>
            </w:pPr>
            <w:r>
              <w:rPr>
                <w:rFonts w:ascii="Arial" w:cs="Arial" w:eastAsia="Arial" w:hAnsi="Arial"/>
                <w:b/>
                <w:bCs/>
                <w:i w:val="false"/>
                <w:iCs w:val="false"/>
                <w:color w:val="FFFFFF"/>
                <w:sz w:val="22"/>
                <w:szCs w:val="22"/>
              </w:rPr>
              <w:t xml:space="preserve">Page Type</w:t>
            </w:r>
          </w:p>
        </w:tc>
        <w:tc>
          <w:tcPr>
            <w:tcBorders>
              <w:top w:val="single" w:color="E2E8F0" w:sz="1"/>
              <w:left w:val="single" w:color="E2E8F0" w:sz="1"/>
              <w:bottom w:val="single" w:color="E2E8F0" w:sz="1"/>
              <w:right w:val="single" w:color="E2E8F0" w:sz="1"/>
            </w:tcBorders>
            <w:shd w:color="1B2A4A" w:val="solid"/>
          </w:tcPr>
          <w:p>
            <w:pPr>
              <w:spacing w:after="60" w:before="60"/>
              <w:jc w:val="left"/>
            </w:pPr>
            <w:r>
              <w:rPr>
                <w:rFonts w:ascii="Arial" w:cs="Arial" w:eastAsia="Arial" w:hAnsi="Arial"/>
                <w:b/>
                <w:bCs/>
                <w:i w:val="false"/>
                <w:iCs w:val="false"/>
                <w:color w:val="FFFFFF"/>
                <w:sz w:val="22"/>
                <w:szCs w:val="22"/>
              </w:rPr>
              <w:t xml:space="preserve">Notes</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Homepage</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WebSite+MedicalClinic+Person+FAQPage schemas; H1 present; hero preload</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/blog/</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Index</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H1 present; 38 posts listed; no per-page schema beyond BaseLayout</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/conditions/back-pain/</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Condition Page</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MedicalCondition+FAQPage+BreadcrumbList; 5 FAQs; H1/H2/H3 structure excellent</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/conditions/knee-pain/</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Condition Page</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Full schema set; 5 FAQs; logo alt text present</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/conditions/neck-shoulder-pain/</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Condition Page</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H1/H2/H3 present; 5 FAQs; image alt text not confirmed</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/conditions/heel-pain/</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Condition Page</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H1 "腳跟痛・足底筋膜炎"; 5 FAQs; step-by-step flow present without HowTo schema</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/conditions/sports-injury/</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Condition Page</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H1 present; 5 FAQs; dextrose prolotherapy mentioned</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/treatments/</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Treatments Index</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H1 "治療項目" (generic); 4 treatment categories; BreadcrumbList only</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/treatments/neims/</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Treatment Page</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H1 present; MedicalTherapy schema; FAQ section; step-by-step flow</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/treatments/superlizer/</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Treatment Page</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H1 present; 3-mechanism content; FAQ section; step-by-step flow</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/blog/neims/</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Blog — Pillar</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~6,500 words; 4 FAQ H3 questions; updated Apr 2026; excellent image alt texts</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/blog/neims-first-visit/</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 Service</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Meta description confirmed excellent; 9 FAQ items; 三峽/鶯歌 local mention</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/blog/myofascial-pain-syndrome/</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Blog — Condition</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~2,800 words; 3 FAQ items; multiple treatment H3s</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/blog/plantar-fasciitis-heel-pain/</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 Condition</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~2,000-2,500 words; FAQ present; hero alt text matches title</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/blog/sciatica-piriformis-myofascial-pain/</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Blog — Condition</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~2,000-2,500 words; question-style H1; no dedicated FAQ section</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/blog/stiff-neck/</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 Condition</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~2,500-3,000 words; H2 FAQ section; hero alt text matches title</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/blog/sanxia-rehab-clinic-recommendation/</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Blog — Local SEO</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Strong local signals; FAQ section; 30-year experience highlighted</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/blog/top-rehab-doctor-award-personal-reflections/</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 Trust</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商業周刊 award; ~500-600 words (short); trust signal content</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/blog/chronic-myofascial-pain-neims/</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Blog — Condition</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Sitemap confirmed; not individually crawled</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/blog/elderly-knee-pain-plica-syndrome/</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 Condition</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Sitemap confirmed; not individually crawled</w:t>
            </w:r>
          </w:p>
        </w:tc>
      </w:tr>
      <w:tr>
        <w:tc>
          <w:tcPr>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/privacy/</w:t>
            </w:r>
          </w:p>
        </w:tc>
        <w:tc>
          <w:tcPr>
            <w:tcW w:type="dxa" w:w="1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22"/>
                <w:szCs w:val="22"/>
              </w:rPr>
              <w:t xml:space="preserve">Privacy Policy</w:t>
            </w:r>
          </w:p>
        </w:tc>
        <w:tc>
          <w:tcPr>
            <w:tcW w:type="dxa" w:w="2800"/>
            <w:tcBorders>
              <w:top w:val="single" w:color="E2E8F0" w:sz="1"/>
              <w:left w:val="single" w:color="E2E8F0" w:sz="1"/>
              <w:bottom w:val="single" w:color="E2E8F0" w:sz="1"/>
              <w:right w:val="single" w:color="E2E8F0" w:sz="1"/>
            </w:tcBorders>
            <w:shd w:color="FFFFFF" w:val="solid"/>
          </w:tcPr>
          <w:p>
            <w:pPr>
              <w:spacing w:after="60" w:before="60"/>
              <w:jc w:val="left"/>
            </w:pPr>
            <w:r>
              <w:rPr>
                <w:rFonts w:ascii="Arial" w:cs="Arial" w:eastAsia="Arial" w:hAnsi="Arial"/>
                <w:b w:val="false"/>
                <w:bCs w:val="false"/>
                <w:i w:val="false"/>
                <w:iCs w:val="false"/>
                <w:color w:val="1E293B"/>
                <w:sz w:val="18"/>
                <w:szCs w:val="18"/>
              </w:rPr>
              <w:t xml:space="preserve">H1 present; in sitemap; no noindex detected — should be noindexed</w:t>
            </w:r>
          </w:p>
        </w:tc>
      </w:tr>
      <w:tr>
        <w:tc>
          <w:tcPr>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...17 additional blog posts</w:t>
            </w:r>
          </w:p>
        </w:tc>
        <w:tc>
          <w:tcPr>
            <w:tcW w:type="dxa" w:w="1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22"/>
                <w:szCs w:val="22"/>
              </w:rPr>
              <w:t xml:space="preserve">Blog Articles</w:t>
            </w:r>
          </w:p>
        </w:tc>
        <w:tc>
          <w:tcPr>
            <w:tcW w:type="dxa" w:w="2800"/>
            <w:tcBorders>
              <w:top w:val="single" w:color="E2E8F0" w:sz="1"/>
              <w:left w:val="single" w:color="E2E8F0" w:sz="1"/>
              <w:bottom w:val="single" w:color="E2E8F0" w:sz="1"/>
              <w:right w:val="single" w:color="E2E8F0" w:sz="1"/>
            </w:tcBorders>
            <w:shd w:color="F8F9FA" w:val="solid"/>
          </w:tcPr>
          <w:p>
            <w:pPr>
              <w:spacing w:after="60" w:before="60"/>
              <w:jc w:val="left"/>
            </w:pPr>
            <w:r>
              <w:rPr>
                <w:rFonts w:ascii="Arial" w:cs="Arial" w:eastAsia="Arial" w:hAnsi="Arial"/>
                <w:b w:val="false"/>
                <w:bCs w:val="false"/>
                <w:i w:val="false"/>
                <w:iCs w:val="false"/>
                <w:color w:val="1E293B"/>
                <w:sz w:val="18"/>
                <w:szCs w:val="18"/>
              </w:rPr>
              <w:t xml:space="preserve">All 38 posts confirmed in sitemap-0.xml; consistent schema from [...slug].astro</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SEO Analysis</w:t>
      </w:r>
    </w:p>
    <w:p>
      <w:pPr>
        <w:spacing w:after="120" w:before="60"/>
        <w:jc w:val="left"/>
      </w:pPr>
      <w:r>
        <w:rPr>
          <w:rFonts w:ascii="Arial" w:cs="Arial" w:eastAsia="Arial" w:hAnsi="Arial"/>
          <w:b/>
          <w:bCs/>
          <w:i w:val="false"/>
          <w:iCs w:val="false"/>
          <w:color w:val="16A34A"/>
          <w:sz w:val="26"/>
          <w:szCs w:val="26"/>
        </w:rPr>
        <w:t xml:space="preserve">Score: 8/10 — Strong</w:t>
      </w:r>
    </w:p>
    <w:p>
      <w:pPr>
        <w:pStyle w:val="Heading2"/>
        <w:spacing w:after="80" w:before="20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Title Tags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All pages have keyword-rich, descriptive title tags with clinic name. Condition pages follow pattern "症狀名｜謝明福復健科診所（三峽）". Blog titles include primary keyword + clinic name. Several blog titles exceed 60 chars (NEIMS pillar: ~80 chars, neims-first-visit: ~73 chars) — may be truncated in SERPs.</w:t>
            </w:r>
          </w:p>
        </w:tc>
        <w:tc>
          <w:tcPr>
            <w:tcW w:type="dxa" w:w="15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Needs Attention</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Meta Descriptions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Required field in content collection schema — all blog posts have descriptions. neims-first-visit meta description confirmed excellent (mentions location 三峽/鶯歌, has clear CTA). Condition pages and homepage meta descriptions not independently confirmed via fetch but exist in codebase as required props.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H1 Presence</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Singular H1 on every page crawled. All descriptive and keyword-relevant. Homepage H1: "謝明福復健科診所 三峽復健與疼痛治療". Condition H1s match the primary condition name. Blog H1s match title tags.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Heading Hierarchy</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Consistent H1 → H2 → H3 hierarchy across all pages. Condition pages follow standardized structure (H2: 常見主訴, 病因診斷, 評估治療, 就診流程, 常見問題, 相關文章). Blog posts have rich H2/H3 with topic-relevant headings.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URL Structure</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Clean, readable URLs with primary keywords. trailingSlash: "always" enforced by Astro config. Format: /conditions/back-pain/ — no parameters, no stop words, no excessive depth. Sitemap and live URLs consistent.</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Canonical Tags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Self-referencing canonical URLs generated by BaseLayout using Astro.site + pathname. trailingSlash config prevents canonical drift between /back-pain and /back-pain/.</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Robots Meta</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No accidental noindex found on content pages. Privacy page in sitemap without noindex — should be excluded from indexation (minor hygiene issue).</w:t>
            </w:r>
          </w:p>
        </w:tc>
        <w:tc>
          <w:tcPr>
            <w:tcW w:type="dxa" w:w="15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Needs Attention</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Viewport Meta</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Present in BaseLayout for all pages (standard Astro setup). Mobile-friendly configuration confirmed.</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Image Alt Text</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Blog hero images use full descriptive text matching the article title — excellent. Logo images have alt text "謝明福復健科診所 Logo". Body content images on condition pages have descriptive alts (e.g., "解釋NEIMS治療過程"). Some condition page images not confirmed.</w:t>
            </w:r>
          </w:p>
        </w:tc>
        <w:tc>
          <w:tcPr>
            <w:tcW w:type="dxa" w:w="15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Needs Attention</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Internal Links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Rich internal linking: condition pages link to related blog posts (相關衛教文章), treatment pages link to condition pages, blog posts have CTA sections. Footer navigation covers all main sections. Anchor text is descriptive throughout.</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Open Graph Tags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og:title, og:description, og:image, og:type, og:locale (zh_TW), og:image:width/height all implemented. Blog posts use og:type="article" with article:* tags. Default OG image exists. No Twitter Cards (correct — no Twitter account).</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pStyle w:val="Heading2"/>
        <w:spacing w:after="80" w:before="20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Word Count</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NEIMS pillar post: ~6,500-7,000 words (exceptional). Most blog posts: 2,000-3,000 words (strong). Condition pages: comprehensive with diagnosis, treatment options, FAQ, related articles. No thin content detected. All content in Traditional Chinese (zh-TW).</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Keyword Signals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Primary topic clearly established on every page. Condition pages use keyword clusters (e.g., 腰背痛 + 坐骨神經痛 + 椎間盤突出 + 肌筋膜炎). Treatment pages use technical terms with full Chinese names. Blog posts interlink related clinical terms.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Content Freshness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Most blog posts show "更新於 2026年4月5日" or "更新於 2026年4月18日". Update dates visible to users and in Article schema dateModified. Trust signals update recency is strong.</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Readability</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"重點結論" quick-summary sections appear at the top of blog posts — excellent for scanners and featured snippets. H2/H3 subheadings, short paragraphs, bullet lists throughout. Blog posts start with "誰適合看這篇文章？" targeting reader intent clearly.</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External Citations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Content cites doctor's clinical experience and training institutions (Tri-Service General Hospital, NTU, VGH, Univ. of Pennsylvania). No links to peer-reviewed research papers (PubMed). Adding 1-2 external citations per clinical article would strengthen GEO authority signals.</w:t>
            </w:r>
          </w:p>
        </w:tc>
        <w:tc>
          <w:tcPr>
            <w:tcW w:type="dxa" w:w="15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Needs Attention</w:t>
            </w:r>
          </w:p>
        </w:tc>
      </w:tr>
    </w:tbl>
    <w:p>
      <w:pPr>
        <w:pStyle w:val="Heading2"/>
        <w:spacing w:after="80" w:before="20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Schema Coverage</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Comprehensive: WebSite (home), MedicalClinic (all), Person/Doctor (all), Article+MedicalWebPage (blog), MedicalCondition+FAQPage (conditions), MedicalTherapy (treatments), BreadcrumbList (all non-home). Rare depth for a small clinic.</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MedicalClinic Schema</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Includes: @id, name, telephone, medicalSpecialty (PhysicalMedicine), PostalAddress, GeoCoordinates, currenciesAccepted (TWD), paymentAccepted (現金), sameAs (Facebook + Google Maps). Intentionally excludes openingHoursSpecification and priceRange per clinic policy.</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Person/Doctor Schema</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Name, honorificPrefix (Dr.), jobTitle, 30-year description, worksFor, 2 alumniOf institutions, hasCredential, 5 medical affiliations, 9 knowsAbout specialties, image. Exceptional depth.</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FAQPage Schema</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10 FAQ items on homepage; 5 on each of 5 condition pages (25 total); present on treatment pages and FAQ-bearing blog posts. All Questions use natural-language phrasing matching real patient queries.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Schema Validity</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Generated by Astro SSG from structured data objects — consistent, well-formed JSON-LD. No duplicate @type conflicts observed. BreadcrumbList correctly references parent categories.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AggregateRating</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PatientReviews component exists on homepage with patient testimonials, but no AggregateRating schema markup. Adding this would enable star-rating rich snippets in SERPs.</w:t>
            </w:r>
          </w:p>
        </w:tc>
        <w:tc>
          <w:tcPr>
            <w:tcW w:type="dxa" w:w="1500"/>
            <w:tcBorders>
              <w:top w:val="single" w:color="E2E8F0" w:sz="1"/>
              <w:left w:val="single" w:color="E2E8F0" w:sz="1"/>
              <w:bottom w:val="single" w:color="E2E8F0" w:sz="1"/>
              <w:right w:val="single" w:color="E2E8F0" w:sz="1"/>
            </w:tcBorders>
            <w:shd w:color="DC2626" w:val="solid"/>
          </w:tcPr>
          <w:p>
            <w:pPr>
              <w:spacing w:after="80" w:before="80"/>
              <w:jc w:val="center"/>
            </w:pPr>
            <w:r>
              <w:rPr>
                <w:rFonts w:ascii="Arial" w:cs="Arial" w:eastAsia="Arial" w:hAnsi="Arial"/>
                <w:b/>
                <w:bCs/>
                <w:i w:val="false"/>
                <w:iCs w:val="false"/>
                <w:color w:val="FFFFFF"/>
                <w:sz w:val="22"/>
                <w:szCs w:val="22"/>
              </w:rPr>
              <w:t xml:space="preserve">Missing</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Sitemap</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49 URLs in sitemap-0.xml, auto-generated by @astrojs/sitemap. All static routes included. Sitemap index at /sitemap-index.xml correctly referenced in robots.txt.</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GEO Analysis</w:t>
      </w:r>
    </w:p>
    <w:p>
      <w:pPr>
        <w:spacing w:after="120" w:before="60"/>
        <w:jc w:val="left"/>
      </w:pPr>
      <w:r>
        <w:rPr>
          <w:rFonts w:ascii="Arial" w:cs="Arial" w:eastAsia="Arial" w:hAnsi="Arial"/>
          <w:b/>
          <w:bCs/>
          <w:i w:val="false"/>
          <w:iCs w:val="false"/>
          <w:color w:val="16A34A"/>
          <w:sz w:val="26"/>
          <w:szCs w:val="26"/>
        </w:rPr>
        <w:t xml:space="preserve">Score: 8/10 — Strong</w:t>
      </w:r>
    </w:p>
    <w:p>
      <w:pPr>
        <w:spacing w:after="120" w:before="60"/>
        <w:jc w:val="left"/>
      </w:pPr>
      <w:r>
        <w:rPr>
          <w:rFonts w:ascii="Arial" w:cs="Arial" w:eastAsia="Arial" w:hAnsi="Arial"/>
          <w:b w:val="false"/>
          <w:bCs w:val="false"/>
          <w:i/>
          <w:iCs/>
          <w:color w:val="94A3B8"/>
          <w:sz w:val="22"/>
          <w:szCs w:val="22"/>
        </w:rPr>
        <w:t xml:space="preserve">GEO (Generative Engine Optimization) measures how well the site is positioned to be cited by AI-powered search engines such as Perplexity, ChatGPT Search, Google AI Overviews, and Gemini. These engines reward factual density, clear authority signals, and content that can be confidently synthesized and attributed.</w:t>
      </w:r>
    </w:p>
    <w:p>
      <w:pPr>
        <w:pStyle w:val="Heading2"/>
        <w:spacing w:after="80" w:before="20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Author Information</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Named author "謝明福 院長" with publication date on every blog post. Credentials (30 years, NTMU, TCM training) mentioned in article bios and Person schema. Author schema linked to all Article pages via @id reference.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About / Team Page</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Dedicated Team section on homepage (謝明福 醫師 profile). Blog post "三峽復健科推薦" details doctor background extensively. Commercial Weekly "Top 1 Doctor" blog post provides media validation. No standalone /about/ page — all on homepage.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Contact Information</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Phone (02-2671-8910), address (新北市三峽區中華路22號2樓), LINE official, Facebook all accessible from header/footer. MedicalClinic schema includes telephone and PostalAddress.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Trust Signals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商業周刊 "Top 1 良醫" national recognition (2014 + published book). Training at University of Pennsylvania (Philadelphia). Affiliations: Tri-Service General Hospital, NTUH, VGH, NTU, TCM institutions. Patient testimonials (PatientReviews component). No 3rd-party review platform rating.</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Organization Schema</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MedicalClinic schema declares entity: name, @id, URL, social profiles, specialty, payment. Publisher consistently referenced as MedicalOrganization across all Article and MedicalWebPage schemas. Clinic logo referenced in schema.</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pStyle w:val="Heading2"/>
        <w:spacing w:after="80" w:before="20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Factual Density</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NEIMS pillar post contains specific clinical data: "123 治療原則", Teflon-insulated needle specifications, 3-minute-per-trigger-point protocol, comparison tables vs. dry needling and traditional acupuncture. SuperLizer article specifies "5cm penetration depth". High factual specificity ideal for AI citation.</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Clear Claims at Top</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"重點結論" (Key Conclusions) section appears prominently at the top of every blog post. This pattern — a concise summary answer before the full article — is exactly what AI Overview engines scan for. Highly effective for AI synthesis.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Source Citations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Content references doctor's clinical experience (近30年) and training institutions. No hyperlinks to external peer-reviewed research. For GEO, adding 1-2 PubMed/NCBI citations per clinical article would significantly strengthen AI engine confidence in cited claims.</w:t>
            </w:r>
          </w:p>
        </w:tc>
        <w:tc>
          <w:tcPr>
            <w:tcW w:type="dxa" w:w="15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Needs Attention</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Comprehensiveness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Condition pages cover: symptom description, differential diagnoses, treatment options (with NEIMS/SuperLizer specifics), patient flow, 5 FAQ, related articles. Full topic coverage on most subjects. The sciatica article explicitly addresses 6 misdiagnosis patterns — exactly the type of comprehensive differentiating content AI engines prefer to cite.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Entity Clarity</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Clinic name "謝明福復健科診所", doctor name "謝明福", and location "三峽/鶯歌" appear consistently in titles, H1s, content, and schema throughout the site. Entity graph is clear and unambiguous.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Originality Signals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Proprietary treatment approaches (NEIMS "123原則", SuperLizer autonomic nerve applications), first-person clinical narratives, specific patient case stories. Content is not repackaged from general medical sources — it reflects direct clinical expertise.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pStyle w:val="Heading2"/>
        <w:spacing w:after="80" w:before="20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AI Crawler Access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robots.txt explicitly lists: GPTBot, ChatGPT-User, Claude-Web, anthropic-ai, PerplexityBot, Bytespider — all with Allow: /. This proactive allowlist is ahead of most clinic websites and ensures all major AI search indexes can crawl the full site.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HTTPS / Security</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Site served over HTTPS (drhsieh-rehab.com). Strong trust signal for AI engines.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Crawlability</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Astro SSG generates fully pre-rendered HTML — no JavaScript-only rendering. AI crawlers receive complete content on first request. robots.txt: Allow: * with no Disallow rules for content pages.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sameAs / Brand Entity</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MedicalClinic sameAs includes Facebook page and Google Maps URL. LINE official account (https://line.me/R/ti/p/@gsj9393s) referenced in header/footer but NOT in sameAs schema. Adding LINE would strengthen entity graph completeness.</w:t>
            </w:r>
          </w:p>
        </w:tc>
        <w:tc>
          <w:tcPr>
            <w:tcW w:type="dxa" w:w="15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Needs Attention</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Speakable Schema</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SpeakableSpecification not implemented. The "重點結論" paragraphs are perfect candidates — they are concise, factual summaries that voice assistants could read aloud. This is a clear gap in the current AEO/GEO stack.</w:t>
            </w:r>
          </w:p>
        </w:tc>
        <w:tc>
          <w:tcPr>
            <w:tcW w:type="dxa" w:w="1500"/>
            <w:tcBorders>
              <w:top w:val="single" w:color="E2E8F0" w:sz="1"/>
              <w:left w:val="single" w:color="E2E8F0" w:sz="1"/>
              <w:bottom w:val="single" w:color="E2E8F0" w:sz="1"/>
              <w:right w:val="single" w:color="E2E8F0" w:sz="1"/>
            </w:tcBorders>
            <w:shd w:color="DC2626" w:val="solid"/>
          </w:tcPr>
          <w:p>
            <w:pPr>
              <w:spacing w:after="80" w:before="80"/>
              <w:jc w:val="center"/>
            </w:pPr>
            <w:r>
              <w:rPr>
                <w:rFonts w:ascii="Arial" w:cs="Arial" w:eastAsia="Arial" w:hAnsi="Arial"/>
                <w:b/>
                <w:bCs/>
                <w:i w:val="false"/>
                <w:iCs w:val="false"/>
                <w:color w:val="FFFFFF"/>
                <w:sz w:val="22"/>
                <w:szCs w:val="22"/>
              </w:rPr>
              <w:t xml:space="preserve">Missing</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Structured Data Depth</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MedicalTherapy, MedicalCondition, FAQPage, Article, BreadcrumbList beyond basic Organization schema. MedicalCondition includes possibleTreatment array. Strong depth for a clinic-scale site.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AEO Analysis</w:t>
      </w:r>
    </w:p>
    <w:p>
      <w:pPr>
        <w:spacing w:after="120" w:before="60"/>
        <w:jc w:val="left"/>
      </w:pPr>
      <w:r>
        <w:rPr>
          <w:rFonts w:ascii="Arial" w:cs="Arial" w:eastAsia="Arial" w:hAnsi="Arial"/>
          <w:b/>
          <w:bCs/>
          <w:i w:val="false"/>
          <w:iCs w:val="false"/>
          <w:color w:val="D97706"/>
          <w:sz w:val="26"/>
          <w:szCs w:val="26"/>
        </w:rPr>
        <w:t xml:space="preserve">Score: 7/10 — On Track</w:t>
      </w:r>
    </w:p>
    <w:p>
      <w:pPr>
        <w:spacing w:after="120" w:before="60"/>
        <w:jc w:val="left"/>
      </w:pPr>
      <w:r>
        <w:rPr>
          <w:rFonts w:ascii="Arial" w:cs="Arial" w:eastAsia="Arial" w:hAnsi="Arial"/>
          <w:b w:val="false"/>
          <w:bCs w:val="false"/>
          <w:i/>
          <w:iCs/>
          <w:color w:val="94A3B8"/>
          <w:sz w:val="22"/>
          <w:szCs w:val="22"/>
        </w:rPr>
        <w:t xml:space="preserve">AEO (Answer Engine Optimization) measures readiness for featured snippets, People Also Ask boxes, and voice search — where search engines extract a direct, concise answer from the page. AEO also signals quality to AI Overview systems.</w:t>
      </w:r>
    </w:p>
    <w:p>
      <w:pPr>
        <w:pStyle w:val="Heading2"/>
        <w:spacing w:after="80" w:before="20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Direct Answer Paragraphs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"重點結論" sections at top of every blog post provide a concise 3-5 sentence direct answer to the article's primary question. This is a model featured-snippet pattern. Queries like "足底筋膜炎怎麼辦" or "落枕如何處理" have direct answers immediately below the H1.</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Definition Patterns</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Every treatment and condition page includes a "什麼是...？" (What is...?) H2 section with a clear definition paragraph. NEIMS: "使用鐵氟龍絕緣單極針，將電刺激精準導至深層肌筋膜激痛點的物理治療方式". Ideal for definition featured snippets.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List Content</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Condition pages list diagnoses as H3s with bullet-point symptom descriptions. Blog posts use "6大常見成因", "11種偽裝症狀" list structures. Treatment comparison tables (NEIMS vs. traditional rehab) present on NEIMS page.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Table Content</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NEIMS page contains a treatment comparison table (NEIMS vs. 乾針 vs. 針灸 vs. 健保復健). Condition pages have treatment option comparisons. Tables are HTML-rendered and crawlable.</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pStyle w:val="Heading2"/>
        <w:spacing w:after="80" w:before="20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FAQ Schema Coverage</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Homepage: 10-item FAQPage (appointment process, insurance, NEIMS, location). Each of 5 condition pages: 5-item FAQPage (which specialty, surgery, insurance, timeline, appointment). Treatment pages: FAQ sections present. Blog posts with FAQ H2/H3: FAQPage schema implemented via dynamic generation from content.</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HowTo Schema</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All condition and treatment pages include a "就診流程" (consultation flow) section with 3-4 numbered steps (現場掛號 → 院長評估 → 安排復健 → 追蹤). This is ideal HowTo content, but HowTo schema markup is NOT implemented. High-impact AEO gap.</w:t>
            </w:r>
          </w:p>
        </w:tc>
        <w:tc>
          <w:tcPr>
            <w:tcW w:type="dxa" w:w="1500"/>
            <w:tcBorders>
              <w:top w:val="single" w:color="E2E8F0" w:sz="1"/>
              <w:left w:val="single" w:color="E2E8F0" w:sz="1"/>
              <w:bottom w:val="single" w:color="E2E8F0" w:sz="1"/>
              <w:right w:val="single" w:color="E2E8F0" w:sz="1"/>
            </w:tcBorders>
            <w:shd w:color="DC2626" w:val="solid"/>
          </w:tcPr>
          <w:p>
            <w:pPr>
              <w:spacing w:after="80" w:before="80"/>
              <w:jc w:val="center"/>
            </w:pPr>
            <w:r>
              <w:rPr>
                <w:rFonts w:ascii="Arial" w:cs="Arial" w:eastAsia="Arial" w:hAnsi="Arial"/>
                <w:b/>
                <w:bCs/>
                <w:i w:val="false"/>
                <w:iCs w:val="false"/>
                <w:color w:val="FFFFFF"/>
                <w:sz w:val="22"/>
                <w:szCs w:val="22"/>
              </w:rPr>
              <w:t xml:space="preserve">Missing</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Question-Phrased Headings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Excellent coverage: H2 "什麼是NEIMS？", "為什麼坐骨神經痛腰椎牽引沒效？", H3 "Q1: 我適合NEIMS嗎？". FAQ section headings are all phrased as natural patient questions matching People Also Ask patterns.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Speakable Schema</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SpeakableSpecification markup not present. The "重點結論" summaries and FAQ answers are concise, voice-readable content. Implementing SpeakableSpecification would flag these sections for Google Assistant and voice search.</w:t>
            </w:r>
          </w:p>
        </w:tc>
        <w:tc>
          <w:tcPr>
            <w:tcW w:type="dxa" w:w="1500"/>
            <w:tcBorders>
              <w:top w:val="single" w:color="E2E8F0" w:sz="1"/>
              <w:left w:val="single" w:color="E2E8F0" w:sz="1"/>
              <w:bottom w:val="single" w:color="E2E8F0" w:sz="1"/>
              <w:right w:val="single" w:color="E2E8F0" w:sz="1"/>
            </w:tcBorders>
            <w:shd w:color="DC2626" w:val="solid"/>
          </w:tcPr>
          <w:p>
            <w:pPr>
              <w:spacing w:after="80" w:before="80"/>
              <w:jc w:val="center"/>
            </w:pPr>
            <w:r>
              <w:rPr>
                <w:rFonts w:ascii="Arial" w:cs="Arial" w:eastAsia="Arial" w:hAnsi="Arial"/>
                <w:b/>
                <w:bCs/>
                <w:i w:val="false"/>
                <w:iCs w:val="false"/>
                <w:color w:val="FFFFFF"/>
                <w:sz w:val="22"/>
                <w:szCs w:val="22"/>
              </w:rPr>
              <w:t xml:space="preserve">Missing</w:t>
            </w:r>
          </w:p>
        </w:tc>
      </w:tr>
    </w:tbl>
    <w:p>
      <w:pPr>
        <w:pStyle w:val="Heading2"/>
        <w:spacing w:after="80" w:before="20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Signal</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Finding</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Status</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Conversational Language</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Content uses natural patient-facing Chinese: "您是否有以下困擾？", "腰背痛要看哪一科？", "多久會好？". FAQ answers are written in complete sentences, not clinical jargon. FAQ questions mirror how patients actually speak to voice assistants.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Long-tail Question Coverage</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High coverage: "腳跟痛要看哪一科？", "坐骨神經痛一定要開刀嗎？", "健保有給付嗎？", "需要預約嗎？", "落枕怎麼辦？". These match real voice search queries from patients in the 三峽/鶯歌 area and beyond.</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bCs/>
                <w:i w:val="false"/>
                <w:iCs w:val="false"/>
                <w:color w:val="1E293B"/>
                <w:sz w:val="22"/>
                <w:szCs w:val="22"/>
              </w:rPr>
              <w:t xml:space="preserve">Local Signals</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Strong: NAP (Name/Address/Phone) in MedicalClinic schema and visible on every page. "三峽/鶯歌" location mentioned in blog titles (neims-first-visit), sanxia-recommendation article, and condition page CTAs. GeoCoordinates in schema. Google Maps in sameAs.</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r>
        <w:tc>
          <w:tcPr>
            <w:tcW w:type="dxa" w:w="2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bCs/>
                <w:i w:val="false"/>
                <w:iCs w:val="false"/>
                <w:color w:val="1E293B"/>
                <w:sz w:val="22"/>
                <w:szCs w:val="22"/>
              </w:rPr>
              <w:t xml:space="preserve">Local Query Targeting</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"三峽復健科推薦" blog post directly targets local voice search queries ("三峽附近的復健科"). "（三峽）" suffix in condition page titles. "新北市三峽區" in schema address. Coverage is thorough.</w:t>
            </w:r>
          </w:p>
        </w:tc>
        <w:tc>
          <w:tcPr>
            <w:tcW w:type="dxa" w:w="15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Good</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Priority</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Issue</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Dimension</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Effort</w:t>
            </w:r>
          </w:p>
        </w:tc>
        <w:tc>
          <w:tcPr>
            <w:tcBorders>
              <w:top w:val="single" w:color="E2E8F0" w:sz="1"/>
              <w:left w:val="single" w:color="E2E8F0" w:sz="1"/>
              <w:bottom w:val="single" w:color="E2E8F0" w:sz="1"/>
              <w:right w:val="single" w:color="E2E8F0" w:sz="1"/>
            </w:tcBorders>
            <w:shd w:color="1B2A4A" w:val="solid"/>
          </w:tcPr>
          <w:p>
            <w:pPr>
              <w:spacing w:after="80" w:before="80"/>
              <w:jc w:val="left"/>
            </w:pPr>
            <w:r>
              <w:rPr>
                <w:rFonts w:ascii="Arial" w:cs="Arial" w:eastAsia="Arial" w:hAnsi="Arial"/>
                <w:b/>
                <w:bCs/>
                <w:i w:val="false"/>
                <w:iCs w:val="false"/>
                <w:color w:val="FFFFFF"/>
                <w:sz w:val="22"/>
                <w:szCs w:val="22"/>
              </w:rPr>
              <w:t xml:space="preserve">Impact</w:t>
            </w:r>
          </w:p>
        </w:tc>
      </w:tr>
      <w:tr>
        <w:tc>
          <w:tcPr>
            <w:tcW w:type="dxa" w:w="1400"/>
            <w:tcBorders>
              <w:top w:val="single" w:color="E2E8F0" w:sz="1"/>
              <w:left w:val="single" w:color="E2E8F0" w:sz="1"/>
              <w:bottom w:val="single" w:color="E2E8F0" w:sz="1"/>
              <w:right w:val="single" w:color="E2E8F0" w:sz="1"/>
            </w:tcBorders>
            <w:shd w:color="EA580C" w:val="solid"/>
          </w:tcPr>
          <w:p>
            <w:pPr>
              <w:spacing w:after="80" w:before="80"/>
              <w:jc w:val="center"/>
            </w:pPr>
            <w:r>
              <w:rPr>
                <w:rFonts w:ascii="Arial" w:cs="Arial" w:eastAsia="Arial" w:hAnsi="Arial"/>
                <w:b/>
                <w:bCs/>
                <w:i w:val="false"/>
                <w:iCs w:val="false"/>
                <w:color w:val="FFFFFF"/>
                <w:sz w:val="22"/>
                <w:szCs w:val="22"/>
              </w:rPr>
              <w:t xml:space="preserve">High</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Implement HowTo schema on "就診流程" sections — all condition and treatment pages have 3-4 step consultation flows. Markup these with HowTo/@type, step array, and name fields. This unlocks rich step-list results in SERPs and AI Overviews for queries like "三峽復健科怎麼看診".</w:t>
            </w:r>
          </w:p>
        </w:tc>
        <w:tc>
          <w:tcPr>
            <w:tcW w:type="dxa" w:w="1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AEO</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Medium</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High</w:t>
            </w:r>
          </w:p>
        </w:tc>
      </w:tr>
      <w:tr>
        <w:tc>
          <w:tcPr>
            <w:tcW w:type="dxa" w:w="1400"/>
            <w:tcBorders>
              <w:top w:val="single" w:color="E2E8F0" w:sz="1"/>
              <w:left w:val="single" w:color="E2E8F0" w:sz="1"/>
              <w:bottom w:val="single" w:color="E2E8F0" w:sz="1"/>
              <w:right w:val="single" w:color="E2E8F0" w:sz="1"/>
            </w:tcBorders>
            <w:shd w:color="EA580C" w:val="solid"/>
          </w:tcPr>
          <w:p>
            <w:pPr>
              <w:spacing w:after="80" w:before="80"/>
              <w:jc w:val="center"/>
            </w:pPr>
            <w:r>
              <w:rPr>
                <w:rFonts w:ascii="Arial" w:cs="Arial" w:eastAsia="Arial" w:hAnsi="Arial"/>
                <w:b/>
                <w:bCs/>
                <w:i w:val="false"/>
                <w:iCs w:val="false"/>
                <w:color w:val="FFFFFF"/>
                <w:sz w:val="22"/>
                <w:szCs w:val="22"/>
              </w:rPr>
              <w:t xml:space="preserve">High</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Add SpeakableSpecification markup to "重點結論" paragraphs on all blog posts. These sections are already concisely written and factually dense — Speakable markup flags them explicitly for Google Assistant and voice-search extraction.</w:t>
            </w:r>
          </w:p>
        </w:tc>
        <w:tc>
          <w:tcPr>
            <w:tcW w:type="dxa" w:w="1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AEO / GEO</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Medium</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High</w:t>
            </w:r>
          </w:p>
        </w:tc>
      </w:tr>
      <w:tr>
        <w:tc>
          <w:tcPr>
            <w:tcW w:type="dxa" w:w="14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Medium</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Add noindex meta tag to the privacy page and remove it from sitemap (or use sitemap without changing robots). Privacy/legal pages should not consume crawl budget or appear in SERPs. In Astro: add a &lt;meta name="robots" content="noindex" /&gt; in privacy.astro head slot.</w:t>
            </w:r>
          </w:p>
        </w:tc>
        <w:tc>
          <w:tcPr>
            <w:tcW w:type="dxa" w:w="1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SEO</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Low</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Low</w:t>
            </w:r>
          </w:p>
        </w:tc>
      </w:tr>
      <w:tr>
        <w:tc>
          <w:tcPr>
            <w:tcW w:type="dxa" w:w="14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Medium</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Implement AggregateRating schema on the homepage tied to the PatientReviews component. Even 5 manually-curated review items with averageRating and reviewCount enables star-rating rich snippets in Google, which significantly increases CTR.</w:t>
            </w:r>
          </w:p>
        </w:tc>
        <w:tc>
          <w:tcPr>
            <w:tcW w:type="dxa" w:w="1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SEO / GEO</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Medium</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Medium</w:t>
            </w:r>
          </w:p>
        </w:tc>
      </w:tr>
      <w:tr>
        <w:tc>
          <w:tcPr>
            <w:tcW w:type="dxa" w:w="14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Medium</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Add LINE official account URL to MedicalClinic sameAs array in BaseLayout.astro. The LINE account (@gsj9393s) is heavily promoted in UI but absent from schema entity graph. This strengthens the brand entity recognition in AI search engines.</w:t>
            </w:r>
          </w:p>
        </w:tc>
        <w:tc>
          <w:tcPr>
            <w:tcW w:type="dxa" w:w="1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GEO</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Low</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Medium</w:t>
            </w:r>
          </w:p>
        </w:tc>
      </w:tr>
      <w:tr>
        <w:tc>
          <w:tcPr>
            <w:tcW w:type="dxa" w:w="1400"/>
            <w:tcBorders>
              <w:top w:val="single" w:color="E2E8F0" w:sz="1"/>
              <w:left w:val="single" w:color="E2E8F0" w:sz="1"/>
              <w:bottom w:val="single" w:color="E2E8F0" w:sz="1"/>
              <w:right w:val="single" w:color="E2E8F0" w:sz="1"/>
            </w:tcBorders>
            <w:shd w:color="D97706" w:val="solid"/>
          </w:tcPr>
          <w:p>
            <w:pPr>
              <w:spacing w:after="80" w:before="80"/>
              <w:jc w:val="center"/>
            </w:pPr>
            <w:r>
              <w:rPr>
                <w:rFonts w:ascii="Arial" w:cs="Arial" w:eastAsia="Arial" w:hAnsi="Arial"/>
                <w:b/>
                <w:bCs/>
                <w:i w:val="false"/>
                <w:iCs w:val="false"/>
                <w:color w:val="FFFFFF"/>
                <w:sz w:val="22"/>
                <w:szCs w:val="22"/>
              </w:rPr>
              <w:t xml:space="preserve">Medium</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Strengthen H1 on the Treatments index page. Current H1 is "治療項目" — too generic. Suggest: "復健科治療項目一覽｜謝明福復健科診所（三峽）" to include clinic name and location for local SEO and entity signals.</w:t>
            </w:r>
          </w:p>
        </w:tc>
        <w:tc>
          <w:tcPr>
            <w:tcW w:type="dxa" w:w="1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SEO</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Low</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Medium</w:t>
            </w:r>
          </w:p>
        </w:tc>
      </w:tr>
      <w:tr>
        <w:tc>
          <w:tcPr>
            <w:tcW w:type="dxa" w:w="14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Quick Win</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Shorten title tags on long blog posts to under 60 characters. Priority: NEIMS pillar post (~80 chars), neims-first-visit (~73 chars). Move clinic name to end and abbreviate where possible to prevent SERP truncation.</w:t>
            </w:r>
          </w:p>
        </w:tc>
        <w:tc>
          <w:tcPr>
            <w:tcW w:type="dxa" w:w="1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SEO</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Low</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Medium</w:t>
            </w:r>
          </w:p>
        </w:tc>
      </w:tr>
      <w:tr>
        <w:tc>
          <w:tcPr>
            <w:tcW w:type="dxa" w:w="14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Quick Win</w:t>
            </w:r>
          </w:p>
        </w:tc>
        <w:tc>
          <w:tcPr>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Add 1-2 external PubMed/NCBI citations to the NEIMS and myofascial-pain-syndrome pillar articles. Even a single hyperlink to a relevant clinical study signals to AI engines that the content is grounded in peer-reviewed evidence, increasing citation likelihood.</w:t>
            </w:r>
          </w:p>
        </w:tc>
        <w:tc>
          <w:tcPr>
            <w:tcW w:type="dxa" w:w="12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GEO</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Low</w:t>
            </w:r>
          </w:p>
        </w:tc>
        <w:tc>
          <w:tcPr>
            <w:tcW w:type="dxa" w:w="1000"/>
            <w:tcBorders>
              <w:top w:val="single" w:color="E2E8F0" w:sz="1"/>
              <w:left w:val="single" w:color="E2E8F0" w:sz="1"/>
              <w:bottom w:val="single" w:color="E2E8F0" w:sz="1"/>
              <w:right w:val="single" w:color="E2E8F0" w:sz="1"/>
            </w:tcBorders>
            <w:shd w:color="F8F9FA" w:val="solid"/>
          </w:tcPr>
          <w:p>
            <w:pPr>
              <w:spacing w:after="80" w:before="80"/>
              <w:jc w:val="left"/>
            </w:pPr>
            <w:r>
              <w:rPr>
                <w:rFonts w:ascii="Arial" w:cs="Arial" w:eastAsia="Arial" w:hAnsi="Arial"/>
                <w:b w:val="false"/>
                <w:bCs w:val="false"/>
                <w:i w:val="false"/>
                <w:iCs w:val="false"/>
                <w:color w:val="1E293B"/>
                <w:sz w:val="22"/>
                <w:szCs w:val="22"/>
              </w:rPr>
              <w:t xml:space="preserve">Medium</w:t>
            </w:r>
          </w:p>
        </w:tc>
      </w:tr>
      <w:tr>
        <w:tc>
          <w:tcPr>
            <w:tcW w:type="dxa" w:w="1400"/>
            <w:tcBorders>
              <w:top w:val="single" w:color="E2E8F0" w:sz="1"/>
              <w:left w:val="single" w:color="E2E8F0" w:sz="1"/>
              <w:bottom w:val="single" w:color="E2E8F0" w:sz="1"/>
              <w:right w:val="single" w:color="E2E8F0" w:sz="1"/>
            </w:tcBorders>
            <w:shd w:color="16A34A" w:val="solid"/>
          </w:tcPr>
          <w:p>
            <w:pPr>
              <w:spacing w:after="80" w:before="80"/>
              <w:jc w:val="center"/>
            </w:pPr>
            <w:r>
              <w:rPr>
                <w:rFonts w:ascii="Arial" w:cs="Arial" w:eastAsia="Arial" w:hAnsi="Arial"/>
                <w:b/>
                <w:bCs/>
                <w:i w:val="false"/>
                <w:iCs w:val="false"/>
                <w:color w:val="FFFFFF"/>
                <w:sz w:val="22"/>
                <w:szCs w:val="22"/>
              </w:rPr>
              <w:t xml:space="preserve">Quick Win</w:t>
            </w:r>
          </w:p>
        </w:tc>
        <w:tc>
          <w:tcPr>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Add the LINE official account URL to the sameAs field in BaseLayout MedicalClinic schema. One-line change in BaseLayout.astro — immediate GEO entity graph improvement.</w:t>
            </w:r>
          </w:p>
        </w:tc>
        <w:tc>
          <w:tcPr>
            <w:tcW w:type="dxa" w:w="12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GEO</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Very Low</w:t>
            </w:r>
          </w:p>
        </w:tc>
        <w:tc>
          <w:tcPr>
            <w:tcW w:type="dxa" w:w="1000"/>
            <w:tcBorders>
              <w:top w:val="single" w:color="E2E8F0" w:sz="1"/>
              <w:left w:val="single" w:color="E2E8F0" w:sz="1"/>
              <w:bottom w:val="single" w:color="E2E8F0" w:sz="1"/>
              <w:right w:val="single" w:color="E2E8F0" w:sz="1"/>
            </w:tcBorders>
            <w:shd w:color="FFFFFF" w:val="solid"/>
          </w:tcPr>
          <w:p>
            <w:pPr>
              <w:spacing w:after="80" w:before="80"/>
              <w:jc w:val="left"/>
            </w:pPr>
            <w:r>
              <w:rPr>
                <w:rFonts w:ascii="Arial" w:cs="Arial" w:eastAsia="Arial" w:hAnsi="Arial"/>
                <w:b w:val="false"/>
                <w:bCs w:val="false"/>
                <w:i w:val="false"/>
                <w:iCs w:val="false"/>
                <w:color w:val="1E293B"/>
                <w:sz w:val="22"/>
                <w:szCs w:val="22"/>
              </w:rPr>
              <w:t xml:space="preserve">Medium</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What's Working Well</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color="F0FDF4" w:val="solid"/>
            <w:tcMar>
              <w:top w:type="dxa" w:w="120"/>
              <w:left w:type="dxa" w:w="200"/>
              <w:bottom w:type="dxa" w:w="120"/>
              <w:right w:type="dxa" w:w="200"/>
            </w:tcMar>
          </w:tcPr>
          <w:p>
            <w:pPr>
              <w:spacing w:after="40" w:before="80"/>
              <w:jc w:val="left"/>
            </w:pPr>
            <w:r>
              <w:rPr>
                <w:rFonts w:ascii="Arial" w:cs="Arial" w:eastAsia="Arial" w:hAnsi="Arial"/>
                <w:b/>
                <w:bCs/>
                <w:i w:val="false"/>
                <w:iCs w:val="false"/>
                <w:color w:val="1E293B"/>
                <w:sz w:val="22"/>
                <w:szCs w:val="22"/>
              </w:rPr>
              <w:t xml:space="preserve">1. Exceptional E-E-A-T Foundation</w:t>
            </w:r>
          </w:p>
          <w:p>
            <w:pPr>
              <w:spacing w:after="100" w:before="60"/>
              <w:jc w:val="left"/>
            </w:pPr>
            <w:r>
              <w:rPr>
                <w:rFonts w:ascii="Arial" w:cs="Arial" w:eastAsia="Arial" w:hAnsi="Arial"/>
                <w:b w:val="false"/>
                <w:bCs w:val="false"/>
                <w:i w:val="false"/>
                <w:iCs w:val="false"/>
                <w:color w:val="1E293B"/>
                <w:sz w:val="22"/>
                <w:szCs w:val="22"/>
              </w:rPr>
              <w:t xml:space="preserve">Dr. 謝明福's credentials are exhaustively documented: 30-year career, named in 商業周刊 as a Top 1 Doctor, trained at the University of Pennsylvania, affiliated with Tri-Service General Hospital / NTUH / VGH. The Person schema encodes all 5 institutional affiliations and 9 clinical specialties. This is best-in-class E-E-A-T for a regional clinic and gives AI search engines high confidence to cite the content.</w:t>
            </w:r>
          </w:p>
          <w:p>
            <w:pPr>
              <w:spacing w:after="40" w:before="40"/>
              <w:jc w:val="left"/>
            </w:pPr>
            <w:r>
              <w:rPr>
                <w:rFonts w:ascii="Arial" w:cs="Arial" w:eastAsia="Arial" w:hAnsi="Arial"/>
                <w:b/>
                <w:bCs/>
                <w:i w:val="false"/>
                <w:iCs w:val="false"/>
                <w:color w:val="1E293B"/>
                <w:sz w:val="22"/>
                <w:szCs w:val="22"/>
              </w:rPr>
              <w:t xml:space="preserve">2. "重點結論" Direct-Answer Pattern</w:t>
            </w:r>
          </w:p>
          <w:p>
            <w:pPr>
              <w:spacing w:after="100" w:before="60"/>
              <w:jc w:val="left"/>
            </w:pPr>
            <w:r>
              <w:rPr>
                <w:rFonts w:ascii="Arial" w:cs="Arial" w:eastAsia="Arial" w:hAnsi="Arial"/>
                <w:b w:val="false"/>
                <w:bCs w:val="false"/>
                <w:i w:val="false"/>
                <w:iCs w:val="false"/>
                <w:color w:val="1E293B"/>
                <w:sz w:val="22"/>
                <w:szCs w:val="22"/>
              </w:rPr>
              <w:t xml:space="preserve">Every blog post begins with a "重點結論" (Key Conclusions) section — a 3-5 sentence direct answer to the article's primary question. This pattern anticipates featured snippets and AI Overview extraction perfectly. Search engines and AI engines consistently favor content that answers the question at the top rather than burying it in long prose.</w:t>
            </w:r>
          </w:p>
          <w:p>
            <w:pPr>
              <w:spacing w:after="40" w:before="40"/>
              <w:jc w:val="left"/>
            </w:pPr>
            <w:r>
              <w:rPr>
                <w:rFonts w:ascii="Arial" w:cs="Arial" w:eastAsia="Arial" w:hAnsi="Arial"/>
                <w:b/>
                <w:bCs/>
                <w:i w:val="false"/>
                <w:iCs w:val="false"/>
                <w:color w:val="1E293B"/>
                <w:sz w:val="22"/>
                <w:szCs w:val="22"/>
              </w:rPr>
              <w:t xml:space="preserve">3. Comprehensive FAQPage Schema Coverage</w:t>
            </w:r>
          </w:p>
          <w:p>
            <w:pPr>
              <w:spacing w:after="100" w:before="60"/>
              <w:jc w:val="left"/>
            </w:pPr>
            <w:r>
              <w:rPr>
                <w:rFonts w:ascii="Arial" w:cs="Arial" w:eastAsia="Arial" w:hAnsi="Arial"/>
                <w:b w:val="false"/>
                <w:bCs w:val="false"/>
                <w:i w:val="false"/>
                <w:iCs w:val="false"/>
                <w:color w:val="1E293B"/>
                <w:sz w:val="22"/>
                <w:szCs w:val="22"/>
              </w:rPr>
              <w:t xml:space="preserve">10 FAQ items on the homepage, 5 on each of 5 condition pages (25 items), plus FAQ sections on treatment pages and blog posts. All questions are phrased as natural patient language ("腳跟痛要看哪一科？", "需要預約嗎？"). This scope of FAQPage coverage creates dense People Also Ask signals across the entire site.</w:t>
            </w:r>
          </w:p>
          <w:p>
            <w:pPr>
              <w:spacing w:after="40" w:before="40"/>
              <w:jc w:val="left"/>
            </w:pPr>
            <w:r>
              <w:rPr>
                <w:rFonts w:ascii="Arial" w:cs="Arial" w:eastAsia="Arial" w:hAnsi="Arial"/>
                <w:b/>
                <w:bCs/>
                <w:i w:val="false"/>
                <w:iCs w:val="false"/>
                <w:color w:val="1E293B"/>
                <w:sz w:val="22"/>
                <w:szCs w:val="22"/>
              </w:rPr>
              <w:t xml:space="preserve">4. Deep Medical Schema Infrastructure</w:t>
            </w:r>
          </w:p>
          <w:p>
            <w:pPr>
              <w:spacing w:after="100" w:before="60"/>
              <w:jc w:val="left"/>
            </w:pPr>
            <w:r>
              <w:rPr>
                <w:rFonts w:ascii="Arial" w:cs="Arial" w:eastAsia="Arial" w:hAnsi="Arial"/>
                <w:b w:val="false"/>
                <w:bCs w:val="false"/>
                <w:i w:val="false"/>
                <w:iCs w:val="false"/>
                <w:color w:val="1E293B"/>
                <w:sz w:val="22"/>
                <w:szCs w:val="22"/>
              </w:rPr>
              <w:t xml:space="preserve">The schema stack goes well beyond what most small clinics implement: MedicalClinic + Person + MedicalCondition with possibleTreatment arrays + MedicalTherapy + Article + MedicalWebPage + BreadcrumbList across every page type. This breadth of structured data signals makes the site significantly more machine-readable than competitors.</w:t>
            </w:r>
          </w:p>
          <w:p>
            <w:pPr>
              <w:spacing w:after="40" w:before="40"/>
              <w:jc w:val="left"/>
            </w:pPr>
            <w:r>
              <w:rPr>
                <w:rFonts w:ascii="Arial" w:cs="Arial" w:eastAsia="Arial" w:hAnsi="Arial"/>
                <w:b/>
                <w:bCs/>
                <w:i w:val="false"/>
                <w:iCs w:val="false"/>
                <w:color w:val="1E293B"/>
                <w:sz w:val="22"/>
                <w:szCs w:val="22"/>
              </w:rPr>
              <w:t xml:space="preserve">5. Proactive AI Crawler Permission</w:t>
            </w:r>
          </w:p>
          <w:p>
            <w:pPr>
              <w:spacing w:after="100" w:before="60"/>
              <w:jc w:val="left"/>
            </w:pPr>
            <w:r>
              <w:rPr>
                <w:rFonts w:ascii="Arial" w:cs="Arial" w:eastAsia="Arial" w:hAnsi="Arial"/>
                <w:b w:val="false"/>
                <w:bCs w:val="false"/>
                <w:i w:val="false"/>
                <w:iCs w:val="false"/>
                <w:color w:val="1E293B"/>
                <w:sz w:val="22"/>
                <w:szCs w:val="22"/>
              </w:rPr>
              <w:t xml:space="preserve">robots.txt explicitly allows GPTBot, ChatGPT-User, Claude-Web, anthropic-ai, PerplexityBot, and Bytespider. Most clinic websites have not updated their robots.txt for the GEO era. This proactive allowlist ensures all major AI search indexes can crawl the full site without barriers.</w:t>
            </w:r>
          </w:p>
          <w:p>
            <w:pPr>
              <w:spacing w:after="40" w:before="40"/>
              <w:jc w:val="left"/>
            </w:pPr>
            <w:r>
              <w:rPr>
                <w:rFonts w:ascii="Arial" w:cs="Arial" w:eastAsia="Arial" w:hAnsi="Arial"/>
                <w:b/>
                <w:bCs/>
                <w:i w:val="false"/>
                <w:iCs w:val="false"/>
                <w:color w:val="1E293B"/>
                <w:sz w:val="22"/>
                <w:szCs w:val="22"/>
              </w:rPr>
              <w:t xml:space="preserve">6. Content Depth and Factual Density</w:t>
            </w:r>
          </w:p>
          <w:p>
            <w:pPr>
              <w:spacing w:after="100" w:before="60"/>
              <w:jc w:val="left"/>
            </w:pPr>
            <w:r>
              <w:rPr>
                <w:rFonts w:ascii="Arial" w:cs="Arial" w:eastAsia="Arial" w:hAnsi="Arial"/>
                <w:b w:val="false"/>
                <w:bCs w:val="false"/>
                <w:i w:val="false"/>
                <w:iCs w:val="false"/>
                <w:color w:val="1E293B"/>
                <w:sz w:val="22"/>
                <w:szCs w:val="22"/>
              </w:rPr>
              <w:t xml:space="preserve">The NEIMS pillar post (~6,500 words) contains specific clinical data: treatment comparison tables, the proprietary "123 原則" protocol, Teflon needle specifications, contraindication lists. This level of factual specificity is exactly what AI engines need to confidently cite a source. Most competitor clinic pages are 300-500 words of generic information.</w:t>
            </w:r>
          </w:p>
          <w:p>
            <w:pPr>
              <w:spacing w:after="40" w:before="40"/>
              <w:jc w:val="left"/>
            </w:pPr>
            <w:r>
              <w:rPr>
                <w:rFonts w:ascii="Arial" w:cs="Arial" w:eastAsia="Arial" w:hAnsi="Arial"/>
                <w:b/>
                <w:bCs/>
                <w:i w:val="false"/>
                <w:iCs w:val="false"/>
                <w:color w:val="1E293B"/>
                <w:sz w:val="22"/>
                <w:szCs w:val="22"/>
              </w:rPr>
              <w:t xml:space="preserve">7. Local SEO Optimization</w:t>
            </w:r>
          </w:p>
          <w:p>
            <w:pPr>
              <w:spacing w:after="60" w:before="60"/>
              <w:jc w:val="left"/>
            </w:pPr>
            <w:r>
              <w:rPr>
                <w:rFonts w:ascii="Arial" w:cs="Arial" w:eastAsia="Arial" w:hAnsi="Arial"/>
                <w:b w:val="false"/>
                <w:bCs w:val="false"/>
                <w:i w:val="false"/>
                <w:iCs w:val="false"/>
                <w:color w:val="1E293B"/>
                <w:sz w:val="22"/>
                <w:szCs w:val="22"/>
              </w:rPr>
              <w:t xml:space="preserve">"三峽/鶯歌" location appears in blog titles (neims-first-visit), condition page title suffixes "（三峽）", the dedicated "三峽復健科推薦" article, GeoCoordinates in schema, and Google Maps in sameAs. NAP (Name, Address, Phone) is consistently structured. Local search coverage is thorough and well-organized.</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563EB" w:sz="4"/>
        </w:pBdr>
        <w:spacing w:after="120" w:before="240"/>
      </w:pPr>
      <w:r>
        <w:rPr>
          <w:rFonts w:ascii="Arial" w:cs="Arial" w:eastAsia="Arial" w:hAnsi="Arial"/>
          <w:b/>
          <w:bCs/>
          <w:color w:val="1B2A4A"/>
          <w:sz w:val="48"/>
          <w:szCs w:val="48"/>
        </w:rPr>
        <w:t xml:space="preserve">Glossary</w:t>
      </w:r>
    </w:p>
    <w:p>
      <w:pPr>
        <w:pStyle w:val="Heading3"/>
        <w:spacing w:after="60" w:before="160"/>
      </w:pPr>
      <w:r>
        <w:rPr>
          <w:rFonts w:ascii="Arial" w:cs="Arial" w:eastAsia="Arial" w:hAnsi="Arial"/>
          <w:b/>
          <w:bCs/>
          <w:color w:val="2563EB"/>
          <w:sz w:val="28"/>
          <w:szCs w:val="28"/>
        </w:rPr>
        <w:t xml:space="preserve">SEO — Search Engine Optimization</w:t>
      </w:r>
    </w:p>
    <w:p>
      <w:pPr>
        <w:spacing w:after="80" w:before="60"/>
        <w:jc w:val="left"/>
      </w:pPr>
      <w:r>
        <w:rPr>
          <w:rFonts w:ascii="Arial" w:cs="Arial" w:eastAsia="Arial" w:hAnsi="Arial"/>
          <w:b w:val="false"/>
          <w:bCs w:val="false"/>
          <w:i w:val="false"/>
          <w:iCs w:val="false"/>
          <w:color w:val="1E293B"/>
          <w:sz w:val="22"/>
          <w:szCs w:val="22"/>
        </w:rPr>
        <w:t xml:space="preserve">The practice of improving a website's visibility in traditional search engine results pages (Google, Bing). SEO focuses on technical signals (title tags, schema markup, canonical URLs, site speed) and content quality (relevance, depth, authority) to rank well for target keywords.</w:t>
      </w:r>
    </w:p>
    <w:p>
      <w:pPr>
        <w:pStyle w:val="Heading3"/>
        <w:spacing w:after="60" w:before="160"/>
      </w:pPr>
      <w:r>
        <w:rPr>
          <w:rFonts w:ascii="Arial" w:cs="Arial" w:eastAsia="Arial" w:hAnsi="Arial"/>
          <w:b/>
          <w:bCs/>
          <w:color w:val="2563EB"/>
          <w:sz w:val="28"/>
          <w:szCs w:val="28"/>
        </w:rPr>
        <w:t xml:space="preserve">GEO — Generative Engine Optimization</w:t>
      </w:r>
    </w:p>
    <w:p>
      <w:pPr>
        <w:spacing w:after="80" w:before="60"/>
        <w:jc w:val="left"/>
      </w:pPr>
      <w:r>
        <w:rPr>
          <w:rFonts w:ascii="Arial" w:cs="Arial" w:eastAsia="Arial" w:hAnsi="Arial"/>
          <w:b w:val="false"/>
          <w:bCs w:val="false"/>
          <w:i w:val="false"/>
          <w:iCs w:val="false"/>
          <w:color w:val="1E293B"/>
          <w:sz w:val="22"/>
          <w:szCs w:val="22"/>
        </w:rPr>
        <w:t xml:space="preserve">An emerging discipline focused on being cited by AI-powered search experiences: Google AI Overviews, Perplexity, ChatGPT Search, Microsoft Copilot, and Gemini. These systems synthesize answers from multiple sources and attribute them. GEO prioritizes E-E-A-T (Experience, Expertise, Authoritativeness, Trustworthiness), factual density, clear entity definition, and content that can be confidently summarized by an AI model.</w:t>
      </w:r>
    </w:p>
    <w:p>
      <w:pPr>
        <w:pStyle w:val="Heading3"/>
        <w:spacing w:after="60" w:before="160"/>
      </w:pPr>
      <w:r>
        <w:rPr>
          <w:rFonts w:ascii="Arial" w:cs="Arial" w:eastAsia="Arial" w:hAnsi="Arial"/>
          <w:b/>
          <w:bCs/>
          <w:color w:val="2563EB"/>
          <w:sz w:val="28"/>
          <w:szCs w:val="28"/>
        </w:rPr>
        <w:t xml:space="preserve">AEO — Answer Engine Optimization</w:t>
      </w:r>
    </w:p>
    <w:p>
      <w:pPr>
        <w:spacing w:after="80" w:before="60"/>
        <w:jc w:val="left"/>
      </w:pPr>
      <w:r>
        <w:rPr>
          <w:rFonts w:ascii="Arial" w:cs="Arial" w:eastAsia="Arial" w:hAnsi="Arial"/>
          <w:b w:val="false"/>
          <w:bCs w:val="false"/>
          <w:i w:val="false"/>
          <w:iCs w:val="false"/>
          <w:color w:val="1E293B"/>
          <w:sz w:val="22"/>
          <w:szCs w:val="22"/>
        </w:rPr>
        <w:t xml:space="preserve">Optimization for featured snippets, People Also Ask boxes, voice search results, and AI-extracted direct answers. AEO structures content so that a search engine or voice assistant can extract a precise, standalone answer — typically through FAQ schema, HowTo schema, Speakable markup, question-phrased headings, and concise answer paragraphs directly below those headings.</w:t>
      </w:r>
    </w:p>
    <w:p>
      <w:pPr>
        <w:pStyle w:val="Heading3"/>
        <w:spacing w:after="60" w:before="160"/>
      </w:pPr>
      <w:r>
        <w:rPr>
          <w:rFonts w:ascii="Arial" w:cs="Arial" w:eastAsia="Arial" w:hAnsi="Arial"/>
          <w:b/>
          <w:bCs/>
          <w:color w:val="2563EB"/>
          <w:sz w:val="28"/>
          <w:szCs w:val="28"/>
        </w:rPr>
        <w:t xml:space="preserve">E-E-A-T</w:t>
      </w:r>
    </w:p>
    <w:p>
      <w:pPr>
        <w:spacing w:after="80" w:before="60"/>
        <w:jc w:val="left"/>
      </w:pPr>
      <w:r>
        <w:rPr>
          <w:rFonts w:ascii="Arial" w:cs="Arial" w:eastAsia="Arial" w:hAnsi="Arial"/>
          <w:b w:val="false"/>
          <w:bCs w:val="false"/>
          <w:i w:val="false"/>
          <w:iCs w:val="false"/>
          <w:color w:val="1E293B"/>
          <w:sz w:val="22"/>
          <w:szCs w:val="22"/>
        </w:rPr>
        <w:t xml:space="preserve">Google's framework for evaluating content quality: Experience (first-hand experience with the topic), Expertise (formal or demonstrated knowledge), Authoritativeness (recognition by others in the field), and Trustworthiness (accuracy, transparency, safety). Particularly important for YMYL (Your Money or Your Life) content such as medical information.</w:t>
      </w:r>
    </w:p>
    <w:p>
      <w:pPr>
        <w:pStyle w:val="Heading3"/>
        <w:spacing w:after="60" w:before="160"/>
      </w:pPr>
      <w:r>
        <w:rPr>
          <w:rFonts w:ascii="Arial" w:cs="Arial" w:eastAsia="Arial" w:hAnsi="Arial"/>
          <w:b/>
          <w:bCs/>
          <w:color w:val="2563EB"/>
          <w:sz w:val="28"/>
          <w:szCs w:val="28"/>
        </w:rPr>
        <w:t xml:space="preserve">Schema.org / JSON-LD</w:t>
      </w:r>
    </w:p>
    <w:p>
      <w:pPr>
        <w:spacing w:after="80" w:before="60"/>
        <w:jc w:val="left"/>
      </w:pPr>
      <w:r>
        <w:rPr>
          <w:rFonts w:ascii="Arial" w:cs="Arial" w:eastAsia="Arial" w:hAnsi="Arial"/>
          <w:b w:val="false"/>
          <w:bCs w:val="false"/>
          <w:i w:val="false"/>
          <w:iCs w:val="false"/>
          <w:color w:val="1E293B"/>
          <w:sz w:val="22"/>
          <w:szCs w:val="22"/>
        </w:rPr>
        <w:t xml:space="preserve">A vocabulary of structured data types (Organization, Person, FAQPage, Article, etc.) that can be embedded in a web page as machine-readable JSON-LD scripts. Search engines and AI systems use this to understand entities, relationships, and content types without relying solely on natural language parsing.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4"/>
        <w:left w:val="none" w:color="auto" w:sz="0"/>
        <w:bottom w:val="none" w:color="auto" w:sz="0"/>
        <w:right w:val="none" w:color="auto" w:sz="0"/>
        <w:insideH w:val="single" w:color="auto" w:sz="4"/>
        <w:insideV w:val="single" w:color="auto" w:sz="4"/>
      </w:tblBorders>
    </w:tblPr>
    <w:tblGrid>
      <w:gridCol w:w="100"/>
      <w:gridCol w:w="100"/>
    </w:tblGrid>
    <w:tr>
      <w:tc>
        <w:tcPr>
          <w:tcBorders>
            <w:top w:val="none" w:color="auto" w:sz="0"/>
            <w:left w:val="none" w:color="auto" w:sz="0"/>
            <w:bottom w:val="none" w:color="auto" w:sz="0"/>
            <w:right w:val="none" w:color="auto" w:sz="0"/>
          </w:tcBorders>
        </w:tcPr>
        <w:p>
          <w:pPr>
            <w:spacing w:after="60" w:before="40"/>
            <w:jc w:val="left"/>
          </w:pPr>
          <w:r>
            <w:rPr>
              <w:rFonts w:ascii="Arial" w:cs="Arial" w:eastAsia="Arial" w:hAnsi="Arial"/>
              <w:b w:val="false"/>
              <w:bCs w:val="false"/>
              <w:i w:val="false"/>
              <w:iCs w:val="false"/>
              <w:color w:val="94A3B8"/>
              <w:sz w:val="18"/>
              <w:szCs w:val="18"/>
            </w:rPr>
            <w:t xml:space="preserve">Generated by Claude SEO/GEO/AEO Audit Skill</w:t>
          </w:r>
        </w:p>
      </w:tc>
      <w:tc>
        <w:tcPr>
          <w:tcBorders>
            <w:top w:val="none" w:color="auto" w:sz="0"/>
            <w:left w:val="none" w:color="auto" w:sz="0"/>
            <w:bottom w:val="none" w:color="auto" w:sz="0"/>
            <w:right w:val="none" w:color="auto" w:sz="0"/>
          </w:tcBorders>
        </w:tcPr>
        <w:p>
          <w:pPr>
            <w:spacing w:after="0" w:before="4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1B2A4A" w:sz="8"/>
        <w:right w:val="none" w:color="auto" w:sz="0"/>
        <w:insideH w:val="single" w:color="auto" w:sz="4"/>
        <w:insideV w:val="single" w:color="auto" w:sz="4"/>
      </w:tblBorders>
    </w:tblPr>
    <w:tblGrid>
      <w:gridCol w:w="100"/>
      <w:gridCol w:w="100"/>
    </w:tblGrid>
    <w:tr>
      <w:tc>
        <w:tcPr>
          <w:tcBorders>
            <w:top w:val="none" w:color="auto" w:sz="0"/>
            <w:left w:val="none" w:color="auto" w:sz="0"/>
            <w:bottom w:val="none" w:color="auto" w:sz="0"/>
            <w:right w:val="none" w:color="auto" w:sz="0"/>
          </w:tcBorders>
        </w:tcPr>
        <w:p>
          <w:pPr>
            <w:spacing w:after="40" w:before="60"/>
            <w:jc w:val="left"/>
          </w:pPr>
          <w:r>
            <w:rPr>
              <w:rFonts w:ascii="Arial" w:cs="Arial" w:eastAsia="Arial" w:hAnsi="Arial"/>
              <w:b/>
              <w:bCs/>
              <w:i w:val="false"/>
              <w:iCs w:val="false"/>
              <w:color w:val="1B2A4A"/>
              <w:sz w:val="22"/>
              <w:szCs w:val="22"/>
            </w:rPr>
            <w:t xml:space="preserve">drhsieh-rehab.com</w:t>
          </w:r>
        </w:p>
      </w:tc>
      <w:tc>
        <w:tcPr>
          <w:tcBorders>
            <w:top w:val="none" w:color="auto" w:sz="0"/>
            <w:left w:val="none" w:color="auto" w:sz="0"/>
            <w:bottom w:val="none" w:color="auto" w:sz="0"/>
            <w:right w:val="none" w:color="auto" w:sz="0"/>
          </w:tcBorders>
        </w:tcPr>
        <w:p>
          <w:pPr>
            <w:spacing w:after="40" w:before="60"/>
            <w:jc w:val="right"/>
          </w:pPr>
          <w:r>
            <w:rPr>
              <w:rFonts w:ascii="Arial" w:cs="Arial" w:eastAsia="Arial" w:hAnsi="Arial"/>
              <w:b w:val="false"/>
              <w:bCs w:val="false"/>
              <w:i w:val="false"/>
              <w:iCs w:val="false"/>
              <w:color w:val="94A3B8"/>
              <w:sz w:val="22"/>
              <w:szCs w:val="22"/>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2026-05-04T23:02:55.371Z</dcterms:created>
  <dcterms:modified xsi:type="dcterms:W3CDTF">2026-05-04T23:02:55.371Z</dcterms:modified>
</cp:coreProperties>
</file>

<file path=docProps/custom.xml><?xml version="1.0" encoding="utf-8"?>
<Properties xmlns="http://schemas.openxmlformats.org/officeDocument/2006/custom-properties" xmlns:vt="http://schemas.openxmlformats.org/officeDocument/2006/docPropsVTypes"/>
</file>