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5273" w14:textId="77777777" w:rsidR="00A8066A" w:rsidRPr="005545D2" w:rsidRDefault="00A8066A" w:rsidP="005545D2">
      <w:pPr>
        <w:pStyle w:val="Heading1"/>
        <w:jc w:val="center"/>
        <w:rPr>
          <w:sz w:val="48"/>
          <w:szCs w:val="48"/>
        </w:rPr>
      </w:pPr>
      <w:r w:rsidRPr="005545D2">
        <w:rPr>
          <w:sz w:val="48"/>
          <w:szCs w:val="48"/>
        </w:rPr>
        <w:t>Customer Shopping Behavior Analytics – Data Quality and Executive Summary</w:t>
      </w:r>
    </w:p>
    <w:p w14:paraId="06D93C88" w14:textId="36AC2382" w:rsidR="00A8066A" w:rsidRDefault="00A8066A" w:rsidP="005545D2">
      <w:pPr>
        <w:spacing w:after="0" w:line="276" w:lineRule="auto"/>
        <w:jc w:val="center"/>
        <w:rPr>
          <w:rFonts w:ascii="Segoe UI" w:hAnsi="Segoe UI" w:cs="Segoe UI"/>
          <w:color w:val="00BCB8"/>
          <w:sz w:val="32"/>
          <w:szCs w:val="32"/>
        </w:rPr>
      </w:pPr>
      <w:r w:rsidRPr="005545D2">
        <w:rPr>
          <w:rFonts w:ascii="Segoe UI" w:hAnsi="Segoe UI" w:cs="Segoe UI"/>
          <w:color w:val="00BCB8"/>
          <w:sz w:val="32"/>
          <w:szCs w:val="32"/>
        </w:rPr>
        <w:t>Comprehensive Analysis Report</w:t>
      </w:r>
    </w:p>
    <w:p w14:paraId="14522049" w14:textId="75BDAE63" w:rsidR="005545D2" w:rsidRPr="005545D2" w:rsidRDefault="00361105" w:rsidP="005545D2">
      <w:pPr>
        <w:spacing w:after="0" w:line="276" w:lineRule="auto"/>
        <w:jc w:val="center"/>
        <w:rPr>
          <w:rFonts w:ascii="Segoe UI" w:hAnsi="Segoe UI" w:cs="Segoe UI"/>
          <w:color w:val="00BCB8"/>
          <w:sz w:val="32"/>
          <w:szCs w:val="32"/>
        </w:rPr>
      </w:pPr>
      <w:r>
        <w:rPr>
          <w:rFonts w:ascii="Segoe UI" w:hAnsi="Segoe UI" w:cs="Segoe UI"/>
          <w:noProof/>
          <w:color w:val="00BCB8"/>
          <w:sz w:val="32"/>
          <w:szCs w:val="32"/>
        </w:rPr>
        <mc:AlternateContent>
          <mc:Choice Requires="wps">
            <w:drawing>
              <wp:anchor distT="0" distB="0" distL="114300" distR="114300" simplePos="0" relativeHeight="251658240" behindDoc="0" locked="0" layoutInCell="1" allowOverlap="1" wp14:anchorId="7B459C16" wp14:editId="0C175251">
                <wp:simplePos x="0" y="0"/>
                <wp:positionH relativeFrom="column">
                  <wp:posOffset>-8890</wp:posOffset>
                </wp:positionH>
                <wp:positionV relativeFrom="paragraph">
                  <wp:posOffset>118745</wp:posOffset>
                </wp:positionV>
                <wp:extent cx="6145530" cy="31750"/>
                <wp:effectExtent l="10160" t="16510" r="16510" b="18415"/>
                <wp:wrapNone/>
                <wp:docPr id="89009792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5530" cy="31750"/>
                        </a:xfrm>
                        <a:prstGeom prst="straightConnector1">
                          <a:avLst/>
                        </a:prstGeom>
                        <a:noFill/>
                        <a:ln w="19050">
                          <a:solidFill>
                            <a:srgbClr val="00BCB8"/>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BC5978" id="_x0000_t32" coordsize="21600,21600" o:spt="32" o:oned="t" path="m,l21600,21600e" filled="f">
                <v:path arrowok="t" fillok="f" o:connecttype="none"/>
                <o:lock v:ext="edit" shapetype="t"/>
              </v:shapetype>
              <v:shape id="AutoShape 3" o:spid="_x0000_s1026" type="#_x0000_t32" style="position:absolute;margin-left:-.7pt;margin-top:9.35pt;width:483.9pt;height: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" strokecolor="#00bcb8" strokeweight="1.5pt"/>
            </w:pict>
          </mc:Fallback>
        </mc:AlternateContent>
      </w:r>
    </w:p>
    <w:p w14:paraId="23E880DE" w14:textId="342C288B" w:rsidR="00B86FE1" w:rsidRPr="005545D2" w:rsidRDefault="00A8066A" w:rsidP="005545D2">
      <w:pPr>
        <w:spacing w:after="0" w:line="276" w:lineRule="auto"/>
        <w:jc w:val="center"/>
        <w:rPr>
          <w:rFonts w:ascii="Segoe UI" w:hAnsi="Segoe UI" w:cs="Segoe UI"/>
          <w:color w:val="767171" w:themeColor="background2" w:themeShade="80"/>
        </w:rPr>
      </w:pPr>
      <w:r w:rsidRPr="005545D2">
        <w:rPr>
          <w:rFonts w:ascii="Segoe UI" w:hAnsi="Segoe UI" w:cs="Segoe UI"/>
          <w:color w:val="767171" w:themeColor="background2" w:themeShade="80"/>
        </w:rPr>
        <w:t>Author:</w:t>
      </w:r>
      <w:r w:rsidR="005545D2">
        <w:rPr>
          <w:rFonts w:ascii="Segoe UI" w:hAnsi="Segoe UI" w:cs="Segoe UI"/>
          <w:color w:val="767171" w:themeColor="background2" w:themeShade="80"/>
        </w:rPr>
        <w:t xml:space="preserve"> </w:t>
      </w:r>
      <w:r w:rsidR="005545D2" w:rsidRPr="005545D2">
        <w:rPr>
          <w:rFonts w:cstheme="minorHAnsi"/>
          <w:b/>
          <w:bCs/>
          <w:color w:val="767171" w:themeColor="background2" w:themeShade="80"/>
        </w:rPr>
        <w:t>Donald Benoit</w:t>
      </w:r>
    </w:p>
    <w:p w14:paraId="0E982DE8" w14:textId="77777777" w:rsidR="00A8066A" w:rsidRPr="00A8066A" w:rsidRDefault="00A8066A" w:rsidP="00A8066A">
      <w:pPr>
        <w:spacing w:after="0" w:line="276" w:lineRule="auto"/>
        <w:rPr>
          <w:rFonts w:ascii="Segoe UI" w:hAnsi="Segoe UI" w:cs="Segoe UI"/>
        </w:rPr>
      </w:pPr>
    </w:p>
    <w:p w14:paraId="6B24F8DC" w14:textId="222D57B4" w:rsidR="00A8066A" w:rsidRPr="00A8066A" w:rsidRDefault="00A8066A" w:rsidP="00CD403A">
      <w:pPr>
        <w:pStyle w:val="Heading1"/>
      </w:pPr>
      <w:r w:rsidRPr="00A8066A">
        <w:t>Introduction</w:t>
      </w:r>
    </w:p>
    <w:p w14:paraId="4AB1BA2B" w14:textId="77777777" w:rsidR="00A8066A" w:rsidRPr="00A8066A" w:rsidRDefault="00A8066A" w:rsidP="00A8066A">
      <w:pPr>
        <w:pStyle w:val="NormalWeb"/>
        <w:spacing w:after="0" w:afterAutospacing="0" w:line="276" w:lineRule="auto"/>
        <w:rPr>
          <w:rFonts w:ascii="Segoe UI" w:hAnsi="Segoe UI" w:cs="Segoe UI"/>
        </w:rPr>
      </w:pPr>
      <w:r w:rsidRPr="00A8066A">
        <w:rPr>
          <w:rFonts w:ascii="Segoe UI" w:hAnsi="Segoe UI" w:cs="Segoe UI"/>
        </w:rPr>
        <w:t>This project analyzes customer shopping behavior within the Online Retail Dataset. The analysis examines customer segments, product preferences, monthly sales trends, repeat purchasing patterns, top</w:t>
      </w:r>
      <w:r w:rsidRPr="00A8066A">
        <w:rPr>
          <w:rFonts w:ascii="Segoe UI" w:hAnsi="Segoe UI" w:cs="Segoe UI"/>
        </w:rPr>
        <w:noBreakHyphen/>
        <w:t>performing categories, and average order value. The goal is to identify insights that support business decision making and customer engagement strategies.</w:t>
      </w:r>
    </w:p>
    <w:p w14:paraId="1F3FCEC7" w14:textId="77777777" w:rsidR="00A8066A" w:rsidRPr="00A8066A" w:rsidRDefault="00A8066A" w:rsidP="00A8066A">
      <w:pPr>
        <w:pStyle w:val="NormalWeb"/>
        <w:spacing w:after="0" w:afterAutospacing="0" w:line="276" w:lineRule="auto"/>
        <w:rPr>
          <w:rFonts w:ascii="Segoe UI" w:hAnsi="Segoe UI" w:cs="Segoe UI"/>
        </w:rPr>
      </w:pPr>
      <w:r w:rsidRPr="00A8066A">
        <w:rPr>
          <w:rFonts w:ascii="Segoe UI" w:hAnsi="Segoe UI" w:cs="Segoe UI"/>
        </w:rPr>
        <w:t>The project uses SQL, Python, Excel, and Power BI to perform data cleaning, exploratory analysis, and visualization. These tools support a structured workflow that highlights customer behavior patterns and revenue drivers.</w:t>
      </w:r>
    </w:p>
    <w:p w14:paraId="6DEC62E2" w14:textId="77777777" w:rsidR="00A8066A" w:rsidRDefault="00A8066A" w:rsidP="00A8066A">
      <w:pPr>
        <w:pStyle w:val="NormalWeb"/>
        <w:spacing w:after="0" w:afterAutospacing="0" w:line="276" w:lineRule="auto"/>
        <w:rPr>
          <w:rFonts w:ascii="Segoe UI" w:hAnsi="Segoe UI" w:cs="Segoe UI"/>
        </w:rPr>
      </w:pPr>
      <w:r w:rsidRPr="00A8066A">
        <w:rPr>
          <w:rFonts w:ascii="Segoe UI" w:hAnsi="Segoe UI" w:cs="Segoe UI"/>
        </w:rPr>
        <w:t>Example of applied analytical work: I conducted a customer segmentation analysis using SQL and Tableau to identify high</w:t>
      </w:r>
      <w:r w:rsidRPr="00A8066A">
        <w:rPr>
          <w:rFonts w:ascii="Segoe UI" w:hAnsi="Segoe UI" w:cs="Segoe UI"/>
        </w:rPr>
        <w:noBreakHyphen/>
        <w:t>value customer groups. The results supported targeted marketing strategies that contributed to an increase in repeat purchases.</w:t>
      </w:r>
    </w:p>
    <w:p w14:paraId="6ECFE5A8" w14:textId="73FABD08" w:rsidR="005545D2" w:rsidRPr="00A8066A" w:rsidRDefault="00361105" w:rsidP="00A8066A">
      <w:pPr>
        <w:pStyle w:val="NormalWeb"/>
        <w:spacing w:after="0" w:afterAutospacing="0" w:line="276" w:lineRule="auto"/>
        <w:rPr>
          <w:rFonts w:ascii="Segoe UI" w:hAnsi="Segoe UI" w:cs="Segoe UI"/>
        </w:rPr>
      </w:pPr>
      <w:r>
        <w:rPr>
          <w:rFonts w:ascii="Segoe UI" w:hAnsi="Segoe UI" w:cs="Segoe UI"/>
          <w:noProof/>
        </w:rPr>
        <mc:AlternateContent>
          <mc:Choice Requires="wps">
            <w:drawing>
              <wp:anchor distT="0" distB="0" distL="114300" distR="114300" simplePos="0" relativeHeight="251659264" behindDoc="0" locked="0" layoutInCell="1" allowOverlap="1" wp14:anchorId="7582AD36" wp14:editId="79C41F89">
                <wp:simplePos x="0" y="0"/>
                <wp:positionH relativeFrom="column">
                  <wp:posOffset>-8890</wp:posOffset>
                </wp:positionH>
                <wp:positionV relativeFrom="paragraph">
                  <wp:posOffset>274320</wp:posOffset>
                </wp:positionV>
                <wp:extent cx="6048375" cy="0"/>
                <wp:effectExtent l="10160" t="9525" r="18415" b="9525"/>
                <wp:wrapNone/>
                <wp:docPr id="213550679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8375" cy="0"/>
                        </a:xfrm>
                        <a:prstGeom prst="straightConnector1">
                          <a:avLst/>
                        </a:prstGeom>
                        <a:noFill/>
                        <a:ln w="19050">
                          <a:solidFill>
                            <a:srgbClr val="00BCB8"/>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15598E" id="AutoShape 4" o:spid="_x0000_s1026" type="#_x0000_t32" style="position:absolute;margin-left:-.7pt;margin-top:21.6pt;width:47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" strokecolor="#00bcb8" strokeweight="1.5pt"/>
            </w:pict>
          </mc:Fallback>
        </mc:AlternateContent>
      </w:r>
    </w:p>
    <w:p w14:paraId="0D9C6D1D" w14:textId="07AC6ADE" w:rsidR="00A8066A" w:rsidRPr="00A8066A" w:rsidRDefault="00A8066A" w:rsidP="00CD403A">
      <w:pPr>
        <w:pStyle w:val="Heading1"/>
      </w:pPr>
      <w:r w:rsidRPr="00A8066A">
        <w:t>Data Quality Audit Findings</w:t>
      </w:r>
    </w:p>
    <w:p w14:paraId="10BD0A43" w14:textId="26643B05" w:rsidR="00A8066A" w:rsidRPr="00A8066A" w:rsidRDefault="00A8066A" w:rsidP="00A8066A">
      <w:p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The analysis is based on the Online Retail Dataset</w:t>
      </w:r>
      <w:r w:rsidR="002E0081">
        <w:rPr>
          <w:rFonts w:ascii="Segoe UI" w:eastAsia="Times New Roman" w:hAnsi="Segoe UI" w:cs="Segoe UI"/>
          <w:kern w:val="0"/>
          <w14:ligatures w14:val="none"/>
        </w:rPr>
        <w:t xml:space="preserve"> - </w:t>
      </w:r>
      <w:r w:rsidR="002E0081" w:rsidRPr="002E0081">
        <w:rPr>
          <w:rFonts w:ascii="Segoe UI" w:eastAsia="Times New Roman" w:hAnsi="Segoe UI" w:cs="Segoe UI"/>
          <w:kern w:val="0"/>
          <w14:ligatures w14:val="none"/>
        </w:rPr>
        <w:t>Transactions of a UK-based non-store online retail</w:t>
      </w:r>
      <w:r w:rsidRPr="00A8066A">
        <w:rPr>
          <w:rFonts w:ascii="Segoe UI" w:eastAsia="Times New Roman" w:hAnsi="Segoe UI" w:cs="Segoe UI"/>
          <w:kern w:val="0"/>
          <w14:ligatures w14:val="none"/>
        </w:rPr>
        <w:t>,</w:t>
      </w:r>
      <w:r w:rsidR="002E0081">
        <w:rPr>
          <w:rFonts w:ascii="Segoe UI" w:eastAsia="Times New Roman" w:hAnsi="Segoe UI" w:cs="Segoe UI"/>
          <w:kern w:val="0"/>
          <w14:ligatures w14:val="none"/>
        </w:rPr>
        <w:t xml:space="preserve"> found in the public downloads of Kaggle (</w:t>
      </w:r>
      <w:r w:rsidR="002E0081" w:rsidRPr="002E0081">
        <w:rPr>
          <w:rFonts w:ascii="Segoe UI" w:eastAsia="Times New Roman" w:hAnsi="Segoe UI" w:cs="Segoe UI"/>
          <w:kern w:val="0"/>
          <w14:ligatures w14:val="none"/>
        </w:rPr>
        <w:t>Ulrik Thyge Pedersen (Owner)</w:t>
      </w:r>
      <w:r w:rsidR="002E0081">
        <w:rPr>
          <w:rFonts w:ascii="Segoe UI" w:eastAsia="Times New Roman" w:hAnsi="Segoe UI" w:cs="Segoe UI"/>
          <w:kern w:val="0"/>
          <w14:ligatures w14:val="none"/>
        </w:rPr>
        <w:t xml:space="preserve"> </w:t>
      </w:r>
      <w:r w:rsidR="002E0081" w:rsidRPr="002E0081">
        <w:rPr>
          <w:rFonts w:ascii="Segoe UI" w:eastAsia="Times New Roman" w:hAnsi="Segoe UI" w:cs="Segoe UI"/>
          <w:kern w:val="0"/>
          <w14:ligatures w14:val="none"/>
        </w:rPr>
        <w:t>Attribution 4.0 International (CC BY 4.0)</w:t>
      </w:r>
      <w:r w:rsidR="002E0081">
        <w:rPr>
          <w:rFonts w:ascii="Segoe UI" w:eastAsia="Times New Roman" w:hAnsi="Segoe UI" w:cs="Segoe UI"/>
          <w:kern w:val="0"/>
          <w14:ligatures w14:val="none"/>
        </w:rPr>
        <w:t>),</w:t>
      </w:r>
      <w:r w:rsidRPr="00A8066A">
        <w:rPr>
          <w:rFonts w:ascii="Segoe UI" w:eastAsia="Times New Roman" w:hAnsi="Segoe UI" w:cs="Segoe UI"/>
          <w:kern w:val="0"/>
          <w14:ligatures w14:val="none"/>
        </w:rPr>
        <w:t xml:space="preserve"> which contains 541,909 original </w:t>
      </w:r>
      <w:r w:rsidRPr="00A8066A">
        <w:rPr>
          <w:rFonts w:ascii="Segoe UI" w:eastAsia="Times New Roman" w:hAnsi="Segoe UI" w:cs="Segoe UI"/>
          <w:kern w:val="0"/>
          <w14:ligatures w14:val="none"/>
        </w:rPr>
        <w:lastRenderedPageBreak/>
        <w:t>transaction records. A data quality audit was performed to ensure accuracy and reliability.</w:t>
      </w:r>
    </w:p>
    <w:p w14:paraId="3F3F56F9" w14:textId="0E652B4E" w:rsidR="00A8066A" w:rsidRPr="00A8066A" w:rsidRDefault="00A8066A" w:rsidP="00CD403A">
      <w:pPr>
        <w:pStyle w:val="Heading2"/>
        <w:rPr>
          <w:rFonts w:eastAsia="Times New Roman"/>
        </w:rPr>
      </w:pPr>
      <w:r w:rsidRPr="00A8066A">
        <w:rPr>
          <w:rFonts w:eastAsia="Times New Roman"/>
        </w:rPr>
        <w:t>Data Cleaning Summary</w:t>
      </w:r>
    </w:p>
    <w:p w14:paraId="7BF875DB"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Original Records:</w:t>
      </w:r>
      <w:r w:rsidRPr="00A8066A">
        <w:rPr>
          <w:rFonts w:ascii="Segoe UI" w:eastAsia="Times New Roman" w:hAnsi="Segoe UI" w:cs="Segoe UI"/>
          <w:kern w:val="0"/>
          <w14:ligatures w14:val="none"/>
        </w:rPr>
        <w:t xml:space="preserve"> 541,909</w:t>
      </w:r>
    </w:p>
    <w:p w14:paraId="05CE45E1"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Clean Records:</w:t>
      </w:r>
      <w:r w:rsidRPr="00A8066A">
        <w:rPr>
          <w:rFonts w:ascii="Segoe UI" w:eastAsia="Times New Roman" w:hAnsi="Segoe UI" w:cs="Segoe UI"/>
          <w:kern w:val="0"/>
          <w14:ligatures w14:val="none"/>
        </w:rPr>
        <w:t xml:space="preserve"> 524,878</w:t>
      </w:r>
    </w:p>
    <w:p w14:paraId="555B6AD4"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Records Removed:</w:t>
      </w:r>
      <w:r w:rsidRPr="00A8066A">
        <w:rPr>
          <w:rFonts w:ascii="Segoe UI" w:eastAsia="Times New Roman" w:hAnsi="Segoe UI" w:cs="Segoe UI"/>
          <w:kern w:val="0"/>
          <w14:ligatures w14:val="none"/>
        </w:rPr>
        <w:t xml:space="preserve"> missing values, cancelled transactions, negative quantities, duplicate entries</w:t>
      </w:r>
    </w:p>
    <w:p w14:paraId="2F1E39A8" w14:textId="0A23294F"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Final Revenue After Cleaning:</w:t>
      </w:r>
      <w:r w:rsidRPr="00A8066A">
        <w:rPr>
          <w:rFonts w:ascii="Segoe UI" w:eastAsia="Times New Roman" w:hAnsi="Segoe UI" w:cs="Segoe UI"/>
          <w:kern w:val="0"/>
          <w14:ligatures w14:val="none"/>
        </w:rPr>
        <w:t xml:space="preserve"> </w:t>
      </w:r>
      <w:r w:rsidR="002E0081">
        <w:rPr>
          <w:rFonts w:ascii="Segoe UI" w:eastAsia="Times New Roman" w:hAnsi="Segoe UI" w:cs="Segoe UI"/>
          <w:kern w:val="0"/>
          <w14:ligatures w14:val="none"/>
        </w:rPr>
        <w:t>$</w:t>
      </w:r>
      <w:r w:rsidRPr="00A8066A">
        <w:rPr>
          <w:rFonts w:ascii="Segoe UI" w:eastAsia="Times New Roman" w:hAnsi="Segoe UI" w:cs="Segoe UI"/>
          <w:kern w:val="0"/>
          <w14:ligatures w14:val="none"/>
        </w:rPr>
        <w:t>10,642,110.80 USD</w:t>
      </w:r>
    </w:p>
    <w:p w14:paraId="3596B86D" w14:textId="15984A40" w:rsidR="00A8066A" w:rsidRPr="00A8066A" w:rsidRDefault="00A8066A" w:rsidP="00CD403A">
      <w:pPr>
        <w:pStyle w:val="Heading2"/>
        <w:rPr>
          <w:rFonts w:eastAsia="Times New Roman"/>
        </w:rPr>
      </w:pPr>
      <w:r w:rsidRPr="00A8066A">
        <w:rPr>
          <w:rFonts w:eastAsia="Times New Roman"/>
        </w:rPr>
        <w:t>Tools Used</w:t>
      </w:r>
    </w:p>
    <w:p w14:paraId="722DF1A1" w14:textId="77777777" w:rsidR="00A8066A" w:rsidRPr="00A8066A" w:rsidRDefault="00A8066A" w:rsidP="00A8066A">
      <w:p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SQL, Tableau, Excel, Power BI</w:t>
      </w:r>
    </w:p>
    <w:p w14:paraId="679BAAFE" w14:textId="77777777" w:rsidR="00A8066A" w:rsidRDefault="00A8066A" w:rsidP="00A8066A">
      <w:p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The data cleaning process ensured that the dataset accurately reflected customer purchasing behavior and supported reliable insights.</w:t>
      </w:r>
    </w:p>
    <w:p w14:paraId="6502697B" w14:textId="6FFEFCD5" w:rsidR="005545D2" w:rsidRPr="00A8066A" w:rsidRDefault="00361105" w:rsidP="00A8066A">
      <w:pPr>
        <w:spacing w:before="100" w:beforeAutospacing="1" w:after="0" w:line="276" w:lineRule="auto"/>
        <w:rPr>
          <w:rFonts w:ascii="Segoe UI" w:eastAsia="Times New Roman" w:hAnsi="Segoe UI" w:cs="Segoe UI"/>
          <w:kern w:val="0"/>
          <w14:ligatures w14:val="none"/>
        </w:rPr>
      </w:pPr>
      <w:r>
        <w:rPr>
          <w:rFonts w:ascii="Segoe UI" w:eastAsia="Times New Roman" w:hAnsi="Segoe UI" w:cs="Segoe UI"/>
          <w:noProof/>
          <w:kern w:val="0"/>
        </w:rPr>
        <mc:AlternateContent>
          <mc:Choice Requires="wps">
            <w:drawing>
              <wp:anchor distT="0" distB="0" distL="114300" distR="114300" simplePos="0" relativeHeight="251660288" behindDoc="0" locked="0" layoutInCell="1" allowOverlap="1" wp14:anchorId="76388381" wp14:editId="4D02658F">
                <wp:simplePos x="0" y="0"/>
                <wp:positionH relativeFrom="column">
                  <wp:posOffset>0</wp:posOffset>
                </wp:positionH>
                <wp:positionV relativeFrom="paragraph">
                  <wp:posOffset>274320</wp:posOffset>
                </wp:positionV>
                <wp:extent cx="5815965" cy="0"/>
                <wp:effectExtent l="9525" t="10160" r="13335" b="18415"/>
                <wp:wrapNone/>
                <wp:docPr id="123160842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5965" cy="0"/>
                        </a:xfrm>
                        <a:prstGeom prst="straightConnector1">
                          <a:avLst/>
                        </a:prstGeom>
                        <a:noFill/>
                        <a:ln w="19050">
                          <a:solidFill>
                            <a:srgbClr val="00BCB8"/>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50273" id="AutoShape 5" o:spid="_x0000_s1026" type="#_x0000_t32" style="position:absolute;margin-left:0;margin-top:21.6pt;width:457.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" strokecolor="#00bcb8" strokeweight="1.5pt"/>
            </w:pict>
          </mc:Fallback>
        </mc:AlternateContent>
      </w:r>
    </w:p>
    <w:p w14:paraId="0E7B6A5E" w14:textId="77777777" w:rsidR="00A8066A" w:rsidRPr="00A8066A" w:rsidRDefault="00A8066A" w:rsidP="00CD403A">
      <w:pPr>
        <w:pStyle w:val="Heading1"/>
        <w:rPr>
          <w:rFonts w:eastAsia="Times New Roman"/>
        </w:rPr>
      </w:pPr>
      <w:r w:rsidRPr="00A8066A">
        <w:rPr>
          <w:rFonts w:eastAsia="Times New Roman"/>
        </w:rPr>
        <w:t>Executive Summary Findings</w:t>
      </w:r>
    </w:p>
    <w:p w14:paraId="2FAC41F6" w14:textId="77777777" w:rsidR="00A8066A" w:rsidRPr="00A8066A" w:rsidRDefault="00A8066A" w:rsidP="00A8066A">
      <w:p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The project analyzed 541,909 retail transactions using BigQuery SQL and Tableau to identify revenue trends, customer behavior patterns, and geographic performance.</w:t>
      </w:r>
    </w:p>
    <w:p w14:paraId="7E6B3B7A" w14:textId="5AF24DBE" w:rsidR="00A8066A" w:rsidRPr="00A8066A" w:rsidRDefault="00A8066A" w:rsidP="00CD403A">
      <w:pPr>
        <w:pStyle w:val="Heading2"/>
        <w:rPr>
          <w:rFonts w:eastAsia="Times New Roman"/>
        </w:rPr>
      </w:pPr>
      <w:r w:rsidRPr="00A8066A">
        <w:rPr>
          <w:rFonts w:eastAsia="Times New Roman"/>
        </w:rPr>
        <w:t>Key Metrics</w:t>
      </w:r>
    </w:p>
    <w:p w14:paraId="72D5B19A" w14:textId="01F47E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Total Revenue:</w:t>
      </w:r>
      <w:r w:rsidRPr="00A8066A">
        <w:rPr>
          <w:rFonts w:ascii="Segoe UI" w:eastAsia="Times New Roman" w:hAnsi="Segoe UI" w:cs="Segoe UI"/>
          <w:kern w:val="0"/>
          <w14:ligatures w14:val="none"/>
        </w:rPr>
        <w:t xml:space="preserve"> </w:t>
      </w:r>
      <w:r w:rsidR="002E0081">
        <w:rPr>
          <w:rFonts w:ascii="Segoe UI" w:eastAsia="Times New Roman" w:hAnsi="Segoe UI" w:cs="Segoe UI"/>
          <w:kern w:val="0"/>
          <w14:ligatures w14:val="none"/>
        </w:rPr>
        <w:t>$</w:t>
      </w:r>
      <w:r w:rsidRPr="00A8066A">
        <w:rPr>
          <w:rFonts w:ascii="Segoe UI" w:eastAsia="Times New Roman" w:hAnsi="Segoe UI" w:cs="Segoe UI"/>
          <w:kern w:val="0"/>
          <w14:ligatures w14:val="none"/>
        </w:rPr>
        <w:t>10,642,110.80 USD</w:t>
      </w:r>
    </w:p>
    <w:p w14:paraId="0B0B4B92"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Total Orders:</w:t>
      </w:r>
      <w:r w:rsidRPr="00A8066A">
        <w:rPr>
          <w:rFonts w:ascii="Segoe UI" w:eastAsia="Times New Roman" w:hAnsi="Segoe UI" w:cs="Segoe UI"/>
          <w:kern w:val="0"/>
          <w14:ligatures w14:val="none"/>
        </w:rPr>
        <w:t xml:space="preserve"> 19,960</w:t>
      </w:r>
    </w:p>
    <w:p w14:paraId="4B5EE5CC"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Unique Customers:</w:t>
      </w:r>
      <w:r w:rsidRPr="00A8066A">
        <w:rPr>
          <w:rFonts w:ascii="Segoe UI" w:eastAsia="Times New Roman" w:hAnsi="Segoe UI" w:cs="Segoe UI"/>
          <w:kern w:val="0"/>
          <w14:ligatures w14:val="none"/>
        </w:rPr>
        <w:t xml:space="preserve"> 4,338</w:t>
      </w:r>
    </w:p>
    <w:p w14:paraId="12A2A113" w14:textId="1BA448A4"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Average Order Value:</w:t>
      </w:r>
      <w:r w:rsidRPr="00A8066A">
        <w:rPr>
          <w:rFonts w:ascii="Segoe UI" w:eastAsia="Times New Roman" w:hAnsi="Segoe UI" w:cs="Segoe UI"/>
          <w:kern w:val="0"/>
          <w14:ligatures w14:val="none"/>
        </w:rPr>
        <w:t xml:space="preserve"> </w:t>
      </w:r>
      <w:r w:rsidR="002E0081">
        <w:rPr>
          <w:rFonts w:ascii="Segoe UI" w:eastAsia="Times New Roman" w:hAnsi="Segoe UI" w:cs="Segoe UI"/>
          <w:kern w:val="0"/>
          <w14:ligatures w14:val="none"/>
        </w:rPr>
        <w:t>$</w:t>
      </w:r>
      <w:r w:rsidRPr="00A8066A">
        <w:rPr>
          <w:rFonts w:ascii="Segoe UI" w:eastAsia="Times New Roman" w:hAnsi="Segoe UI" w:cs="Segoe UI"/>
          <w:kern w:val="0"/>
          <w14:ligatures w14:val="none"/>
        </w:rPr>
        <w:t>533.17 USD</w:t>
      </w:r>
    </w:p>
    <w:p w14:paraId="040A00D7" w14:textId="1C9D487E" w:rsidR="00A8066A" w:rsidRPr="00A8066A" w:rsidRDefault="00A8066A" w:rsidP="00CD403A">
      <w:pPr>
        <w:pStyle w:val="Heading2"/>
        <w:rPr>
          <w:rFonts w:eastAsia="Times New Roman"/>
        </w:rPr>
      </w:pPr>
      <w:r w:rsidRPr="00A8066A">
        <w:rPr>
          <w:rFonts w:eastAsia="Times New Roman"/>
        </w:rPr>
        <w:t>Revenue Trends</w:t>
      </w:r>
    </w:p>
    <w:p w14:paraId="0ECEEEA8" w14:textId="77777777" w:rsidR="00A8066A" w:rsidRPr="00A8066A" w:rsidRDefault="00A8066A" w:rsidP="00A8066A">
      <w:p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Revenue increased during the fourth quarter of 2011.</w:t>
      </w:r>
    </w:p>
    <w:p w14:paraId="33A65F80" w14:textId="088371E8"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Highest Revenue Month:</w:t>
      </w:r>
      <w:r w:rsidRPr="00A8066A">
        <w:rPr>
          <w:rFonts w:ascii="Segoe UI" w:eastAsia="Times New Roman" w:hAnsi="Segoe UI" w:cs="Segoe UI"/>
          <w:kern w:val="0"/>
          <w14:ligatures w14:val="none"/>
        </w:rPr>
        <w:t xml:space="preserve"> November 2011, approximately </w:t>
      </w:r>
      <w:r w:rsidR="002E0081">
        <w:rPr>
          <w:rFonts w:ascii="Segoe UI" w:eastAsia="Times New Roman" w:hAnsi="Segoe UI" w:cs="Segoe UI"/>
          <w:kern w:val="0"/>
          <w14:ligatures w14:val="none"/>
        </w:rPr>
        <w:t>$</w:t>
      </w:r>
      <w:r w:rsidRPr="00A8066A">
        <w:rPr>
          <w:rFonts w:ascii="Segoe UI" w:eastAsia="Times New Roman" w:hAnsi="Segoe UI" w:cs="Segoe UI"/>
          <w:kern w:val="0"/>
          <w14:ligatures w14:val="none"/>
        </w:rPr>
        <w:t>1.50 million USD</w:t>
      </w:r>
    </w:p>
    <w:p w14:paraId="10AA7B62" w14:textId="35B58FD9"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lastRenderedPageBreak/>
        <w:t>Lowest Revenue Month:</w:t>
      </w:r>
      <w:r w:rsidRPr="00A8066A">
        <w:rPr>
          <w:rFonts w:ascii="Segoe UI" w:eastAsia="Times New Roman" w:hAnsi="Segoe UI" w:cs="Segoe UI"/>
          <w:kern w:val="0"/>
          <w14:ligatures w14:val="none"/>
        </w:rPr>
        <w:t xml:space="preserve"> February 2011, approximately </w:t>
      </w:r>
      <w:r w:rsidR="002E0081">
        <w:rPr>
          <w:rFonts w:ascii="Segoe UI" w:eastAsia="Times New Roman" w:hAnsi="Segoe UI" w:cs="Segoe UI"/>
          <w:kern w:val="0"/>
          <w14:ligatures w14:val="none"/>
        </w:rPr>
        <w:t>$</w:t>
      </w:r>
      <w:r w:rsidRPr="00A8066A">
        <w:rPr>
          <w:rFonts w:ascii="Segoe UI" w:eastAsia="Times New Roman" w:hAnsi="Segoe UI" w:cs="Segoe UI"/>
          <w:kern w:val="0"/>
          <w14:ligatures w14:val="none"/>
        </w:rPr>
        <w:t>522,000 USD</w:t>
      </w:r>
    </w:p>
    <w:p w14:paraId="774C15D2" w14:textId="6532C8B7" w:rsidR="00A8066A" w:rsidRPr="00A8066A" w:rsidRDefault="00A8066A" w:rsidP="00CD403A">
      <w:pPr>
        <w:pStyle w:val="Heading2"/>
        <w:rPr>
          <w:rFonts w:eastAsia="Times New Roman"/>
        </w:rPr>
      </w:pPr>
      <w:r w:rsidRPr="00A8066A">
        <w:rPr>
          <w:rFonts w:eastAsia="Times New Roman"/>
        </w:rPr>
        <w:t>Geographic Performance</w:t>
      </w:r>
    </w:p>
    <w:p w14:paraId="3CEE1479" w14:textId="77777777" w:rsidR="00A8066A" w:rsidRPr="00A8066A" w:rsidRDefault="00A8066A" w:rsidP="00A8066A">
      <w:p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The United Kingdom generated approximately 84.6 percent of total revenue. Other strong markets included the Netherlands, EIRE, Germany, and France.</w:t>
      </w:r>
    </w:p>
    <w:p w14:paraId="1494311D" w14:textId="684B1009" w:rsidR="00A8066A" w:rsidRPr="00A8066A" w:rsidRDefault="00A8066A" w:rsidP="00CD403A">
      <w:pPr>
        <w:pStyle w:val="Heading2"/>
        <w:rPr>
          <w:rFonts w:eastAsia="Times New Roman"/>
        </w:rPr>
      </w:pPr>
      <w:r w:rsidRPr="00A8066A">
        <w:rPr>
          <w:rFonts w:eastAsia="Times New Roman"/>
        </w:rPr>
        <w:t>Customer Insights</w:t>
      </w:r>
    </w:p>
    <w:p w14:paraId="142CE022" w14:textId="19FA7082"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The highest</w:t>
      </w:r>
      <w:r w:rsidRPr="00A8066A">
        <w:rPr>
          <w:rFonts w:ascii="Segoe UI" w:eastAsia="Times New Roman" w:hAnsi="Segoe UI" w:cs="Segoe UI"/>
          <w:kern w:val="0"/>
          <w14:ligatures w14:val="none"/>
        </w:rPr>
        <w:noBreakHyphen/>
        <w:t xml:space="preserve">spending customer generated more than </w:t>
      </w:r>
      <w:r w:rsidR="00361105">
        <w:rPr>
          <w:rFonts w:ascii="Segoe UI" w:eastAsia="Times New Roman" w:hAnsi="Segoe UI" w:cs="Segoe UI"/>
          <w:kern w:val="0"/>
          <w14:ligatures w14:val="none"/>
        </w:rPr>
        <w:t>$</w:t>
      </w:r>
      <w:r w:rsidRPr="00A8066A">
        <w:rPr>
          <w:rFonts w:ascii="Segoe UI" w:eastAsia="Times New Roman" w:hAnsi="Segoe UI" w:cs="Segoe UI"/>
          <w:kern w:val="0"/>
          <w14:ligatures w14:val="none"/>
        </w:rPr>
        <w:t>280,000 USD in revenue.</w:t>
      </w:r>
    </w:p>
    <w:p w14:paraId="189F2D7A"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Customers placed an average of 4.6 orders.</w:t>
      </w:r>
    </w:p>
    <w:p w14:paraId="2DA072D8" w14:textId="22B31744" w:rsidR="00A8066A" w:rsidRPr="00A8066A" w:rsidRDefault="00A8066A" w:rsidP="00CD403A">
      <w:pPr>
        <w:pStyle w:val="Heading2"/>
        <w:rPr>
          <w:rFonts w:eastAsia="Times New Roman"/>
        </w:rPr>
      </w:pPr>
      <w:r w:rsidRPr="00A8066A">
        <w:rPr>
          <w:rFonts w:eastAsia="Times New Roman"/>
        </w:rPr>
        <w:t>Customer Segmentation</w:t>
      </w:r>
    </w:p>
    <w:p w14:paraId="7F6293EB"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Total Customers:</w:t>
      </w:r>
      <w:r w:rsidRPr="00A8066A">
        <w:rPr>
          <w:rFonts w:ascii="Segoe UI" w:eastAsia="Times New Roman" w:hAnsi="Segoe UI" w:cs="Segoe UI"/>
          <w:kern w:val="0"/>
          <w14:ligatures w14:val="none"/>
        </w:rPr>
        <w:t xml:space="preserve"> 4,338</w:t>
      </w:r>
    </w:p>
    <w:p w14:paraId="03D19B35"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Repeat Customers:</w:t>
      </w:r>
      <w:r w:rsidRPr="00A8066A">
        <w:rPr>
          <w:rFonts w:ascii="Segoe UI" w:eastAsia="Times New Roman" w:hAnsi="Segoe UI" w:cs="Segoe UI"/>
          <w:kern w:val="0"/>
          <w14:ligatures w14:val="none"/>
        </w:rPr>
        <w:t xml:space="preserve"> 2,845</w:t>
      </w:r>
    </w:p>
    <w:p w14:paraId="1B3BE50C" w14:textId="37BAE3E0"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Average Revenue Per Customer:</w:t>
      </w:r>
      <w:r w:rsidRPr="00A8066A">
        <w:rPr>
          <w:rFonts w:ascii="Segoe UI" w:eastAsia="Times New Roman" w:hAnsi="Segoe UI" w:cs="Segoe UI"/>
          <w:kern w:val="0"/>
          <w14:ligatures w14:val="none"/>
        </w:rPr>
        <w:t xml:space="preserve"> </w:t>
      </w:r>
      <w:r w:rsidR="00361105">
        <w:rPr>
          <w:rFonts w:ascii="Segoe UI" w:eastAsia="Times New Roman" w:hAnsi="Segoe UI" w:cs="Segoe UI"/>
          <w:kern w:val="0"/>
          <w14:ligatures w14:val="none"/>
        </w:rPr>
        <w:t>$</w:t>
      </w:r>
      <w:r w:rsidRPr="00A8066A">
        <w:rPr>
          <w:rFonts w:ascii="Segoe UI" w:eastAsia="Times New Roman" w:hAnsi="Segoe UI" w:cs="Segoe UI"/>
          <w:kern w:val="0"/>
          <w14:ligatures w14:val="none"/>
        </w:rPr>
        <w:t>2,048.69 USD</w:t>
      </w:r>
    </w:p>
    <w:p w14:paraId="63CEB7F4" w14:textId="4B90580E" w:rsidR="00A8066A" w:rsidRPr="00A8066A" w:rsidRDefault="00A8066A" w:rsidP="00CD403A">
      <w:pPr>
        <w:pStyle w:val="Heading2"/>
        <w:rPr>
          <w:rFonts w:eastAsia="Times New Roman"/>
        </w:rPr>
      </w:pPr>
      <w:r w:rsidRPr="00A8066A">
        <w:rPr>
          <w:rFonts w:eastAsia="Times New Roman"/>
        </w:rPr>
        <w:t>Customer Value Groups</w:t>
      </w:r>
    </w:p>
    <w:p w14:paraId="0C73E722" w14:textId="17C4C824"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High Value:</w:t>
      </w:r>
      <w:r w:rsidRPr="00A8066A">
        <w:rPr>
          <w:rFonts w:ascii="Segoe UI" w:eastAsia="Times New Roman" w:hAnsi="Segoe UI" w:cs="Segoe UI"/>
          <w:kern w:val="0"/>
          <w14:ligatures w14:val="none"/>
        </w:rPr>
        <w:t xml:space="preserve"> 104 customers generating </w:t>
      </w:r>
      <w:r w:rsidR="00361105">
        <w:rPr>
          <w:rFonts w:ascii="Segoe UI" w:eastAsia="Times New Roman" w:hAnsi="Segoe UI" w:cs="Segoe UI"/>
          <w:kern w:val="0"/>
          <w14:ligatures w14:val="none"/>
        </w:rPr>
        <w:t>$</w:t>
      </w:r>
      <w:r w:rsidRPr="00A8066A">
        <w:rPr>
          <w:rFonts w:ascii="Segoe UI" w:eastAsia="Times New Roman" w:hAnsi="Segoe UI" w:cs="Segoe UI"/>
          <w:kern w:val="0"/>
          <w14:ligatures w14:val="none"/>
        </w:rPr>
        <w:t>3.65 million USD</w:t>
      </w:r>
    </w:p>
    <w:p w14:paraId="5576AE82" w14:textId="733ED6A8"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Medium Value:</w:t>
      </w:r>
      <w:r w:rsidRPr="00A8066A">
        <w:rPr>
          <w:rFonts w:ascii="Segoe UI" w:eastAsia="Times New Roman" w:hAnsi="Segoe UI" w:cs="Segoe UI"/>
          <w:kern w:val="0"/>
          <w14:ligatures w14:val="none"/>
        </w:rPr>
        <w:t xml:space="preserve"> 1,560 customers generating </w:t>
      </w:r>
      <w:r w:rsidR="00361105">
        <w:rPr>
          <w:rFonts w:ascii="Segoe UI" w:eastAsia="Times New Roman" w:hAnsi="Segoe UI" w:cs="Segoe UI"/>
          <w:kern w:val="0"/>
          <w14:ligatures w14:val="none"/>
        </w:rPr>
        <w:t>$</w:t>
      </w:r>
      <w:r w:rsidRPr="00A8066A">
        <w:rPr>
          <w:rFonts w:ascii="Segoe UI" w:eastAsia="Times New Roman" w:hAnsi="Segoe UI" w:cs="Segoe UI"/>
          <w:kern w:val="0"/>
          <w14:ligatures w14:val="none"/>
        </w:rPr>
        <w:t>4.13 million USD</w:t>
      </w:r>
    </w:p>
    <w:p w14:paraId="4511A30B" w14:textId="4CBDD31B"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b/>
          <w:bCs/>
          <w:kern w:val="0"/>
          <w14:ligatures w14:val="none"/>
        </w:rPr>
        <w:t>Low Value:</w:t>
      </w:r>
      <w:r w:rsidRPr="00A8066A">
        <w:rPr>
          <w:rFonts w:ascii="Segoe UI" w:eastAsia="Times New Roman" w:hAnsi="Segoe UI" w:cs="Segoe UI"/>
          <w:kern w:val="0"/>
          <w14:ligatures w14:val="none"/>
        </w:rPr>
        <w:t xml:space="preserve"> 2,674 customers generating </w:t>
      </w:r>
      <w:r w:rsidR="00361105">
        <w:rPr>
          <w:rFonts w:ascii="Segoe UI" w:eastAsia="Times New Roman" w:hAnsi="Segoe UI" w:cs="Segoe UI"/>
          <w:kern w:val="0"/>
          <w14:ligatures w14:val="none"/>
        </w:rPr>
        <w:t>$</w:t>
      </w:r>
      <w:r w:rsidRPr="00A8066A">
        <w:rPr>
          <w:rFonts w:ascii="Segoe UI" w:eastAsia="Times New Roman" w:hAnsi="Segoe UI" w:cs="Segoe UI"/>
          <w:kern w:val="0"/>
          <w14:ligatures w14:val="none"/>
        </w:rPr>
        <w:t>1.10 million USD</w:t>
      </w:r>
    </w:p>
    <w:p w14:paraId="50A8B376" w14:textId="7B8EEE71" w:rsidR="00A8066A" w:rsidRPr="00A8066A" w:rsidRDefault="00A8066A" w:rsidP="00CD403A">
      <w:pPr>
        <w:pStyle w:val="Heading2"/>
        <w:rPr>
          <w:rFonts w:eastAsia="Times New Roman"/>
        </w:rPr>
      </w:pPr>
      <w:r w:rsidRPr="00A8066A">
        <w:rPr>
          <w:rFonts w:eastAsia="Times New Roman"/>
        </w:rPr>
        <w:t>Recommendations</w:t>
      </w:r>
    </w:p>
    <w:p w14:paraId="72F9A73B"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Increase inventory planning ahead of fourth</w:t>
      </w:r>
      <w:r w:rsidRPr="00A8066A">
        <w:rPr>
          <w:rFonts w:ascii="Segoe UI" w:eastAsia="Times New Roman" w:hAnsi="Segoe UI" w:cs="Segoe UI"/>
          <w:kern w:val="0"/>
          <w14:ligatures w14:val="none"/>
        </w:rPr>
        <w:noBreakHyphen/>
        <w:t>quarter demand.</w:t>
      </w:r>
    </w:p>
    <w:p w14:paraId="6E917BD1"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Expand marketing efforts in Germany, France, and the Netherlands.</w:t>
      </w:r>
    </w:p>
    <w:p w14:paraId="5E47E4A7" w14:textId="77777777"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Develop retention programs for high</w:t>
      </w:r>
      <w:r w:rsidRPr="00A8066A">
        <w:rPr>
          <w:rFonts w:ascii="Segoe UI" w:eastAsia="Times New Roman" w:hAnsi="Segoe UI" w:cs="Segoe UI"/>
          <w:kern w:val="0"/>
          <w14:ligatures w14:val="none"/>
        </w:rPr>
        <w:noBreakHyphen/>
        <w:t>value customers.</w:t>
      </w:r>
    </w:p>
    <w:p w14:paraId="071BD1E2" w14:textId="1B2467EC" w:rsidR="00A8066A" w:rsidRPr="00A8066A" w:rsidRDefault="00A8066A" w:rsidP="005545D2">
      <w:pPr>
        <w:numPr>
          <w:ilvl w:val="0"/>
          <w:numId w:val="8"/>
        </w:num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Monitor dependency on United Kingdom revenue concentration</w:t>
      </w:r>
      <w:r w:rsidRPr="00A8066A">
        <w:rPr>
          <w:rFonts w:ascii="Segoe UI" w:eastAsia="Times New Roman" w:hAnsi="Segoe UI" w:cs="Segoe UI"/>
          <w:kern w:val="0"/>
          <w14:ligatures w14:val="none"/>
        </w:rPr>
        <w:t>.</w:t>
      </w:r>
    </w:p>
    <w:p w14:paraId="06B96596" w14:textId="76B77B0B" w:rsidR="005545D2" w:rsidRDefault="00361105" w:rsidP="00CD403A">
      <w:pPr>
        <w:pStyle w:val="Heading1"/>
        <w:rPr>
          <w:rFonts w:eastAsia="Times New Roman"/>
        </w:rPr>
      </w:pPr>
      <w:r>
        <w:rPr>
          <w:rFonts w:eastAsia="Times New Roman"/>
          <w:noProof/>
        </w:rPr>
        <mc:AlternateContent>
          <mc:Choice Requires="wps">
            <w:drawing>
              <wp:anchor distT="0" distB="0" distL="114300" distR="114300" simplePos="0" relativeHeight="251661312" behindDoc="0" locked="0" layoutInCell="1" allowOverlap="1" wp14:anchorId="091A4F0A" wp14:editId="0383EA13">
                <wp:simplePos x="0" y="0"/>
                <wp:positionH relativeFrom="column">
                  <wp:posOffset>0</wp:posOffset>
                </wp:positionH>
                <wp:positionV relativeFrom="paragraph">
                  <wp:posOffset>384175</wp:posOffset>
                </wp:positionV>
                <wp:extent cx="6102985" cy="0"/>
                <wp:effectExtent l="9525" t="14605" r="12065" b="13970"/>
                <wp:wrapNone/>
                <wp:docPr id="63406018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985" cy="0"/>
                        </a:xfrm>
                        <a:prstGeom prst="straightConnector1">
                          <a:avLst/>
                        </a:prstGeom>
                        <a:noFill/>
                        <a:ln w="19050">
                          <a:solidFill>
                            <a:srgbClr val="00BCB8"/>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5D516B" id="AutoShape 6" o:spid="_x0000_s1026" type="#_x0000_t32" style="position:absolute;margin-left:0;margin-top:30.25pt;width:480.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" strokecolor="#00bcb8" strokeweight="1.5pt"/>
            </w:pict>
          </mc:Fallback>
        </mc:AlternateContent>
      </w:r>
    </w:p>
    <w:p w14:paraId="70810F13" w14:textId="7119D2D0" w:rsidR="00A8066A" w:rsidRPr="00A8066A" w:rsidRDefault="00A8066A" w:rsidP="00CD403A">
      <w:pPr>
        <w:pStyle w:val="Heading1"/>
        <w:rPr>
          <w:rFonts w:eastAsia="Times New Roman"/>
        </w:rPr>
      </w:pPr>
      <w:r w:rsidRPr="00A8066A">
        <w:rPr>
          <w:rFonts w:eastAsia="Times New Roman"/>
        </w:rPr>
        <w:t>Portfolio Context</w:t>
      </w:r>
    </w:p>
    <w:p w14:paraId="33359581" w14:textId="19E938DE" w:rsidR="00A8066A" w:rsidRPr="00A8066A" w:rsidRDefault="00A8066A" w:rsidP="00CD403A">
      <w:pPr>
        <w:spacing w:before="100" w:beforeAutospacing="1" w:after="0" w:line="276" w:lineRule="auto"/>
        <w:rPr>
          <w:rFonts w:ascii="Segoe UI" w:eastAsia="Times New Roman" w:hAnsi="Segoe UI" w:cs="Segoe UI"/>
          <w:kern w:val="0"/>
          <w14:ligatures w14:val="none"/>
        </w:rPr>
      </w:pPr>
      <w:r w:rsidRPr="00A8066A">
        <w:rPr>
          <w:rFonts w:ascii="Segoe UI" w:eastAsia="Times New Roman" w:hAnsi="Segoe UI" w:cs="Segoe UI"/>
          <w:kern w:val="0"/>
          <w14:ligatures w14:val="none"/>
        </w:rPr>
        <w:t xml:space="preserve">This document serves as the written analysis for the Customer Shopping Behavior Analytics project. It summarizes the data quality audit, executive findings, and key </w:t>
      </w:r>
      <w:r w:rsidRPr="00A8066A">
        <w:rPr>
          <w:rFonts w:ascii="Segoe UI" w:eastAsia="Times New Roman" w:hAnsi="Segoe UI" w:cs="Segoe UI"/>
          <w:kern w:val="0"/>
          <w14:ligatures w14:val="none"/>
        </w:rPr>
        <w:lastRenderedPageBreak/>
        <w:t>insights derived from the Online Retail Dataset. The report is designed to accompany the project’s PowerPoint presentation, which will visualize the trends, metrics, and customer behavior patterns identified during the analysis. Together, these materials form a complete portfolio submission demonstrating skills in data cleaning, SQL analysis, visualization, and business</w:t>
      </w:r>
      <w:r w:rsidRPr="00A8066A">
        <w:rPr>
          <w:rFonts w:ascii="Segoe UI" w:eastAsia="Times New Roman" w:hAnsi="Segoe UI" w:cs="Segoe UI"/>
          <w:kern w:val="0"/>
          <w14:ligatures w14:val="none"/>
        </w:rPr>
        <w:noBreakHyphen/>
        <w:t>focused interpretation.</w:t>
      </w:r>
    </w:p>
    <w:p w14:paraId="1A23438D" w14:textId="77777777" w:rsidR="00A8066A" w:rsidRPr="00A8066A" w:rsidRDefault="00A8066A" w:rsidP="00A8066A">
      <w:pPr>
        <w:spacing w:before="100" w:beforeAutospacing="1" w:after="0" w:line="276" w:lineRule="auto"/>
        <w:rPr>
          <w:rFonts w:ascii="Segoe UI" w:eastAsia="Times New Roman" w:hAnsi="Segoe UI" w:cs="Segoe UI"/>
          <w:kern w:val="0"/>
          <w14:ligatures w14:val="none"/>
        </w:rPr>
      </w:pPr>
    </w:p>
    <w:p w14:paraId="77946736" w14:textId="0DDCFD49" w:rsidR="00A8066A" w:rsidRPr="002E0081" w:rsidRDefault="005545D2" w:rsidP="002E0081">
      <w:pPr>
        <w:pStyle w:val="Heading1"/>
        <w:jc w:val="center"/>
        <w:rPr>
          <w:sz w:val="52"/>
          <w:szCs w:val="52"/>
        </w:rPr>
      </w:pPr>
      <w:r w:rsidRPr="002E0081">
        <w:rPr>
          <w:sz w:val="52"/>
          <w:szCs w:val="52"/>
        </w:rPr>
        <w:t>END</w:t>
      </w:r>
    </w:p>
    <w:sectPr w:rsidR="00A8066A" w:rsidRPr="002E0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781"/>
    <w:multiLevelType w:val="multilevel"/>
    <w:tmpl w:val="252E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17E5"/>
    <w:multiLevelType w:val="multilevel"/>
    <w:tmpl w:val="E59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871BE"/>
    <w:multiLevelType w:val="multilevel"/>
    <w:tmpl w:val="661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84BA6"/>
    <w:multiLevelType w:val="multilevel"/>
    <w:tmpl w:val="B648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3323E"/>
    <w:multiLevelType w:val="multilevel"/>
    <w:tmpl w:val="6BE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65630"/>
    <w:multiLevelType w:val="multilevel"/>
    <w:tmpl w:val="B9487A64"/>
    <w:lvl w:ilvl="0">
      <w:start w:val="1"/>
      <w:numFmt w:val="bullet"/>
      <w:lvlText w:val=""/>
      <w:lvlJc w:val="left"/>
      <w:pPr>
        <w:tabs>
          <w:tab w:val="num" w:pos="720"/>
        </w:tabs>
        <w:ind w:left="720" w:hanging="360"/>
      </w:pPr>
      <w:rPr>
        <w:rFonts w:ascii="Symbol" w:hAnsi="Symbol" w:hint="default"/>
        <w:color w:val="00BCB8"/>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9060C"/>
    <w:multiLevelType w:val="multilevel"/>
    <w:tmpl w:val="7308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B96EAC"/>
    <w:multiLevelType w:val="multilevel"/>
    <w:tmpl w:val="246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301752">
    <w:abstractNumId w:val="2"/>
  </w:num>
  <w:num w:numId="2" w16cid:durableId="95102057">
    <w:abstractNumId w:val="6"/>
  </w:num>
  <w:num w:numId="3" w16cid:durableId="547496376">
    <w:abstractNumId w:val="0"/>
  </w:num>
  <w:num w:numId="4" w16cid:durableId="782461454">
    <w:abstractNumId w:val="3"/>
  </w:num>
  <w:num w:numId="5" w16cid:durableId="370421042">
    <w:abstractNumId w:val="4"/>
  </w:num>
  <w:num w:numId="6" w16cid:durableId="456873849">
    <w:abstractNumId w:val="1"/>
  </w:num>
  <w:num w:numId="7" w16cid:durableId="826434138">
    <w:abstractNumId w:val="7"/>
  </w:num>
  <w:num w:numId="8" w16cid:durableId="1020660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66A"/>
    <w:rsid w:val="002E0081"/>
    <w:rsid w:val="00361105"/>
    <w:rsid w:val="005545D2"/>
    <w:rsid w:val="007B0617"/>
    <w:rsid w:val="008D6426"/>
    <w:rsid w:val="00962CD3"/>
    <w:rsid w:val="00A8066A"/>
    <w:rsid w:val="00B86FE1"/>
    <w:rsid w:val="00CD403A"/>
    <w:rsid w:val="00D86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FB37"/>
  <w15:chartTrackingRefBased/>
  <w15:docId w15:val="{811395B7-3E9B-405B-B528-ACE011AE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66A"/>
    <w:pPr>
      <w:keepNext/>
      <w:keepLines/>
      <w:spacing w:before="360" w:after="240"/>
      <w:outlineLvl w:val="0"/>
    </w:pPr>
    <w:rPr>
      <w:rFonts w:ascii="Segoe UI" w:eastAsiaTheme="majorEastAsia" w:hAnsi="Segoe UI" w:cstheme="majorBidi"/>
      <w:b/>
      <w:color w:val="767171" w:themeColor="background2" w:themeShade="80"/>
      <w:sz w:val="32"/>
      <w:szCs w:val="40"/>
    </w:rPr>
  </w:style>
  <w:style w:type="paragraph" w:styleId="Heading2">
    <w:name w:val="heading 2"/>
    <w:basedOn w:val="Normal"/>
    <w:next w:val="Normal"/>
    <w:link w:val="Heading2Char"/>
    <w:uiPriority w:val="9"/>
    <w:unhideWhenUsed/>
    <w:qFormat/>
    <w:rsid w:val="00CD403A"/>
    <w:pPr>
      <w:keepNext/>
      <w:keepLines/>
      <w:spacing w:before="240" w:after="120"/>
      <w:outlineLvl w:val="1"/>
    </w:pPr>
    <w:rPr>
      <w:rFonts w:ascii="Segoe UI" w:eastAsiaTheme="majorEastAsia" w:hAnsi="Segoe UI" w:cstheme="majorBidi"/>
      <w:b/>
      <w:color w:val="00BCB8"/>
      <w:sz w:val="28"/>
      <w:szCs w:val="32"/>
    </w:rPr>
  </w:style>
  <w:style w:type="paragraph" w:styleId="Heading3">
    <w:name w:val="heading 3"/>
    <w:basedOn w:val="Normal"/>
    <w:next w:val="Normal"/>
    <w:link w:val="Heading3Char"/>
    <w:uiPriority w:val="9"/>
    <w:semiHidden/>
    <w:unhideWhenUsed/>
    <w:qFormat/>
    <w:rsid w:val="00A80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66A"/>
    <w:rPr>
      <w:rFonts w:ascii="Segoe UI" w:eastAsiaTheme="majorEastAsia" w:hAnsi="Segoe UI" w:cstheme="majorBidi"/>
      <w:b/>
      <w:color w:val="767171" w:themeColor="background2" w:themeShade="80"/>
      <w:sz w:val="32"/>
      <w:szCs w:val="40"/>
    </w:rPr>
  </w:style>
  <w:style w:type="character" w:customStyle="1" w:styleId="Heading2Char">
    <w:name w:val="Heading 2 Char"/>
    <w:basedOn w:val="DefaultParagraphFont"/>
    <w:link w:val="Heading2"/>
    <w:uiPriority w:val="9"/>
    <w:rsid w:val="00CD403A"/>
    <w:rPr>
      <w:rFonts w:ascii="Segoe UI" w:eastAsiaTheme="majorEastAsia" w:hAnsi="Segoe UI" w:cstheme="majorBidi"/>
      <w:b/>
      <w:color w:val="00BCB8"/>
      <w:sz w:val="28"/>
      <w:szCs w:val="32"/>
    </w:rPr>
  </w:style>
  <w:style w:type="character" w:customStyle="1" w:styleId="Heading3Char">
    <w:name w:val="Heading 3 Char"/>
    <w:basedOn w:val="DefaultParagraphFont"/>
    <w:link w:val="Heading3"/>
    <w:uiPriority w:val="9"/>
    <w:semiHidden/>
    <w:rsid w:val="00A80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66A"/>
    <w:rPr>
      <w:rFonts w:eastAsiaTheme="majorEastAsia" w:cstheme="majorBidi"/>
      <w:color w:val="272727" w:themeColor="text1" w:themeTint="D8"/>
    </w:rPr>
  </w:style>
  <w:style w:type="paragraph" w:styleId="Title">
    <w:name w:val="Title"/>
    <w:basedOn w:val="Normal"/>
    <w:next w:val="Normal"/>
    <w:link w:val="TitleChar"/>
    <w:uiPriority w:val="10"/>
    <w:qFormat/>
    <w:rsid w:val="00A80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66A"/>
    <w:pPr>
      <w:spacing w:before="160"/>
      <w:jc w:val="center"/>
    </w:pPr>
    <w:rPr>
      <w:i/>
      <w:iCs/>
      <w:color w:val="404040" w:themeColor="text1" w:themeTint="BF"/>
    </w:rPr>
  </w:style>
  <w:style w:type="character" w:customStyle="1" w:styleId="QuoteChar">
    <w:name w:val="Quote Char"/>
    <w:basedOn w:val="DefaultParagraphFont"/>
    <w:link w:val="Quote"/>
    <w:uiPriority w:val="29"/>
    <w:rsid w:val="00A8066A"/>
    <w:rPr>
      <w:i/>
      <w:iCs/>
      <w:color w:val="404040" w:themeColor="text1" w:themeTint="BF"/>
    </w:rPr>
  </w:style>
  <w:style w:type="paragraph" w:styleId="ListParagraph">
    <w:name w:val="List Paragraph"/>
    <w:basedOn w:val="Normal"/>
    <w:uiPriority w:val="34"/>
    <w:qFormat/>
    <w:rsid w:val="00A8066A"/>
    <w:pPr>
      <w:ind w:left="720"/>
      <w:contextualSpacing/>
    </w:pPr>
  </w:style>
  <w:style w:type="character" w:styleId="IntenseEmphasis">
    <w:name w:val="Intense Emphasis"/>
    <w:basedOn w:val="DefaultParagraphFont"/>
    <w:uiPriority w:val="21"/>
    <w:qFormat/>
    <w:rsid w:val="00A8066A"/>
    <w:rPr>
      <w:i/>
      <w:iCs/>
      <w:color w:val="2F5496" w:themeColor="accent1" w:themeShade="BF"/>
    </w:rPr>
  </w:style>
  <w:style w:type="paragraph" w:styleId="IntenseQuote">
    <w:name w:val="Intense Quote"/>
    <w:basedOn w:val="Normal"/>
    <w:next w:val="Normal"/>
    <w:link w:val="IntenseQuoteChar"/>
    <w:uiPriority w:val="30"/>
    <w:qFormat/>
    <w:rsid w:val="00A80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66A"/>
    <w:rPr>
      <w:i/>
      <w:iCs/>
      <w:color w:val="2F5496" w:themeColor="accent1" w:themeShade="BF"/>
    </w:rPr>
  </w:style>
  <w:style w:type="character" w:styleId="IntenseReference">
    <w:name w:val="Intense Reference"/>
    <w:basedOn w:val="DefaultParagraphFont"/>
    <w:uiPriority w:val="32"/>
    <w:qFormat/>
    <w:rsid w:val="00A8066A"/>
    <w:rPr>
      <w:b/>
      <w:bCs/>
      <w:smallCaps/>
      <w:color w:val="2F5496" w:themeColor="accent1" w:themeShade="BF"/>
      <w:spacing w:val="5"/>
    </w:rPr>
  </w:style>
  <w:style w:type="paragraph" w:styleId="NormalWeb">
    <w:name w:val="Normal (Web)"/>
    <w:basedOn w:val="Normal"/>
    <w:uiPriority w:val="99"/>
    <w:semiHidden/>
    <w:unhideWhenUsed/>
    <w:rsid w:val="00A8066A"/>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A8066A"/>
    <w:rPr>
      <w:b/>
      <w:bCs/>
    </w:rPr>
  </w:style>
  <w:style w:type="character" w:styleId="Hyperlink">
    <w:name w:val="Hyperlink"/>
    <w:basedOn w:val="DefaultParagraphFont"/>
    <w:uiPriority w:val="99"/>
    <w:unhideWhenUsed/>
    <w:rsid w:val="002E0081"/>
    <w:rPr>
      <w:color w:val="0563C1" w:themeColor="hyperlink"/>
      <w:u w:val="single"/>
    </w:rPr>
  </w:style>
  <w:style w:type="character" w:styleId="UnresolvedMention">
    <w:name w:val="Unresolved Mention"/>
    <w:basedOn w:val="DefaultParagraphFont"/>
    <w:uiPriority w:val="99"/>
    <w:semiHidden/>
    <w:unhideWhenUsed/>
    <w:rsid w:val="002E0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Benoit</dc:creator>
  <cp:keywords/>
  <dc:description/>
  <cp:lastModifiedBy>Donald Benoit</cp:lastModifiedBy>
  <cp:revision>1</cp:revision>
  <dcterms:created xsi:type="dcterms:W3CDTF">2026-06-14T02:07:00Z</dcterms:created>
  <dcterms:modified xsi:type="dcterms:W3CDTF">2026-06-14T02:52:00Z</dcterms:modified>
</cp:coreProperties>
</file>