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360" w:line="264" w:lineRule="auto"/>
        <w:jc w:val="left"/>
      </w:pPr>
      <w:r>
        <w:rPr>
          <w:rFonts w:ascii="Calibri" w:hAnsi="Calibri" w:eastAsia="Microsoft YaHei"/>
          <w:b/>
          <w:i w:val="0"/>
          <w:color w:val="1F7A75"/>
          <w:sz w:val="20"/>
        </w:rPr>
        <w:t>VIDEO AGENT WORKBENCH</w:t>
      </w:r>
    </w:p>
    <w:p>
      <w:pPr>
        <w:keepNext w:val="0"/>
        <w:spacing w:before="0" w:after="140" w:line="240" w:lineRule="auto"/>
        <w:jc w:val="left"/>
      </w:pPr>
      <w:r>
        <w:rPr>
          <w:rFonts w:ascii="Calibri" w:hAnsi="Calibri" w:eastAsia="Microsoft YaHei"/>
          <w:b/>
          <w:i w:val="0"/>
          <w:color w:val="17324D"/>
          <w:sz w:val="58"/>
        </w:rPr>
        <w:t>视频 Agent 工作台</w:t>
      </w:r>
    </w:p>
    <w:p>
      <w:pPr>
        <w:keepNext w:val="0"/>
        <w:spacing w:before="0" w:after="240" w:line="264" w:lineRule="auto"/>
        <w:jc w:val="left"/>
      </w:pPr>
      <w:r>
        <w:rPr>
          <w:rFonts w:ascii="Calibri" w:hAnsi="Calibri" w:eastAsia="Microsoft YaHei"/>
          <w:b/>
          <w:i w:val="0"/>
          <w:color w:val="2E74B5"/>
          <w:sz w:val="34"/>
        </w:rPr>
        <w:t>产品需求文档（PRD）</w:t>
      </w:r>
    </w:p>
    <w:p>
      <w:pPr>
        <w:keepNext w:val="0"/>
        <w:spacing w:before="0" w:after="680" w:line="300" w:lineRule="auto"/>
        <w:jc w:val="left"/>
      </w:pPr>
      <w:r>
        <w:rPr>
          <w:rFonts w:ascii="Calibri" w:hAnsi="Calibri" w:eastAsia="Microsoft YaHei"/>
          <w:b w:val="0"/>
          <w:i w:val="0"/>
          <w:color w:val="5D6772"/>
          <w:sz w:val="25"/>
        </w:rPr>
        <w:t>从主题、题材或人物设想出发，由文本模型结合 Skill 生成小说故事与短剧剧本，再完成媒体生成、人工审查、剪辑和交付。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版本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v0.9 立项草案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日期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2026-08-17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受众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个人开发者 / 创作者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暂定范围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剧情短剧 / 小说改编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决策状态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个人原型；核心产品与技术决策已确认</w:t>
            </w:r>
          </w:p>
        </w:tc>
      </w:tr>
    </w:tbl>
    <w:p>
      <w:pPr>
        <w:keepNext w:val="0"/>
        <w:spacing w:before="0" w:after="44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文档用途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用于个人项目的范围确认、原型设计与分阶段实施。当前不进入生产环境；部署、首个业务流程、模型管理、安全和导出范围均已确认。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文档导航</w:t>
      </w:r>
    </w:p>
    <w:p>
      <w:pPr>
        <w:numPr>
          <w:ilvl w:val="0"/>
          <w:numId w:val="91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产品摘要与解决目标</w:t>
      </w:r>
    </w:p>
    <w:p>
      <w:pPr>
        <w:numPr>
          <w:ilvl w:val="0"/>
          <w:numId w:val="91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愿景、原则与目标用户</w:t>
      </w:r>
    </w:p>
    <w:p>
      <w:pPr>
        <w:numPr>
          <w:ilvl w:val="0"/>
          <w:numId w:val="91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核心业务流程与信息架构</w:t>
      </w:r>
    </w:p>
    <w:p>
      <w:pPr>
        <w:numPr>
          <w:ilvl w:val="0"/>
          <w:numId w:val="91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模块需求与优先级</w:t>
      </w:r>
    </w:p>
    <w:p>
      <w:pPr>
        <w:numPr>
          <w:ilvl w:val="0"/>
          <w:numId w:val="91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体验、访问保护、指标与非功能要求</w:t>
      </w:r>
    </w:p>
    <w:p>
      <w:pPr>
        <w:numPr>
          <w:ilvl w:val="0"/>
          <w:numId w:val="91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MVP、路线图、验收和风险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1. 产品摘要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产品结论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首版应是一条可恢复、可人工修改、可审计并能导出成片的生产链路，而不是一个只会生成提示词的聊天助手，也不是一次性堆满所有 Agent 和剪辑功能的专业 NLE。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视频生产目前分散在文档、聊天、图片工具、视频生成平台、表格和剪辑软件之间。剧本、人物设定、镜头、提示词、参考图、生成结果和修改意见缺少共同事实源，导致重复沟通、连续性丢失、生成成本不可控，也很难复现某个成片使用了哪些模型、Skill 和素材版本。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本产品将创作过程拆成可组合节点，并提供三个互通视图：无限画布负责定义和运行生产流程，故事板负责按集/场次/镜头组织创作，剪辑工作台负责检查、调整和导出最终成片。三者共享同一份版本化项目事实；Agent 只负责需要判断和创意推理的节点，媒体生成、文件处理和导出由可验证工具执行。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1.1 目标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让文本模型根据主题、题材、人物设想或改编要求生成可追踪的小说故事、短剧剧本、资产、分镜、提示词和视频镜头。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支持一部短剧包含多集、每集包含多场、每场包含多个镜头，并能按集独立审核、生成、剪辑和导出。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对长时间生成任务提供重试、取消、回调、人工审核和断点恢复。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把每次人工修改固化为新版本，阻止 Agent 在后续步骤恢复旧事实。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允许用户在画布中选中素材后直接与 Agent 对话修改，并在接受候选版本前查看差异、成本和引用影响。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在同一项目中完成基础剪辑、字幕、音频、代理预览和 1080p 导出。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记录成本、模型、Skill、参数、输入资产和输出资产，支持复现与审计。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通过模型管理中心添加、编辑、同步、启停和测试所有文本、图像、视频、TTS 与 ASR 模型，不在业务代码中写死供应商或模型名。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1.2 首版不解决的问题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不替代 Premiere Pro、DaVinci Resolve 等专业剪辑系统。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不承诺多 Agent 自动协作一定优于单 Agent；首版只做单 Agent + Skill 路由。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不在浏览器内完成 4K 高码率最终渲染。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不提供开放式第三方插件市场；未检查的 Skill 或脚本默认不启用。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不自动获得第三方模型、素材或导演风格的商业授权。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2. 当前痛点与系统解决方案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现有痛点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造成的影响</w:t>
            </w:r>
          </w:p>
        </w:tc>
        <w:tc>
          <w:tcPr>
            <w:tcW w:type="dxa" w:w="3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系统解决方式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故事和剧本依赖人工预先准备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用户必须先写完小说或剧本才能进入视频生产</w:t>
            </w:r>
          </w:p>
        </w:tc>
        <w:tc>
          <w:tcPr>
            <w:tcW w:type="dxa" w:w="3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文本模型结合 novel-writing 与 drama-skills，从主题或一句话创意生成小说故事和短剧剧本</w:t>
            </w:r>
          </w:p>
        </w:tc>
      </w:tr>
      <w:tr>
        <w:trPr>
          <w:cantSplit/>
        </w:trPr>
        <w:tc>
          <w:tcPr>
            <w:tcW w:type="dxa" w:w="2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工具和文件割裂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交接依赖人工复制，状态经常不一致</w:t>
            </w:r>
          </w:p>
        </w:tc>
        <w:tc>
          <w:tcPr>
            <w:tcW w:type="dxa" w:w="3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以项目状态和资产版本作为共同事实源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提示词不可复现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成片质量依赖临时经验，难以复用</w:t>
            </w:r>
          </w:p>
        </w:tc>
        <w:tc>
          <w:tcPr>
            <w:tcW w:type="dxa" w:w="3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版本化 Skill、模型、参数和生成规格</w:t>
            </w:r>
          </w:p>
        </w:tc>
      </w:tr>
      <w:tr>
        <w:trPr>
          <w:cantSplit/>
        </w:trPr>
        <w:tc>
          <w:tcPr>
            <w:tcW w:type="dxa" w:w="2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生成任务耗时且易失败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刷新页面或服务重启后任务丢失</w:t>
            </w:r>
          </w:p>
        </w:tc>
        <w:tc>
          <w:tcPr>
            <w:tcW w:type="dxa" w:w="3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可恢复的长任务编排和幂等执行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人物、场景和道具漂移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镜头之间不连续，返工成本高</w:t>
            </w:r>
          </w:p>
        </w:tc>
        <w:tc>
          <w:tcPr>
            <w:tcW w:type="dxa" w:w="3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资产 Bible、镜头契约和连续性审查</w:t>
            </w:r>
          </w:p>
        </w:tc>
      </w:tr>
      <w:tr>
        <w:trPr>
          <w:cantSplit/>
        </w:trPr>
        <w:tc>
          <w:tcPr>
            <w:tcW w:type="dxa" w:w="2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生成与剪辑脱节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需要重复下载、命名、导入和整理</w:t>
            </w:r>
          </w:p>
        </w:tc>
        <w:tc>
          <w:tcPr>
            <w:tcW w:type="dxa" w:w="3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生成结果直接成为时间线可用资产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素材修改缺少上下文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需要重新描述素材、镜头和历史要求，容易改错版本</w:t>
            </w:r>
          </w:p>
        </w:tc>
        <w:tc>
          <w:tcPr>
            <w:tcW w:type="dxa" w:w="3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在画布选中素材后打开绑定当前资产版本的 Agent 对话，并以候选版本确认替换</w:t>
            </w:r>
          </w:p>
        </w:tc>
      </w:tr>
      <w:tr>
        <w:trPr>
          <w:cantSplit/>
        </w:trPr>
        <w:tc>
          <w:tcPr>
            <w:tcW w:type="dxa" w:w="2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多集短剧结构松散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集、场、镜头和跨集连续性依赖人工维护</w:t>
            </w:r>
          </w:p>
        </w:tc>
        <w:tc>
          <w:tcPr>
            <w:tcW w:type="dxa" w:w="3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以短剧项目/集/场次/镜头层级组织 StorySpec、ScriptSpec、ShotSpec 和资产引用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成本不可见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批量重试可能重复扣费</w:t>
            </w:r>
          </w:p>
        </w:tc>
        <w:tc>
          <w:tcPr>
            <w:tcW w:type="dxa" w:w="3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预算上限、配额、用量账本和人工门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3. 愿景与产品原则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愿景：让个人创作者在一个本地优先、可视化、可恢复的工作空间中，把创意稳定地转成可交付视频。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事实优先：</w:t>
      </w:r>
      <w:r>
        <w:rPr>
          <w:rFonts w:ascii="Calibri" w:hAnsi="Calibri" w:eastAsia="Microsoft YaHei"/>
          <w:b w:val="0"/>
          <w:color w:val="20252B"/>
          <w:sz w:val="21"/>
        </w:rPr>
        <w:t>用户输入、小说原文和已确认版本高于任何风格或模型建议。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人可介入：</w:t>
      </w:r>
      <w:r>
        <w:rPr>
          <w:rFonts w:ascii="Calibri" w:hAnsi="Calibri" w:eastAsia="Microsoft YaHei"/>
          <w:b w:val="0"/>
          <w:color w:val="20252B"/>
          <w:sz w:val="21"/>
        </w:rPr>
        <w:t>高成本、版权敏感、完整工程包导出和关键创意决策必须允许人工暂停、修改和继续。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结构化交接：</w:t>
      </w:r>
      <w:r>
        <w:rPr>
          <w:rFonts w:ascii="Calibri" w:hAnsi="Calibri" w:eastAsia="Microsoft YaHei"/>
          <w:b w:val="0"/>
          <w:color w:val="20252B"/>
          <w:sz w:val="21"/>
        </w:rPr>
        <w:t>阶段之间传递 StorySpec、ShotSpec 等结构化对象，不依赖长对话记忆。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确定性执行：</w:t>
      </w:r>
      <w:r>
        <w:rPr>
          <w:rFonts w:ascii="Calibri" w:hAnsi="Calibri" w:eastAsia="Microsoft YaHei"/>
          <w:b w:val="0"/>
          <w:color w:val="20252B"/>
          <w:sz w:val="21"/>
        </w:rPr>
        <w:t>Agent 生成规格，Tool 执行动作；付费调用、文件写入和导出不能靠自由文本。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版本而非覆盖：</w:t>
      </w:r>
      <w:r>
        <w:rPr>
          <w:rFonts w:ascii="Calibri" w:hAnsi="Calibri" w:eastAsia="Microsoft YaHei"/>
          <w:b w:val="0"/>
          <w:color w:val="20252B"/>
          <w:sz w:val="21"/>
        </w:rPr>
        <w:t>脚本、分镜、素材和时间线都保留不可变版本与来源关系。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渐进复杂：</w:t>
      </w:r>
      <w:r>
        <w:rPr>
          <w:rFonts w:ascii="Calibri" w:hAnsi="Calibri" w:eastAsia="Microsoft YaHei"/>
          <w:b w:val="0"/>
          <w:color w:val="20252B"/>
          <w:sz w:val="21"/>
        </w:rPr>
        <w:t>先把单 Agent 主链路做稳定，再增加多 Agent、实时协作和高级剪辑。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4. 目标用户与关键任务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700"/>
        <w:gridCol w:w="4300"/>
        <w:gridCol w:w="3360"/>
      </w:tblGrid>
      <w:tr>
        <w:trPr>
          <w:cantSplit/>
          <w:tblHeader w:val="true"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使用视角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核心任务</w:t>
            </w:r>
          </w:p>
        </w:tc>
        <w:tc>
          <w:tcPr>
            <w:tcW w:type="dxa" w:w="3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成功标准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项目规划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定义题材、预算、流程和交付，查看风险与进度</w:t>
            </w:r>
          </w:p>
        </w:tc>
        <w:tc>
          <w:tcPr>
            <w:tcW w:type="dxa" w:w="3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随时知道卡点、成本和可导出版本</w:t>
            </w:r>
          </w:p>
        </w:tc>
      </w:tr>
      <w:tr>
        <w:trPr>
          <w:cantSplit/>
        </w:trPr>
        <w:tc>
          <w:tcPr>
            <w:tcW w:type="dxa" w:w="17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编剧创作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输入创意并生成小说故事、短剧剧本，或对生成结果进行修改</w:t>
            </w:r>
          </w:p>
        </w:tc>
        <w:tc>
          <w:tcPr>
            <w:tcW w:type="dxa" w:w="3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文本模型按 Skill 约束生成，人工修改能稳定传递到后续分镜和镜头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AI 生成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准备参考素材、批量生成、重拍和模型切换</w:t>
            </w:r>
          </w:p>
        </w:tc>
        <w:tc>
          <w:tcPr>
            <w:tcW w:type="dxa" w:w="3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降低无效生成并保持镜头连续</w:t>
            </w:r>
          </w:p>
        </w:tc>
      </w:tr>
      <w:tr>
        <w:trPr>
          <w:cantSplit/>
        </w:trPr>
        <w:tc>
          <w:tcPr>
            <w:tcW w:type="dxa" w:w="17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素材修改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在画布中选中素材，通过自然语言要求 Agent 局部修改</w:t>
            </w:r>
          </w:p>
        </w:tc>
        <w:tc>
          <w:tcPr>
            <w:tcW w:type="dxa" w:w="3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上下文自动带入；原版本保留；确认后只替换指定引用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剪辑审片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选择镜头、调整时间线、字幕和音频</w:t>
            </w:r>
          </w:p>
        </w:tc>
        <w:tc>
          <w:tcPr>
            <w:tcW w:type="dxa" w:w="3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不用反复下载整理即可得到可审成片</w:t>
            </w:r>
          </w:p>
        </w:tc>
      </w:tr>
      <w:tr>
        <w:trPr>
          <w:cantSplit/>
        </w:trPr>
        <w:tc>
          <w:tcPr>
            <w:tcW w:type="dxa" w:w="17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本地设置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配置模型端点、Skill、密钥状态和预算提醒</w:t>
            </w:r>
          </w:p>
        </w:tc>
        <w:tc>
          <w:tcPr>
            <w:tcW w:type="dxa" w:w="3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配置集中、用量可追踪、密钥不泄漏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5. 核心业务流程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2031492"/>
            <wp:docPr id="1" name="Picture 1" descr="图 1：剧情短剧与小说改编的统一生产流程，覆盖生成、审查、剪辑和交付。" title="图 1：剧情短剧与小说改编的统一生产流程，覆盖生成、审查、剪辑和交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031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ocCaption"/>
      </w:pPr>
      <w:r>
        <w:t>图 1：剧情短剧与小说改编的统一生产流程，覆盖生成、审查、剪辑和交付。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5.1 剧情短剧 / 小说改编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输入主题、题材、受众、人物设想、时长和风格等创作要求；也可选择导入小说、故事梗概或已有剧本作为改编素材。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原创故事或小说节点调用文本模型并加载 novel-writing，生成大纲、人物、世界观、故事正文或章节草稿。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短剧开发与剧本节点调用文本模型并加载 drama-skills，生成故事节拍、分集/分场设计、短剧剧本和对白。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按短剧项目建立集列表；每集拆分为多个场次，每场拆分为镜头，并为集、场、镜头分别保存状态、版本、审核和成本。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跨集复用角色、场景、道具和视觉风格；集级设定可覆盖项目默认值，但不能破坏已确认的历史版本。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将人工确认的故事与剧本固化为 StorySpec、ScriptSpec，再生成人物/场景/道具资产和分镜。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按需加入电影真实感规则，再生成图片和视频提示词。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根据目标视频模型选择编译器；Seedance 路径可复用 Seedance Skill，其他模型使用各自模板和参数映射。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生成后进行自动质检和人工审片；不合格镜头从原规格生成修订版，不覆盖旧结果。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通过剪辑台装配镜头、字幕、旁白和音乐，导出 MP4、SRT 和工程包。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5.2 多集、多场与镜头组织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结构结论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首版数据模型必须支持“短剧项目 → 集 → 场次 → 镜头”。界面可以先聚焦单集创作，但不能把集、场和镜头压扁为同一层节点；同一角色、场景和道具可被多个集/场/镜头引用。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层级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核心对象</w:t>
            </w:r>
          </w:p>
        </w:tc>
        <w:tc>
          <w:tcPr>
            <w:tcW w:type="dxa" w:w="4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首版行为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项目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Project / ProjectBible</w:t>
            </w:r>
          </w:p>
        </w:tc>
        <w:tc>
          <w:tcPr>
            <w:tcW w:type="dxa" w:w="4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统一题材、受众、视觉基线、预算、模型和 Skill 默认值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集</w:t>
            </w:r>
          </w:p>
        </w:tc>
        <w:tc>
          <w:tcPr>
            <w:tcW w:type="dxa" w:w="30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EpisodeSpec / Episode</w:t>
            </w:r>
          </w:p>
        </w:tc>
        <w:tc>
          <w:tcPr>
            <w:tcW w:type="dxa" w:w="4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管理集号、集标题、集级状态、集级审核和集间连续性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场次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SceneSpec</w:t>
            </w:r>
          </w:p>
        </w:tc>
        <w:tc>
          <w:tcPr>
            <w:tcW w:type="dxa" w:w="4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记录地点、时间、天气、角色、冲突、对白和场次顺序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镜头</w:t>
            </w:r>
          </w:p>
        </w:tc>
        <w:tc>
          <w:tcPr>
            <w:tcW w:type="dxa" w:w="30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ShotSpec / GenerationSpec</w:t>
            </w:r>
          </w:p>
        </w:tc>
        <w:tc>
          <w:tcPr>
            <w:tcW w:type="dxa" w:w="4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记录镜头号、画面、动作、运镜、时长、资产版本和生成状态</w:t>
            </w:r>
          </w:p>
        </w:tc>
      </w:tr>
    </w:tbl>
    <w:p>
      <w:pPr>
        <w:spacing w:after="20"/>
      </w:pP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故事板支持按集和场次筛选，拖动镜头只允许在明确的场次/集范围内改变顺序；跨场移动必须保留审计记录。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每个项目、集、场次和镜头使用稳定 ID；显示编号可修改但不能破坏引用，顺序通过带 revision 的领域命令保存。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每个结构对象使用草稿、待确认、已确认、已过期和已归档状态；生成任务只能读取已确认版本，修改上游后下游标记为待处理而不自动覆盖。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每集可拥有多个命名时间线版本，但只有一个 current cut；项目批量导出必须显式选择集和各自 TimelineVersion，默认分别生成 MP4。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项目级角色、场景、道具和风格资产作为连续性基线；覆盖优先级为项目 -&gt; 集 -&gt; 场次 -&gt; 镜头显式引用，冲突先警告，阻断规则由审核策略配置。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对项目级设定的修改显示受影响的集、场和镜头清单，保留旧版本并创建连续性修订任务；用户确认后才触发下游重生成。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5.3 局部重拍与续作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用户可以从时间线或分镜选择一个镜头发起重拍。系统继承该镜头所引用的人物、场景、道具、首尾帧和生成规格，只修改明确的缺陷。新镜头保存为资产新版本；通过审核后，时间线产生新版本并替换引用。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6. 信息架构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项目首页：</w:t>
      </w:r>
      <w:r>
        <w:rPr>
          <w:rFonts w:ascii="Calibri" w:hAnsi="Calibri" w:eastAsia="Microsoft YaHei"/>
          <w:b w:val="0"/>
          <w:color w:val="20252B"/>
          <w:sz w:val="21"/>
        </w:rPr>
        <w:t>项目列表、模板、最近运行、待审核和用量。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无限画布：</w:t>
      </w:r>
      <w:r>
        <w:rPr>
          <w:rFonts w:ascii="Calibri" w:hAnsi="Calibri" w:eastAsia="Microsoft YaHei"/>
          <w:b w:val="0"/>
          <w:color w:val="20252B"/>
          <w:sz w:val="21"/>
        </w:rPr>
        <w:t>节点库、流程图、配置检查器、运行控制台、版本，以及工作流/故事板视图切换。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集与故事板：</w:t>
      </w:r>
      <w:r>
        <w:rPr>
          <w:rFonts w:ascii="Calibri" w:hAnsi="Calibri" w:eastAsia="Microsoft YaHei"/>
          <w:b w:val="0"/>
          <w:color w:val="20252B"/>
          <w:sz w:val="21"/>
        </w:rPr>
        <w:t>集、场次和镜头树；镜头卡片、顺序、状态、候选版本、连续性和批量操作。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资产中心：</w:t>
      </w:r>
      <w:r>
        <w:rPr>
          <w:rFonts w:ascii="Calibri" w:hAnsi="Calibri" w:eastAsia="Microsoft YaHei"/>
          <w:b w:val="0"/>
          <w:color w:val="20252B"/>
          <w:sz w:val="21"/>
        </w:rPr>
        <w:t>原始素材、生成资产、音频库、配乐、音效、环境声、代理、缩略图、版本关系、授权和使用位置。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剪辑工作台：</w:t>
      </w:r>
      <w:r>
        <w:rPr>
          <w:rFonts w:ascii="Calibri" w:hAnsi="Calibri" w:eastAsia="Microsoft YaHei"/>
          <w:b w:val="0"/>
          <w:color w:val="20252B"/>
          <w:sz w:val="21"/>
        </w:rPr>
        <w:t>素材箱、音频库、播放器、波形、轨道/总线、属性面板、多轨时间线、混音预设、响度预检、版本和导出。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审核中心：</w:t>
      </w:r>
      <w:r>
        <w:rPr>
          <w:rFonts w:ascii="Calibri" w:hAnsi="Calibri" w:eastAsia="Microsoft YaHei"/>
          <w:b w:val="0"/>
          <w:color w:val="20252B"/>
          <w:sz w:val="21"/>
        </w:rPr>
        <w:t>待审核事项、对比、评论、通过、驳回和重拍。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运行中心：</w:t>
      </w:r>
      <w:r>
        <w:rPr>
          <w:rFonts w:ascii="Calibri" w:hAnsi="Calibri" w:eastAsia="Microsoft YaHei"/>
          <w:b w:val="0"/>
          <w:color w:val="20252B"/>
          <w:sz w:val="21"/>
        </w:rPr>
        <w:t>工作流运行、节点日志、成本、失败原因和恢复操作。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模型与本地设置：</w:t>
      </w:r>
      <w:r>
        <w:rPr>
          <w:rFonts w:ascii="Calibri" w:hAnsi="Calibri" w:eastAsia="Microsoft YaHei"/>
          <w:b w:val="0"/>
          <w:color w:val="20252B"/>
          <w:sz w:val="21"/>
        </w:rPr>
        <w:t>Provider、端点、模型目录、能力、参数、默认模型、项目覆盖、加密密钥、Skill 和日志。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7. 无限画布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2" name="Picture 2" descr="图 2：无限画布布局示意。左侧节点库，中间画布，右侧配置与运行信息。" title="图 2：无限画布布局示意。左侧节点库，中间画布，右侧配置与运行信息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s-wirefra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ocCaption"/>
      </w:pPr>
      <w:r>
        <w:t>图 2：无限画布布局示意。左侧节点库，中间画布，右侧配置与运行信息。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7.1 P0 功能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从空白项目或模板创建工作流，支持缩放、平移、框选、复制、对齐、分组和小地图。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节点端口带数据类型；前端即时校验，发布时后端再次权威校验。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区分草稿、已发布版本和运行实例；运行只能引用不可变的已发布版本。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节点显示等待、运行、需审核、成功、失败、取消和跳过状态。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支持暂停、取消、从失败节点继续、从某版本重新运行和查看节点输入输出。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支持小说、故事、剧本、资产、分镜、图片、视频、对白、旁白、TTS、ASR、配乐、环境声、音效、混音、审查、人工门、合成和文件导出节点。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同一短剧项目支持多个集和多个画布/故事板；工作流视图与故事板视图共享 WorkflowDraft、Episode、Scene 和 ShotSpec，不复制业务数据。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普通流程默认无环；循环使用专用 Loop 节点并配置最大次数、预算和退出条件。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7.2 工作流与故事板双视图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双视图原则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顶部使用工作流/故事板分段控件切换视图。工作流视图强调节点依赖和执行；故事板视图按集、场次和镜头呈现可编辑卡片。两种视图必须读写同一份版本化数据，不能各自维护一套镜头副本。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故事板支持集列表树、当前集筛选、场次折叠、镜头排序、缩略图预览和按状态/模型/审核结果过滤。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镜头卡片显示镜头号、场次、角色/场景引用、分镜图、视频候选、时长、提示词摘要、模型、成本和生成状态。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支持插入、复制、拆分、合并、批量生成、批量重拍、批量审核和一键装入当前集时间线。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从故事板选中镜头后可打开上下文 Agent；接受候选版本时默认只影响当前镜头，并可扩展到当前场次、当前集或明确选择的全部引用。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切换集时，画布视口、筛选条件和 Agent 会话上下文隔离保存；项目级角色/场景/道具引用保持可追踪。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工作流视图只拥有节点依赖、配置和执行命令；故事板视图拥有集/场/镜头结构与排序命令；两者通过同一领域 API 写入，不直接互改对方 UI 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删除、拆分、合并、跨场移动和批量替换均先生成可预览的领域命令，服务端事务校验影响范围、版本冲突和下游失效后再提交。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7.3 关键交互规则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节点卡片在低缩放级别只显示标题和状态，放大后才显示预览、关键参数和最近输出。拖动连接线时，只高亮可接受当前数据类型的端口。删除已产生资产的节点只修改草稿，不删除历史运行和资产。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B47A1F"/>
          <w:left w:val="single" w:sz="8" w:space="0" w:color="B47A1F"/>
          <w:bottom w:val="single" w:sz="8" w:space="0" w:color="B47A1F"/>
          <w:right w:val="single" w:sz="8" w:space="0" w:color="B47A1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FBF3E4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B47A1F"/>
                <w:sz w:val="20"/>
              </w:rPr>
              <w:t xml:space="preserve">执行边界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画布是工作流定义编辑器，不是执行引擎。运行状态来自后端 NodeRun；节点坐标、颜色和折叠状态不能决定业务执行。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7.4 素材上下文 Agent 对话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核心交互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用户选中画布中的素材节点或节点输出后，可在右侧面板切换到 Agent 标签页。系统自动绑定项目、节点、当前 AssetVersion、上下游引用和生成记录；完整对话不嵌入节点卡片，避免画布拥挤。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100"/>
        <w:gridCol w:w="4100"/>
        <w:gridCol w:w="3160"/>
      </w:tblGrid>
      <w:tr>
        <w:trPr>
          <w:cantSplit/>
          <w:tblHeader w:val="true"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素材类型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可表达的修改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候选结果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故事 / 剧本 / 字幕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改写选段、调整人物、对白、节奏或字幕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新的 StorySpec、ScriptSpec 或文本资产版本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图片</w:t>
            </w:r>
          </w:p>
        </w:tc>
        <w:tc>
          <w:tcPr>
            <w:tcW w:type="dxa" w:w="4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自然语言修改，可附参考图、选区或遮罩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GPT Image 2 生成的新图片 AssetVersion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视频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指定时间范围、镜头问题、动作或画面要求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模型支持编辑时直接编辑；否则重生成候选镜头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音频 / 配音</w:t>
            </w:r>
          </w:p>
        </w:tc>
        <w:tc>
          <w:tcPr>
            <w:tcW w:type="dxa" w:w="4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修改台词、音色、语速、情绪或指定片段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Fish Audio 生成的新音频 AssetVersion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配乐 / 音效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替换曲目、加入环境声/拟音、调整入点、时长、音量或对白压低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新的 AudioEditPlan/MixPlan，确认后生成候选音频版本或时间线命令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时间线片段</w:t>
            </w:r>
          </w:p>
        </w:tc>
        <w:tc>
          <w:tcPr>
            <w:tcW w:type="dxa" w:w="4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裁剪、拆分、排序、替换、调速和音量调整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可预览、可撤销的结构化剪辑命令</w:t>
            </w:r>
          </w:p>
        </w:tc>
      </w:tr>
    </w:tbl>
    <w:p>
      <w:pPr>
        <w:spacing w:after="20"/>
      </w:pP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对话上下文固定显示短剧项目、集、场次、镜头、素材类型、当前版本和作用范围；图片可画选区/遮罩，视频和音频可选择时间范围，配乐/音效显示 SoundCue、轨道、入点和混音状态，文本可选择段落。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Agent 必须先返回修改摘要、结构化 EditPlan、预计费用和会调用的模型/工具；付费或高成本操作沿用人工确认。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执行结果始终创建候选版本，不覆盖原始素材；用户可以继续追问、接受、拒绝或回到任意历史版本。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接受候选版本时，必须明确替换范围：当前镜头、当前场次、当前集，或用户勾选的引用集合。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已发布工作流、历史运行和已导出的工程包不得被对话修改；并发期间当前版本变化时要求刷新或基于新版本重新生成计划。接受文本修改后，受影响的剧本、分镜、提示词、镜头和时间线明确标记为待处理。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8. Agent、Skill 与路由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顶层 Agent 根据项目类型、当前阶段和节点配置选择 Skill。所有 Skill 固定到审核过的 commit，并登记来源、许可证、输入输出、允许工具和启用范围。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8.1 Skill 路由</w:t>
      </w:r>
    </w:p>
    <w:p>
      <w:pPr>
        <w:numPr>
          <w:ilvl w:val="0"/>
          <w:numId w:val="9102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确定性过滤：先按本地配置、项目类型、阶段、目标模型、许可证和启用状态缩小范围。</w:t>
      </w:r>
    </w:p>
    <w:p>
      <w:pPr>
        <w:numPr>
          <w:ilvl w:val="0"/>
          <w:numId w:val="9102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语义排序：首版可用本地关键词/标签匹配；候选规模增大后，使用 semantic-router 对候选 Skill 做语义排序。</w:t>
      </w:r>
    </w:p>
    <w:p>
      <w:pPr>
        <w:numPr>
          <w:ilvl w:val="0"/>
          <w:numId w:val="9102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策略裁决：检查置信度、互斥关系、输入契约、工具权限和成本；歧义较大时要求人工选择。</w:t>
      </w:r>
    </w:p>
    <w:p>
      <w:pPr>
        <w:numPr>
          <w:ilvl w:val="0"/>
          <w:numId w:val="9102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渐进加载：先加载 Skill 摘要，确定选中后再读取 SKILL.md 和必要 references。</w:t>
      </w:r>
    </w:p>
    <w:p>
      <w:pPr>
        <w:numPr>
          <w:ilvl w:val="0"/>
          <w:numId w:val="9102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审计：保存候选、得分、路由原因、最终 Skill 及版本。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个人版本启用条件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首版不依赖独立 Skill 服务。Skill 文件由自建 SkillRegistry 管理，SkillRouter 先使用确定性过滤；semantic-router 仅作为可选的嵌入式语义排序库，离线不可用时自动回退到关键词、标签和人工选择。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8.2 首批 Skill 角色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300"/>
        <w:gridCol w:w="4300"/>
        <w:gridCol w:w="276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Skill / 套件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产品职责</w:t>
            </w:r>
          </w:p>
        </w:tc>
        <w:tc>
          <w:tcPr>
            <w:tcW w:type="dxa" w:w="2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触发范围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drama-skills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约束文本模型完成短剧开发、分集/分场、剧本、对白、资产、分镜、提示词、生产和审查</w:t>
            </w:r>
          </w:p>
        </w:tc>
        <w:tc>
          <w:tcPr>
            <w:tcW w:type="dxa" w:w="2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原创短剧 / 小说改编 / 剧本重写</w:t>
            </w:r>
          </w:p>
        </w:tc>
      </w:tr>
      <w:tr>
        <w:trPr>
          <w:cantSplit/>
        </w:trPr>
        <w:tc>
          <w:tcPr>
            <w:tcW w:type="dxa" w:w="2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novel-writing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约束文本模型完成原创故事或小说的规划、生成、续写、修订和一致性检查</w:t>
            </w:r>
          </w:p>
        </w:tc>
        <w:tc>
          <w:tcPr>
            <w:tcW w:type="dxa" w:w="2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原创故事/小说生成或专项修订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zy-cinematic-realism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真实机位、动机光、电影质感和降低 AI 感</w:t>
            </w:r>
          </w:p>
        </w:tc>
        <w:tc>
          <w:tcPr>
            <w:tcW w:type="dxa" w:w="2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分镜后的可选风格增强；非商业许可门控</w:t>
            </w:r>
          </w:p>
        </w:tc>
      </w:tr>
      <w:tr>
        <w:trPr>
          <w:cantSplit/>
        </w:trPr>
        <w:tc>
          <w:tcPr>
            <w:tcW w:type="dxa" w:w="2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seedance-2.0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Seedance 提示词、序列、首尾帧、音频、口型和故障修订</w:t>
            </w:r>
          </w:p>
        </w:tc>
        <w:tc>
          <w:tcPr>
            <w:tcW w:type="dxa" w:w="2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目标模型为 Seedance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storyboard-tiktok-video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商品短视频分镜能力的未来候选</w:t>
            </w:r>
          </w:p>
        </w:tc>
        <w:tc>
          <w:tcPr>
            <w:tcW w:type="dxa" w:w="2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非当前范围；默认禁用，后续按业务验证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8.3 模型、语音与 Provider 管理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900"/>
        <w:gridCol w:w="3100"/>
        <w:gridCol w:w="43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能力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当前配置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首版策略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文本生成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Codex 中转站（默认）、DeepSeek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 TextModelPort；实际生成小说故事、短剧剧本及其结构化对象，Skill 提供流程、提示与校验约束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图片生成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GPT Image 2（gpt-image-2）中转站</w:t>
            </w:r>
          </w:p>
        </w:tc>
        <w:tc>
          <w:tcPr>
            <w:tcW w:type="dxa" w:w="4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 ImageGenerationPort；支持文生图、参考图、多图输入和局部编辑，实际能力由 Provider 声明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视频生成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Agnes AI（首接）、MiniMax H3、Seedance 2.5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 VideoGenerationPort；Agnes 支持文生、图生、关键帧和多模态参考，其他 Provider 可后续添加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语音合成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Fish Audio</w:t>
            </w:r>
          </w:p>
        </w:tc>
        <w:tc>
          <w:tcPr>
            <w:tcW w:type="dxa" w:w="4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 TtsPort；输出音频、时长、音色和请求追踪信息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语音识别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Groq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 AsrPort；输出分段文本、时间戳和字幕草稿</w:t>
            </w:r>
          </w:p>
        </w:tc>
      </w:tr>
    </w:tbl>
    <w:p>
      <w:pPr>
        <w:spacing w:after="20"/>
      </w:pP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/>
          <w:color w:val="5D6772"/>
          <w:sz w:val="21"/>
        </w:rPr>
        <w:t>模型管理中心支持 Provider、协议/适配器类型、base URL、认证方式、API Key、超时、轮询/回调模式、限流并发、模型、能力标签、参数 Schema、价格单位、默认值和启用状态的增删改查、连接测试与模型同步。已有适配器内新增模型只需数据库配置；新增协议、认证或响应语义时必须新增并审核 Adapter，不能把‘完全数据驱动’理解为零代码接入。全局模型库提供默认配置，项目可覆盖模型与参数；业务工作流不得直接依赖供应商 SDK 或固定模型名。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2E74B5"/>
                <w:sz w:val="20"/>
              </w:rPr>
              <w:t xml:space="preserve">文本生成边界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novel-writing、drama-skills 等 Skill 不自行生成内容。AgentScope 根据创作阶段装载 Skill，再通过 TextModelPort 调用 Codex 中转站或 DeepSeek；返回结果必须经过结构化校验和人工确认，确认版本才进入分镜与视频生产。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图片生成链路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GPT Image 2（gpt-image-2）中转站作为首个图片 Provider，经 ImageGenerationPort 生成角色设定图、场景概念图、分镜帧和视频关键帧。端点、模型标识、尺寸、质量、格式、参考图、遮罩与编辑能力均由模型配置和能力探测决定。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Agnes 视频能力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优先接入 Agnes AI。首版以适配器发布时冻结的能力快照作为验收基线：记录文档版本、模型目录、能力探测时间、账号可用状态和参数 Schema。预览或账号不可用的能力必须显示为不可用/降级，不将‘公开文档全部能力’作为永恒承诺。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9. 资产中心与生成任务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浏览器通过短期上传凭证或本机 API 代理把媒体分片上传到火山引擎 TOS，显示断点续传、分片、校验和入库进度。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每个资产记录来源、checksum、真实 MIME、尺寸、时长、编码、版权标签和所属项目。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原始文件不可覆盖；转码、重拍、人工替换和修订都产生 AssetVersion。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素材入库后生成代理、缩略图、关键帧索引、波形和媒体信息。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生成任务显示排队、提交、供应商处理、下载、质检和完成阶段，并支持取消。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付费生成前检查预算和配额；批量或高成本操作可配置人工确认。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失败时显示可行动的原因：输入不合规、供应商拒绝、超时、配额、下载或媒体校验。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设置页可新增、编辑、启停和测试对象存储配置，包括 Provider 类型、Bucket、Region、Endpoint 和认证状态；凭据默认掩码，资产页明确显示 TOS 不可用、对象缺失、签名过期和本地缓存状态。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本地工作区按磁盘软阈值和硬阈值管理；上传分片、代理缓存、缩略图、波形和失败临时文件可独立清理，TOS 主对象只有在没有版本或导出清单引用时才可回收。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模型管理支持添加、编辑、删除、启停、测试连接、同步模型列表、设置全局默认和项目覆盖；删除已被历史运行引用的模型时只做停用。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API Key 加密写入 PostgreSQL，界面只显示掩码和末四位；完整密钥不回显，只能覆盖更新。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10. 剪辑工作台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3" name="Picture 3" descr="图 3：剪辑工作台布局示意。首版强调镜头装配、字幕、音频和可靠导出。" title="图 3：剪辑工作台布局示意。首版强调镜头装配、字幕、音频和可靠导出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-wirefra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ocCaption"/>
      </w:pPr>
      <w:r>
        <w:t>图 3：剪辑工作台布局示意。首版强调镜头装配、字幕、音频和可靠导出。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10.1 P0 功能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视频、图片、对白、旁白、配乐、环境声、音效、字幕和文字轨道。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拖动、裁剪、拆分、删除、复制、排序、吸附、播放头和帧步进。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位置、缩放、透明度、音量、淡入淡出和基础转场。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字幕文本、时间、字体、位置和样式编辑。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首版配乐和音效支持导入本地音频或已入库音频资产；支持对白/旁白/音乐/环境声/音效分轨、SoundCue、角色音色绑定、音量包络、自动压低、响度预检和字幕重新对齐，不接入音乐生成模型。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代理素材实时预览，缺失代理时显示明确占位和处理状态。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自动保存、撤销/重做、版本命名、版本恢复和前后对比。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后台 1080p 导出，展示预检、排队、渲染、上传和完成阶段。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从分镜或画布输出创建初始时间线，并保持镜头与来源资产的可追踪关系。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10.2 时间线原则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时间以整数帧保存，避免浮点秒数漂移。浏览器使用代理素材和 PixiJS 预览；最终成片由独立 FFmpeg Worker 使用同一份版本化 TimelineDocument 渲染。每个导出任务固定引用一个时间线版本，编辑中的草稿不会改变正在渲染的结果。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10.3 配乐、音效与音频后期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音频结论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配乐、音效、环境声、对白、旁白不是视频轨道的附属字段，而是可检索、可版本化、可单独审核和可由 Agent 编排的音频资产。首版支持导入和编辑已有音频，不接入音乐生成模型；未来可通过 Music/Sfx Provider 扩展。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800"/>
        <w:gridCol w:w="3500"/>
        <w:gridCol w:w="406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音频类型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素材库能力</w:t>
            </w:r>
          </w:p>
        </w:tc>
        <w:tc>
          <w:tcPr>
            <w:tcW w:type="dxa" w:w="4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时间线/镜头能力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对白 / 旁白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角色、音色、语言、台词文本、版本和字幕关联</w:t>
            </w:r>
          </w:p>
        </w:tc>
        <w:tc>
          <w:tcPr>
            <w:tcW w:type="dxa" w:w="4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按角色或台词片段放置，支持重新生成、裁剪、淡入淡出和字幕重对齐</w:t>
            </w:r>
          </w:p>
        </w:tc>
      </w:tr>
      <w:tr>
        <w:trPr>
          <w:cantSplit/>
        </w:trPr>
        <w:tc>
          <w:tcPr>
            <w:tcW w:type="dxa" w:w="1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配乐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BPM、调性、情绪、风格、来源、授权和时长标签</w:t>
            </w:r>
          </w:p>
        </w:tc>
        <w:tc>
          <w:tcPr>
            <w:tcW w:type="dxa" w:w="40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音乐轨、循环、入点/出点、音量包络、对白自动压低和段落切换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音效 / 环境声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SFX、环境、拟音、地点、动作、强度和授权标签</w:t>
            </w:r>
          </w:p>
        </w:tc>
        <w:tc>
          <w:tcPr>
            <w:tcW w:type="dxa" w:w="4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按场次/镜头创建 SoundCue，支持时间码、触发事件、叠加、裁剪和优先级</w:t>
            </w:r>
          </w:p>
        </w:tc>
      </w:tr>
      <w:tr>
        <w:trPr>
          <w:cantSplit/>
        </w:trPr>
        <w:tc>
          <w:tcPr>
            <w:tcW w:type="dxa" w:w="1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总线 / 混音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混音预设、响度目标、峰值限制和导出配置</w:t>
            </w:r>
          </w:p>
        </w:tc>
        <w:tc>
          <w:tcPr>
            <w:tcW w:type="dxa" w:w="40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对白、旁白、音乐、环境、音效和 Master 分轨，支持 solo/mute、增益、声像和自动压低</w:t>
            </w:r>
          </w:p>
        </w:tc>
      </w:tr>
    </w:tbl>
    <w:p>
      <w:pPr>
        <w:spacing w:after="20"/>
      </w:pP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资产中心提供音频筛选、试听、波形、关键字/标签、来源与授权信息；导入音频后生成标准格式、波形、响度和时长元数据。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故事板的场次和镜头可添加 SoundCue：cueType、assetVersionId、startFrame、durationFrames、trigger、gain、fade、priority 和 continuityRefs。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剪辑台至少提供 Dialogue、Narration、Music、Ambience、SFX、Master 六类轨道；可拖入素材、剪切、循环、淡入淡出、调速、调音量和锁定轨道。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默认混音预设以对白清晰为目标：音乐和环境声在对白/旁白期间自动 ducking；集级响度目标、True Peak、淡入淡出和压限参数可配置，导出前执行响度预检。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用户可选中音频素材、SoundCue 或混音片段与 Agent 对话，例如‘把这段音乐压低 4 dB’、‘在开门动作处加入脚步声’、‘把环境声延长到场次结束’；Agent 返回 AudioEditPlan/MixPlan 候选，确认后才更新时间线。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MP4 包含最终混音；轻量/完整工程包保存音频素材 manifest、SoundCue、轨道结构、混音预设、授权元数据和导出响度报告。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11. 审核、版本与提醒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节点、资产、镜头和时间线版本均可发起审核。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审核人可通过、驳回、提出重拍或直接创建修订任务。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评论必须锚定对象版本和位置；时间线评论附带时间码。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统一状态流转为 draft -&gt; generated -&gt; pending_review -&gt; approved/rejected -&gt; superseded/archived；只有 approved 版本可作为下游生成输入。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上游版本变更只产生 stale 标记和影响清单，不自动删除旧资产；用户可选择局部重生成或保留旧版本继续剪辑。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首版使用乐观锁避免同一用户的多个窗口静默覆盖；多人实时共同编辑不在当前范围。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本地提醒覆盖待确认、失败、预算预警、生成完成和导出完成。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12. 单用户访问与高风险操作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600"/>
        <w:gridCol w:w="4800"/>
        <w:gridCol w:w="2960"/>
      </w:tblGrid>
      <w:tr>
        <w:trPr>
          <w:cantSplit/>
          <w:tblHeader w:val="true"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场景</w:t>
            </w:r>
          </w:p>
        </w:tc>
        <w:tc>
          <w:tcPr>
            <w:tcW w:type="dxa" w:w="4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默认行为</w:t>
            </w:r>
          </w:p>
        </w:tc>
        <w:tc>
          <w:tcPr>
            <w:tcW w:type="dxa" w:w="2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保护措施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本机使用</w:t>
            </w:r>
          </w:p>
        </w:tc>
        <w:tc>
          <w:tcPr>
            <w:tcW w:type="dxa" w:w="4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单用户拥有项目、工作流、资产和导出权限</w:t>
            </w:r>
          </w:p>
        </w:tc>
        <w:tc>
          <w:tcPr>
            <w:tcW w:type="dxa" w:w="2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默认只监听 localhost；不实现组织和成员体系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外部模型调用</w:t>
            </w:r>
          </w:p>
        </w:tc>
        <w:tc>
          <w:tcPr>
            <w:tcW w:type="dxa" w:w="4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读取已配置的供应商适配器</w:t>
            </w:r>
          </w:p>
        </w:tc>
        <w:tc>
          <w:tcPr>
            <w:tcW w:type="dxa" w:w="2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密钥只进入对应 Worker，不显示明文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高成本生成</w:t>
            </w:r>
          </w:p>
        </w:tc>
        <w:tc>
          <w:tcPr>
            <w:tcW w:type="dxa" w:w="4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显示估算后由用户确认</w:t>
            </w:r>
          </w:p>
        </w:tc>
        <w:tc>
          <w:tcPr>
            <w:tcW w:type="dxa" w:w="2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支持单次预算上限、取消和幂等键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覆盖 / 删除</w:t>
            </w:r>
          </w:p>
        </w:tc>
        <w:tc>
          <w:tcPr>
            <w:tcW w:type="dxa" w:w="4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采用新版本或移入回收站</w:t>
            </w:r>
          </w:p>
        </w:tc>
        <w:tc>
          <w:tcPr>
            <w:tcW w:type="dxa" w:w="2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永久删除和批量清理二次确认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脚本 / Skill</w:t>
            </w:r>
          </w:p>
        </w:tc>
        <w:tc>
          <w:tcPr>
            <w:tcW w:type="dxa" w:w="4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只运行已固定版本的启用项</w:t>
            </w:r>
          </w:p>
        </w:tc>
        <w:tc>
          <w:tcPr>
            <w:tcW w:type="dxa" w:w="2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首次启用前检查来源、许可证和权限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局域网访问（可选）</w:t>
            </w:r>
          </w:p>
        </w:tc>
        <w:tc>
          <w:tcPr>
            <w:tcW w:type="dxa" w:w="4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默认关闭</w:t>
            </w:r>
          </w:p>
        </w:tc>
        <w:tc>
          <w:tcPr>
            <w:tcW w:type="dxa" w:w="2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启用时增加简单口令或反向代理认证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13. 需求优先级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500"/>
        <w:gridCol w:w="2300"/>
        <w:gridCol w:w="5560"/>
      </w:tblGrid>
      <w:tr>
        <w:trPr>
          <w:cantSplit/>
          <w:tblHeader w:val="true"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优先级</w:t>
            </w:r>
          </w:p>
        </w:tc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范围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主要能力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P0 / MVP</w:t>
            </w:r>
          </w:p>
        </w:tc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个人闭环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多集/多场剧情短剧、集/场次/镜头层级、工作流/故事板双视图、角色连续性、资产、React Flow、素材上下文 Agent 对话、Skill 路由、Temporal、Agnes AI、模型管理、加密密钥、人工门、基础剪辑和文件导出</w:t>
            </w:r>
          </w:p>
        </w:tc>
      </w:tr>
      <w:tr>
        <w:trPr>
          <w:cantSplit/>
        </w:trPr>
        <w:tc>
          <w:tcPr>
            <w:tcW w:type="dxa" w:w="1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P1 / 增强</w:t>
            </w:r>
          </w:p>
        </w:tc>
        <w:tc>
          <w:tcPr>
            <w:tcW w:type="dxa" w:w="2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创作效率</w:t>
            </w:r>
          </w:p>
        </w:tc>
        <w:tc>
          <w:tcPr>
            <w:tcW w:type="dxa" w:w="55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模板、批量镜头、更多视频模型、任务日历、细化审核、用量报表和工程包增强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P2 / 未来</w:t>
            </w:r>
          </w:p>
        </w:tc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按需扩展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多 Agent、多人协作、开放 API、插件市场、高级特效、智能粗剪和多语言分发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14. 关键体验状态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900"/>
        <w:gridCol w:w="4300"/>
        <w:gridCol w:w="31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场景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必须呈现的信息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用户可执行动作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空项目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推荐模板、可导入内容、示例流程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新建、导入、从模板开始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流程不可发布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具体节点、端口和错误原因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定位节点、修复、重新校验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长任务运行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当前阶段、耗时、成本、最近事件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暂停、取消、查看详情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需人工审核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输入、输出、差异、成本和建议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通过、驳回、编辑、重拍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集/场次/镜头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当前集、场次、镜头顺序、状态、连续性和生成进度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切换集、筛选场次、排序镜头、批量生成、审核和装入时间线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素材对话修改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项目/集/场/镜头上下文、当前素材版本、选区/时间范围、修改计划、费用和引用影响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继续对话、执行、接受、拒绝、按镜头/场次/集选择替换范围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任务失败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可理解原因、是否可重试、已产生资产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重试、改配置、从节点继续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素材处理中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代理、缩略图、波形各自进度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继续其他工作、取消上传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导出预检失败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缺失资产、越界、编码或字幕问题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跳转问题位置并修复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15. 指标与分析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北极星指标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每周成功交付的视频项目数：项目至少有一个经审核并成功导出的成片版本。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300"/>
        <w:gridCol w:w="4400"/>
        <w:gridCol w:w="266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指标</w:t>
            </w:r>
          </w:p>
        </w:tc>
        <w:tc>
          <w:tcPr>
            <w:tcW w:type="dxa" w:w="4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定义</w:t>
            </w:r>
          </w:p>
        </w:tc>
        <w:tc>
          <w:tcPr>
            <w:tcW w:type="dxa" w:w="2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首次粗剪时间</w:t>
            </w:r>
          </w:p>
        </w:tc>
        <w:tc>
          <w:tcPr>
            <w:tcW w:type="dxa" w:w="4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从创建项目到首个可播放时间线版本</w:t>
            </w:r>
          </w:p>
        </w:tc>
        <w:tc>
          <w:tcPr>
            <w:tcW w:type="dxa" w:w="2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衡量端到端效率</w:t>
            </w:r>
          </w:p>
        </w:tc>
      </w:tr>
      <w:tr>
        <w:trPr>
          <w:cantSplit/>
        </w:trPr>
        <w:tc>
          <w:tcPr>
            <w:tcW w:type="dxa" w:w="2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工作流成功率</w:t>
            </w:r>
          </w:p>
        </w:tc>
        <w:tc>
          <w:tcPr>
            <w:tcW w:type="dxa" w:w="4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无需人工修复基础设施问题即可完成的运行占比</w:t>
            </w:r>
          </w:p>
        </w:tc>
        <w:tc>
          <w:tcPr>
            <w:tcW w:type="dxa" w:w="26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衡量系统可靠性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镜头一次通过率</w:t>
            </w:r>
          </w:p>
        </w:tc>
        <w:tc>
          <w:tcPr>
            <w:tcW w:type="dxa" w:w="4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首次生成后直接通过审核的镜头占比</w:t>
            </w:r>
          </w:p>
        </w:tc>
        <w:tc>
          <w:tcPr>
            <w:tcW w:type="dxa" w:w="2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衡量提示词和连续性质量</w:t>
            </w:r>
          </w:p>
        </w:tc>
      </w:tr>
      <w:tr>
        <w:trPr>
          <w:cantSplit/>
        </w:trPr>
        <w:tc>
          <w:tcPr>
            <w:tcW w:type="dxa" w:w="2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单位成片分钟成本</w:t>
            </w:r>
          </w:p>
        </w:tc>
        <w:tc>
          <w:tcPr>
            <w:tcW w:type="dxa" w:w="4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模型、媒体计算和存储成本 / 已交付分钟</w:t>
            </w:r>
          </w:p>
        </w:tc>
        <w:tc>
          <w:tcPr>
            <w:tcW w:type="dxa" w:w="26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衡量商业可持续性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人工修改保留率</w:t>
            </w:r>
          </w:p>
        </w:tc>
        <w:tc>
          <w:tcPr>
            <w:tcW w:type="dxa" w:w="4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人工确认修改在后续版本中未被回滚的占比</w:t>
            </w:r>
          </w:p>
        </w:tc>
        <w:tc>
          <w:tcPr>
            <w:tcW w:type="dxa" w:w="2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衡量事实源正确性</w:t>
            </w:r>
          </w:p>
        </w:tc>
      </w:tr>
      <w:tr>
        <w:trPr>
          <w:cantSplit/>
        </w:trPr>
        <w:tc>
          <w:tcPr>
            <w:tcW w:type="dxa" w:w="2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导出成功率</w:t>
            </w:r>
          </w:p>
        </w:tc>
        <w:tc>
          <w:tcPr>
            <w:tcW w:type="dxa" w:w="4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通过预检后成功产出文件的导出任务占比</w:t>
            </w:r>
          </w:p>
        </w:tc>
        <w:tc>
          <w:tcPr>
            <w:tcW w:type="dxa" w:w="26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衡量媒体链路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资产复用率</w:t>
            </w:r>
          </w:p>
        </w:tc>
        <w:tc>
          <w:tcPr>
            <w:tcW w:type="dxa" w:w="4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被两个以上镜头或版本引用的资产占比</w:t>
            </w:r>
          </w:p>
        </w:tc>
        <w:tc>
          <w:tcPr>
            <w:tcW w:type="dxa" w:w="2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衡量资产中心价值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16. 非功能要求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可靠性：</w:t>
      </w:r>
      <w:r>
        <w:rPr>
          <w:rFonts w:ascii="Calibri" w:hAnsi="Calibri" w:eastAsia="Microsoft YaHei"/>
          <w:b w:val="0"/>
          <w:color w:val="20252B"/>
          <w:sz w:val="21"/>
        </w:rPr>
        <w:t>本机进程重启后已受理长任务可恢复；付费调用保持幂等；不设生产 SLA。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性能：</w:t>
      </w:r>
      <w:r>
        <w:rPr>
          <w:rFonts w:ascii="Calibri" w:hAnsi="Calibri" w:eastAsia="Microsoft YaHei"/>
          <w:b w:val="0"/>
          <w:color w:val="20252B"/>
          <w:sz w:val="21"/>
        </w:rPr>
        <w:t>常见画布 300 节点内操作保持流畅；列表和节点预览只加载缩略图/代理；普通 API P95 小于 500ms（不含外部生成）。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安全：</w:t>
      </w:r>
      <w:r>
        <w:rPr>
          <w:rFonts w:ascii="Calibri" w:hAnsi="Calibri" w:eastAsia="Microsoft YaHei"/>
          <w:b w:val="0"/>
          <w:color w:val="20252B"/>
          <w:sz w:val="21"/>
        </w:rPr>
        <w:t>默认仅本机访问、密钥隔离、结构化 FFmpeg 参数、SSRF 防护和关键操作记录。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可追踪：</w:t>
      </w:r>
      <w:r>
        <w:rPr>
          <w:rFonts w:ascii="Calibri" w:hAnsi="Calibri" w:eastAsia="Microsoft YaHei"/>
          <w:b w:val="0"/>
          <w:color w:val="20252B"/>
          <w:sz w:val="21"/>
        </w:rPr>
        <w:t>每个输出可追溯至输入资产、工作流版本、Skill commit、模型和参数。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可替换：</w:t>
      </w:r>
      <w:r>
        <w:rPr>
          <w:rFonts w:ascii="Calibri" w:hAnsi="Calibri" w:eastAsia="Microsoft YaHei"/>
          <w:b w:val="0"/>
          <w:color w:val="20252B"/>
          <w:sz w:val="21"/>
        </w:rPr>
        <w:t>模型供应商、Skill Router、火山引擎 TOS/本地工作区和生成节点通过适配器接入。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本地资源：</w:t>
      </w:r>
      <w:r>
        <w:rPr>
          <w:rFonts w:ascii="Calibri" w:hAnsi="Calibri" w:eastAsia="Microsoft YaHei"/>
          <w:b w:val="0"/>
          <w:color w:val="20252B"/>
          <w:sz w:val="21"/>
        </w:rPr>
        <w:t>启动时检查 CPU、内存、可用磁盘和 FFmpeg 编解码能力；磁盘达到软阈值提醒，达到硬阈值阻断上传和新生成。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备份恢复：</w:t>
      </w:r>
      <w:r>
        <w:rPr>
          <w:rFonts w:ascii="Calibri" w:hAnsi="Calibri" w:eastAsia="Microsoft YaHei"/>
          <w:b w:val="0"/>
          <w:color w:val="20252B"/>
          <w:sz w:val="21"/>
        </w:rPr>
        <w:t>PostgreSQL、TOS 对象 manifest/版本信息、Compose 配置、Docker Secret 主密钥和对象存储凭据分别备份；恢复后必须通过 checksum 和工程包回导验证。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兼容性：</w:t>
      </w:r>
      <w:r>
        <w:rPr>
          <w:rFonts w:ascii="Calibri" w:hAnsi="Calibri" w:eastAsia="Microsoft YaHei"/>
          <w:b w:val="0"/>
          <w:color w:val="20252B"/>
          <w:sz w:val="21"/>
        </w:rPr>
        <w:t>仅支持桌面端 Chrome/Edge；不开发手机端页面、查看模式或编辑能力。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可访问性：</w:t>
      </w:r>
      <w:r>
        <w:rPr>
          <w:rFonts w:ascii="Calibri" w:hAnsi="Calibri" w:eastAsia="Microsoft YaHei"/>
          <w:b w:val="0"/>
          <w:color w:val="20252B"/>
          <w:sz w:val="21"/>
        </w:rPr>
        <w:t>键盘可达、焦点可见、颜色不作为唯一状态信号，关键控件提供无障碍名称。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17. MVP 范围与验收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17.1 MVP 必须完成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MVP-A 先完成：主题/人物设想 -&gt; 故事与剧本 -&gt; 故事板 -&gt; 图片 -&gt; Agnes 一个稳定视频模式 -&gt; 每集时间线 -&gt; 导入配乐/音效与对白混音 -&gt; MP4/SRT。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创建项目、上传素材并生成代理；素材具有不可变版本。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项目可创建多集；每集可创建多个场次和镜头，故事板与工作流视图可以切换且双向同步。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画布可配置并发布包含 Agent、可切换模型适配器、人工审核和 FFmpeg 的剧情短剧工作流。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用户可在画布选中故事、剧本、图片、视频、音频或时间线素材并打开 Agent 对话；系统自动绑定当前版本，生成候选版本后由用户确认替换范围。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工作流运行可以在刷新页面、API 重启后继续，并能从失败节点恢复。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用户输入主题或一句话创意后，文本模型可在 novel-writing 约束下生成原创故事/小说，并在 drama-skills 约束下生成结构化短剧剧本、分镜和视频生成规格。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Skill Router 可固定版本、过滤候选、记录路由原因，并允许人工选择。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Codex 中转站作为默认文本 Provider，完整兼容 OpenAI API；DeepSeek 可通过模型管理中心添加或切换。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Agnes AI 作为首个视频 Provider，按已冻结的 capability snapshot 完成已启用能力验收；MiniMax H3、Seedance 2.5 可通过同一模型管理中心继续添加。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模型管理支持 /v1/models 自动同步、手工添加、编辑、启停、连接测试、全局默认和项目参数覆盖，代码中无固定模型名。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MVP-B 接入 Fish Audio 角色/旁白音色和 Groq ASR 时间戳字幕；MVP-A 先使用导入对白、配乐、环境声、音效和手工字幕完成音频闭环。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生成镜头可进入剪辑台，支持基础轨道编辑、字幕、音量和版本保存。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导出 MP4、SRT 和项目工程包；工程包同时支持轻量清单包与包含全部素材/生成结果的完整可迁移包。多集默认分别导出并按集号命名，不做自动拼接。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记录模型/Skill/参数/成本/资产来源，并可在运行详情中查看。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17.2 端到端验收场景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仅输入一部短剧的主题和人物设想，由默认文本模型结合 novel-writing 生成故事方案，再结合 drama-skills 生成可配置集数、场次和镜头数量的结构化短剧剧本；经过项目级、集级和场次级人工确认后完成资产与分镜。用户在故事板选中某集某场的一张角色图，通过 Agent 对话修改服装并接受候选版本，仅替换当前镜头引用；再完成 Agnes 已启用视频能力、导入配乐/环境声/音效、对白自动压低、按集剪辑，以及 MP4、SRT 和轻量工程包导出。MVP-B 再加入 Fish Audio、Groq ASR、自动字幕对齐、完整工程包和更广的视频编辑能力。中途重启 API 和一个 Worker，任务不得丢失、覆盖原素材或重复扣费。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18. 路线图与资源假设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100"/>
        <w:gridCol w:w="1800"/>
        <w:gridCol w:w="5460"/>
      </w:tblGrid>
      <w:tr>
        <w:trPr>
          <w:cantSplit/>
          <w:tblHeader w:val="true"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阶段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建议周期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交付结果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Phase 0：契约与原型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2 周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数据 Schema、技术骨架、画布/剪辑交互原型、供应商 PoC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Phase 1：MVP 闭环</w:t>
            </w:r>
          </w:p>
        </w:tc>
        <w:tc>
          <w:tcPr>
            <w:tcW w:type="dxa" w:w="1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12-16 周（业余）</w:t>
            </w:r>
          </w:p>
        </w:tc>
        <w:tc>
          <w:tcPr>
            <w:tcW w:type="dxa" w:w="5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剧情短剧、资产、画布素材对话、Temporal、Agent/Skill、Codex 中转站、Agnes AI、Fish Audio、Groq ASR、基础剪辑和导出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Phase 2：个人增强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按使用反馈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模板、批量、更多模型、用量面板、通知、工程包和可靠性强化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Phase 3：未来扩展</w:t>
            </w:r>
          </w:p>
        </w:tc>
        <w:tc>
          <w:tcPr>
            <w:tcW w:type="dxa" w:w="1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仅在需求出现后</w:t>
            </w:r>
          </w:p>
        </w:tc>
        <w:tc>
          <w:tcPr>
            <w:tcW w:type="dxa" w:w="5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多人协作、身份体系、多 Agent、开放 API 和高级媒体能力</w:t>
            </w:r>
          </w:p>
        </w:tc>
      </w:tr>
    </w:tbl>
    <w:p>
      <w:pPr>
        <w:spacing w:after="20"/>
      </w:pP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/>
          <w:color w:val="5D6772"/>
          <w:sz w:val="21"/>
        </w:rPr>
        <w:t>估算假设：个人业余开发，每周约 10-15 小时。优先完成 Codex 中转站、Agnes AI 和剧情短剧最小剪辑闭环；其他 Provider 通过相同管理与适配机制逐个接入。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19. 风险与已确认约束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600"/>
        <w:gridCol w:w="3600"/>
        <w:gridCol w:w="31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风险 / 约束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当前处理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个人版本启用条件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视频 Provider 能力变化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动态能力声明 + 参数 Schema + Temporal 重试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Agnes 模型按实时目录和能力启用；预览模型使用功能开关</w:t>
            </w:r>
          </w:p>
        </w:tc>
      </w:tr>
      <w:tr>
        <w:trPr>
          <w:cantSplit/>
        </w:trPr>
        <w:tc>
          <w:tcPr>
            <w:tcW w:type="dxa" w:w="2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第三方 Skill 许可</w:t>
            </w:r>
          </w:p>
        </w:tc>
        <w:tc>
          <w:tcPr>
            <w:tcW w:type="dxa" w:w="3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固定 commit 和许可证字段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商业许可审查；非商业 Skill 默认禁用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Skill 路由误判和依赖膨胀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自建 SkillRegistry；semantic-router 仅作可选嵌入式排序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先用确定性过滤；语义库不可用时回退关键词/标签和人工选择</w:t>
            </w:r>
          </w:p>
        </w:tc>
      </w:tr>
      <w:tr>
        <w:trPr>
          <w:cantSplit/>
        </w:trPr>
        <w:tc>
          <w:tcPr>
            <w:tcW w:type="dxa" w:w="2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浏览器预览与 FFmpeg 不一致</w:t>
            </w:r>
          </w:p>
        </w:tc>
        <w:tc>
          <w:tcPr>
            <w:tcW w:type="dxa" w:w="3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同一时间线契约 + 黄金样例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通过时长、像素、字幕和音频同步回归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成本失控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预算、配额、人工门和用量账本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完成幂等、重复回调和批量生成故障演练</w:t>
            </w:r>
          </w:p>
        </w:tc>
      </w:tr>
      <w:tr>
        <w:trPr>
          <w:cantSplit/>
        </w:trPr>
        <w:tc>
          <w:tcPr>
            <w:tcW w:type="dxa" w:w="2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产品范围过大</w:t>
            </w:r>
          </w:p>
        </w:tc>
        <w:tc>
          <w:tcPr>
            <w:tcW w:type="dxa" w:w="3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P0 严格限制剪辑和协作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每个新增能力必须对应已验证用户任务和指标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19.1 已确认产品决策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个人本地项目，使用 Docker Compose，不建设生产、多租户或手机端。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剧情短剧是首个完整验收流程；小说故事和短剧剧本均由文本模型结合对应 Skill 生成，导入现成内容只是可选入口。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Codex 中转站是默认文本 Provider，并按完整 OpenAI API 兼容接口接入。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Agnes AI 是首个视频 Provider，按冻结的 capability snapshot 验收账号实际启用能力；其他 Provider 通过模型管理中心添加。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所有模型可添加、编辑、同步、启停、测试并设置全局默认和项目覆盖，不在代码中写死。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一部短剧支持多集；每集支持多场；每场支持多镜头，项目级连续性资产可跨集引用。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工作流与故事板是同一份 WorkflowDraft 的双视图；故事板排序、审核和镜头引用变化必须同步到工作流与时间线。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画布素材修改采用上下文 Agent 对话；Agent 只提交结构化修改计划，执行产生候选版本，用户按镜头/场次/集确认替换范围后才更新草稿引用。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API Key 加密写入数据库，主密钥由 Docker Secret 提供；界面只显示掩码，完整密钥不回显。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只导出 MP4、SRT、轻量工程包和完整工程包，不接入任何内容发布平台。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 A：参考仓库与资料</w:t>
      </w:r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AgentScope：</w:t>
      </w:r>
      <w:hyperlink r:id="rId14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React Flow：</w:t>
      </w:r>
      <w:hyperlink r:id="rId15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Temporal：</w:t>
      </w:r>
      <w:hyperlink r:id="rId16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Agnes AI API：</w:t>
      </w:r>
      <w:hyperlink r:id="rId17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Semantic Router：</w:t>
      </w:r>
      <w:hyperlink r:id="rId18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Drama Skills：</w:t>
      </w:r>
      <w:hyperlink r:id="rId19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Seedance 2.0 Skills：</w:t>
      </w:r>
      <w:hyperlink r:id="rId20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Novel Writing：</w:t>
      </w:r>
      <w:hyperlink r:id="rId21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Cinematic Realism：</w:t>
      </w:r>
      <w:hyperlink r:id="rId22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TikTok Storyboard Skill（未来候选）：</w:t>
      </w:r>
      <w:hyperlink r:id="rId23">
        <w:r>
          <w:rPr>
            <w:color w:val="2E74B5"/>
            <w:u w:val="single"/>
          </w:rPr>
          <w:t>查看来源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 w:eastAsia="Microsoft YaHei"/>
        <w:color w:val="75808C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75808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 w:eastAsia="Microsoft YaHei"/>
        <w:b/>
        <w:color w:val="75808C"/>
        <w:sz w:val="17"/>
      </w:rPr>
      <w:t>视频 Agent 工作台 · 产品需求文档</w:t>
    </w:r>
    <w:r>
      <w:rPr>
        <w:rFonts w:ascii="Calibri" w:hAnsi="Calibri" w:eastAsia="Microsoft YaHei"/>
        <w:color w:val="75808C"/>
        <w:sz w:val="17"/>
      </w:rPr>
      <w:t xml:space="preserve">    |    内部评审稿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hAnsi="Calibri" w:eastAsia="Microsoft YaHei"/>
      </w:rPr>
    </w:lvl>
  </w:abstractNum>
  <w:abstractNum w:abstractNumId="900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libri" w:hAnsi="Calibri" w:eastAsia="Microsoft YaHe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00">
    <w:abstractNumId w:val="9000"/>
  </w:num>
  <w:num w:numId="9001">
    <w:abstractNumId w:val="9001"/>
  </w:num>
  <w:num w:numId="9100">
    <w:abstractNumId w:val="9001"/>
    <w:lvlOverride w:ilvl="0">
      <w:startOverride w:val="1"/>
    </w:lvlOverride>
  </w:num>
  <w:num w:numId="9101">
    <w:abstractNumId w:val="9001"/>
    <w:lvlOverride w:ilvl="0">
      <w:startOverride w:val="1"/>
    </w:lvlOverride>
  </w:num>
  <w:num w:numId="9102">
    <w:abstractNumId w:val="900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0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Caption">
    <w:name w:val="Doc Caption"/>
    <w:pPr>
      <w:spacing w:before="40" w:after="160"/>
      <w:jc w:val="center"/>
    </w:pPr>
    <w:rPr>
      <w:rFonts w:ascii="Calibri" w:hAnsi="Calibri" w:eastAsia="Microsoft YaHei"/>
      <w:i/>
      <w:color w:val="75808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github.com/agentscope-ai/agentscope" TargetMode="External"/><Relationship Id="rId15" Type="http://schemas.openxmlformats.org/officeDocument/2006/relationships/hyperlink" Target="https://reactflow.dev/" TargetMode="External"/><Relationship Id="rId16" Type="http://schemas.openxmlformats.org/officeDocument/2006/relationships/hyperlink" Target="https://temporal.io/" TargetMode="External"/><Relationship Id="rId17" Type="http://schemas.openxmlformats.org/officeDocument/2006/relationships/hyperlink" Target="https://www.agnes-ai.com/doc" TargetMode="External"/><Relationship Id="rId18" Type="http://schemas.openxmlformats.org/officeDocument/2006/relationships/hyperlink" Target="https://github.com/aurelio-labs/semantic-router" TargetMode="External"/><Relationship Id="rId19" Type="http://schemas.openxmlformats.org/officeDocument/2006/relationships/hyperlink" Target="https://github.com/worldwonderer/drama-skills" TargetMode="External"/><Relationship Id="rId20" Type="http://schemas.openxmlformats.org/officeDocument/2006/relationships/hyperlink" Target="https://github.com/Emily2040/seedance-2.0" TargetMode="External"/><Relationship Id="rId21" Type="http://schemas.openxmlformats.org/officeDocument/2006/relationships/hyperlink" Target="https://github.com/wgwtest/novel-writing" TargetMode="External"/><Relationship Id="rId22" Type="http://schemas.openxmlformats.org/officeDocument/2006/relationships/hyperlink" Target="https://github.com/popopo-99/zy-cinematic-realism" TargetMode="External"/><Relationship Id="rId23" Type="http://schemas.openxmlformats.org/officeDocument/2006/relationships/hyperlink" Target="https://github.com/meowdoone/storyboard-tiktok-video-ski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视频 Agent 工作台 - 产品需求文档</dc:title>
  <dc:subject>个人 AI 视频工作台 PRD</dc:subject>
  <dc:creator>Codex</dc:creator>
  <cp:keywords>视频工作流, AgentScope, React Flow, 剪辑工作台, PRD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