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(128) — </w:t>
      </w:r>
      <w:r>
        <w:rPr>
          <w:b/>
        </w:rPr>
        <w:t xml:space="preserve">Quattro richieste dell'ufficio su Stipendi, Fatturazione e consegne correlate.</w:t>
      </w:r>
      <w:r>
        <w:rPr>
          <w:b/>
        </w:rPr>
        <w:t xml:space="preserve"> (1) </w:t>
      </w:r>
      <w:r>
        <w:rPr>
          <w:b/>
        </w:rPr>
        <w:t xml:space="preserve">Stipendi, dettaglio della consegna</w:t>
      </w:r>
      <w:r>
        <w:rPr>
          <w:b/>
        </w:rPr>
        <w:t xml:space="preserve">: nel pannello «Da pagare» e nel dettaglio di uno stipendio dello storico si leggono ora </w:t>
      </w:r>
      <w:r>
        <w:rPr>
          <w:b/>
        </w:rPr>
        <w:t xml:space="preserve">partner</w:t>
      </w:r>
      <w:r>
        <w:rPr>
          <w:b/>
        </w:rPr>
        <w:t xml:space="preserve">, </w:t>
      </w:r>
      <w:r>
        <w:rPr>
          <w:b/>
        </w:rPr>
        <w:t xml:space="preserve">orario di consegna</w:t>
      </w:r>
      <w:r>
        <w:rPr>
          <w:b/>
        </w:rPr>
        <w:t xml:space="preserve">, </w:t>
      </w:r>
      <w:r>
        <w:rPr>
          <w:b/>
        </w:rPr>
        <w:t xml:space="preserve">da pagare sì/no</w:t>
      </w:r>
      <w:r>
        <w:rPr>
          <w:b/>
        </w:rPr>
        <w:t xml:space="preserve"> (pillola verde o ambra) e, sotto i plus/minus, quanto di quella cifra arriva </w:t>
      </w:r>
      <w:r>
        <w:rPr>
          <w:b/>
        </w:rPr>
        <w:t xml:space="preserve">da una regola</w:t>
      </w:r>
      <w:r>
        <w:rPr>
          <w:b/>
        </w:rPr>
        <w:t xml:space="preserve">. (2) </w:t>
      </w:r>
      <w:r>
        <w:rPr>
          <w:b/>
        </w:rPr>
        <w:t xml:space="preserve">Fatturazione, filtro per macro servizio</w:t>
      </w:r>
      <w:r>
        <w:rPr>
          <w:b/>
        </w:rPr>
        <w:t xml:space="preserve">: le linguette «Tipologie di servizio» non elencano più i 40 servizi puntuali ma le cinque famiglie (prezzo fisso, a ora, vendita, magazzino, corporate); sceglierne una filtra tutti i servizi che le appartengono. (3) </w:t>
      </w:r>
      <w:r>
        <w:rPr>
          <w:b/>
        </w:rPr>
        <w:t xml:space="preserve">Fatturazione, il venduto nella riga della fattura</w:t>
      </w:r>
      <w:r>
        <w:rPr>
          <w:b/>
        </w:rPr>
        <w:t xml:space="preserve">: accanto a numero di consegne e imponibile c'è la colonna «Venduto» (solo le righe di vendita ne hanno uno), senza aprire il dettaglio. (4) </w:t>
      </w:r>
      <w:r>
        <w:rPr>
          <w:b/>
        </w:rPr>
        <w:t xml:space="preserve">Consegne con lo stesso DDT</w:t>
      </w:r>
      <w:r>
        <w:rPr>
          <w:b/>
        </w:rPr>
        <w:t xml:space="preserve">: la cella del prodotto ora c'è sempre — quando una consegna non aveva prodotti le colonne slittavano e le righe non erano più incolonnate; le celle lunghe si accorciano invece di sfondare la riga, e i riquadri dei legami (riconsegna, corporate) hanno lo stesso respiro delle altre schede.</w:t>
      </w:r>
      <w:r>
        <w:rPr>
          <w:b/>
        </w:rPr>
        <w:t xml:space="preserve">11/09/2026 (127) — </w:t>
      </w:r>
      <w:r>
        <w:rPr>
          <w:b/>
        </w:rPr>
        <w:t xml:space="preserve">La cartella di Drive si può incollare come link</w:t>
      </w:r>
      <w:r>
        <w:rPr>
          <w:b/>
        </w:rPr>
        <w:t xml:space="preserve"> (segnalazione utente: caricando l'immagine di un prodotto, «Drive rifiuta il caricamento: File not found: </w:t>
      </w:r>
      <w:r>
        <w:rPr>
          <w:b/>
        </w:rPr>
        <w:t xml:space="preserve">https://drive.google.com/drive/folders/1gZ5…»</w:t>
      </w:r>
      <w:r>
        <w:rPr>
          <w:b/>
        </w:rPr>
        <w:t xml:space="preserve">). In Impostazioni → File App il campo vuole l'</w:t>
      </w:r>
      <w:r>
        <w:rPr>
          <w:b/>
        </w:rPr>
        <w:t xml:space="preserve">id</w:t>
      </w:r>
      <w:r>
        <w:rPr>
          <w:b/>
        </w:rPr>
        <w:t xml:space="preserve"> della cartella, ma dal tasto «Condividi» di Drive si copia il </w:t>
      </w:r>
      <w:r>
        <w:rPr>
          <w:b/>
        </w:rPr>
        <w:t xml:space="preserve">link</w:t>
      </w:r>
      <w:r>
        <w:rPr>
          <w:b/>
        </w:rPr>
        <w:t xml:space="preserve">: chi lo incolla riceveva un errore a ogni caricamento. Ora l'id si ricava dal link (dal pezzo «/folders/…» o «?id=…»), e un id scritto a mano continua a valere. Vale per tutti i caricamenti su Drive: immagini e video dei prodotti, ricevute firmate, firme in app. </w:t>
      </w:r>
      <w:r>
        <w:rPr>
          <w:b/>
        </w:rPr>
        <w:t xml:space="preserve">Inoltre</w:t>
      </w:r>
      <w:r>
        <w:rPr>
          <w:b/>
        </w:rPr>
        <w:t xml:space="preserve">: al partner non si mostra più la spunta «usa nome alternativo» nel modulo prodotto — il nome che scrive È già il suo nome partner (regola dell'11/09).</w:t>
      </w:r>
      <w:r>
        <w:rPr>
          <w:b/>
        </w:rPr>
        <w:t xml:space="preserve">11/09/2026 (126) — </w:t>
      </w:r>
      <w:r>
        <w:rPr>
          <w:b/>
        </w:rPr>
        <w:t xml:space="preserve">Elenco partner: le aree di consegna al posto delle province</w:t>
      </w:r>
      <w:r>
        <w:rPr>
          <w:b/>
        </w:rPr>
        <w:t xml:space="preserve"> (regola utente, come già per i valet il 10/09). La colonna mostra le aree del partner (fino a 6, poi «+N» col tooltip); le province restano solo per chi non ha ancora un'area. La ricerca trova anche il nome dell'area.</w:t>
      </w:r>
      <w:r>
        <w:rPr>
          <w:b/>
        </w:rPr>
        <w:t xml:space="preserve">11/09/2026 (125) — </w:t>
      </w:r>
      <w:r>
        <w:rPr>
          <w:b/>
        </w:rPr>
        <w:t xml:space="preserve">Il modulo prodotto del partner, ridotto a ciò che è suo</w:t>
      </w:r>
      <w:r>
        <w:rPr>
          <w:b/>
        </w:rPr>
        <w:t xml:space="preserve"> (otto regole utente dell'11/09). Per il ruolo PARTNER, in creazione e modifica: (1) </w:t>
      </w:r>
      <w:r>
        <w:rPr>
          <w:b/>
        </w:rPr>
        <w:t xml:space="preserve">Tipologia di vendita</w:t>
      </w:r>
      <w:r>
        <w:rPr>
          <w:b/>
        </w:rPr>
        <w:t xml:space="preserve"> nascosta — il suo prodotto è UNICO con tipologia «unico» (il modulo lo imposta, il server lo impone); (2) </w:t>
      </w:r>
      <w:r>
        <w:rPr>
          <w:b/>
        </w:rPr>
        <w:t xml:space="preserve">Categorie</w:t>
      </w:r>
      <w:r>
        <w:rPr>
          <w:b/>
        </w:rPr>
        <w:t xml:space="preserve">: solo quelle abilitate al partner nella sua scheda (se non ne ha, tutte); (3) </w:t>
      </w:r>
      <w:r>
        <w:rPr>
          <w:b/>
        </w:rPr>
        <w:t xml:space="preserve">Partner</w:t>
      </w:r>
      <w:r>
        <w:rPr>
          <w:b/>
        </w:rPr>
        <w:t xml:space="preserve"> nascosto: è lui che crea, lo mette il server; (4) </w:t>
      </w:r>
      <w:r>
        <w:rPr>
          <w:b/>
        </w:rPr>
        <w:t xml:space="preserve">scheda Shopify</w:t>
      </w:r>
      <w:r>
        <w:rPr>
          <w:b/>
        </w:rPr>
        <w:t xml:space="preserve"> nascosta (approvato, attivo, non fisico, prodotto app, piattaforme, descrizioni per piattaforma); (5) </w:t>
      </w:r>
      <w:r>
        <w:rPr>
          <w:b/>
        </w:rPr>
        <w:t xml:space="preserve">Partner aggiuntivi</w:t>
      </w:r>
      <w:r>
        <w:rPr>
          <w:b/>
        </w:rPr>
        <w:t xml:space="preserve"> e (6) </w:t>
      </w:r>
      <w:r>
        <w:rPr>
          <w:b/>
        </w:rPr>
        <w:t xml:space="preserve">Superprodotto</w:t>
      </w:r>
      <w:r>
        <w:rPr>
          <w:b/>
        </w:rPr>
        <w:t xml:space="preserve"> nascosti; (7) </w:t>
      </w:r>
      <w:r>
        <w:rPr>
          <w:b/>
        </w:rPr>
        <w:t xml:space="preserve">Campi personalizzati</w:t>
      </w:r>
      <w:r>
        <w:rPr>
          <w:b/>
        </w:rPr>
        <w:t xml:space="preserve"> nascosti; (8) </w:t>
      </w:r>
      <w:r>
        <w:rPr>
          <w:b/>
        </w:rPr>
        <w:t xml:space="preserve">prezzo pubblico</w:t>
      </w:r>
      <w:r>
        <w:rPr>
          <w:b/>
        </w:rPr>
        <w:t xml:space="preserve"> nascosto, sul prodotto e sulle varianti: «lo decidiamo noi» — resta il suo prezzo. In modifica il server scarta dal partner tipo, tipologia, partner, prezzo pubblico, superprodotto, visibilità agli altri partner, approvato/attivo/prodotto app. </w:t>
      </w:r>
      <w:r>
        <w:rPr>
          <w:b/>
        </w:rPr>
        <w:t xml:space="preserve">Immagini e video dai propri file</w:t>
      </w:r>
      <w:r>
        <w:rPr>
          <w:b/>
        </w:rPr>
        <w:t xml:space="preserve"> (per tutti, ufficio compreso): scheda «Immagini» a parte con «Carica dai tuoi file» (più file, immagini e video, 25 MB) e lo stesso bottone su ogni variante; il file va su Drive «File App» (</w:t>
      </w:r>
      <w:r>
        <w:rPr>
          <w:b/>
        </w:rPr>
        <w:t xml:space="preserve">POST /products/upload</w:t>
      </w:r>
      <w:r>
        <w:rPr>
          <w:b/>
        </w:rPr>
        <w:t xml:space="preserve">, come le ricevute) e qui resta il link; anteprime nel modulo e galleria con immagini e video nel dettaglio prodotto. Senza Drive collegato il caricamento dice che non si può.</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2026-09-11T07:57:17.719Z</dcterms:created>
  <dcterms:modified xsi:type="dcterms:W3CDTF">2026-09-11T07:57:17.719Z</dcterms:modified>
</cp:coreProperties>
</file>