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Ogni mezz'ora (cron </w:t>
      </w:r>
      <w:r>
        <w:rPr>
          <w:b/>
        </w:rPr>
        <w:t xml:space="preserve">/api/v1/cron/calendario-unici</w:t>
      </w:r>
      <w:r>
        <w:rPr>
          <w:b/>
        </w:rPr>
        <w:t xml:space="preserve">)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2026-09-10T12:09:47.619Z</dcterms:created>
  <dcterms:modified xsi:type="dcterms:W3CDTF">2026-09-10T12:09:47.619Z</dcterms:modified>
</cp:coreProperties>
</file>