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31562" w14:textId="003E0DDE" w:rsidR="003400A9" w:rsidRPr="003400A9" w:rsidRDefault="003400A9" w:rsidP="00C81460">
      <w:pPr>
        <w:contextualSpacing/>
        <w:jc w:val="center"/>
        <w:rPr>
          <w:b/>
          <w:bCs/>
        </w:rPr>
      </w:pPr>
      <w:r w:rsidRPr="003400A9">
        <w:rPr>
          <w:b/>
          <w:bCs/>
        </w:rPr>
        <w:t xml:space="preserve">Introduction to </w:t>
      </w:r>
      <w:r w:rsidR="00C06484">
        <w:rPr>
          <w:b/>
          <w:bCs/>
        </w:rPr>
        <w:t xml:space="preserve">Policy Analysis </w:t>
      </w:r>
      <w:r w:rsidRPr="003400A9">
        <w:rPr>
          <w:b/>
          <w:bCs/>
        </w:rPr>
        <w:t xml:space="preserve">in </w:t>
      </w:r>
      <w:r w:rsidR="00083615">
        <w:rPr>
          <w:b/>
          <w:bCs/>
        </w:rPr>
        <w:t>a</w:t>
      </w:r>
      <w:r w:rsidR="00C06484">
        <w:rPr>
          <w:b/>
          <w:bCs/>
        </w:rPr>
        <w:t xml:space="preserve"> Legislative Environment</w:t>
      </w:r>
    </w:p>
    <w:p w14:paraId="34CE84CF" w14:textId="71C9C300" w:rsidR="003400A9" w:rsidRPr="003400A9" w:rsidRDefault="003400A9" w:rsidP="005524D7"/>
    <w:p w14:paraId="274EE775" w14:textId="156BDB33" w:rsidR="00C81460" w:rsidRPr="003E7A3C" w:rsidRDefault="003E7A3C" w:rsidP="00DE21CD">
      <w:pPr>
        <w:contextualSpacing/>
        <w:rPr>
          <w:b/>
          <w:bCs/>
        </w:rPr>
      </w:pPr>
      <w:r w:rsidRPr="003E7A3C">
        <w:rPr>
          <w:b/>
          <w:bCs/>
        </w:rPr>
        <w:t>Instructors:</w:t>
      </w:r>
      <w:r w:rsidRPr="003E7A3C">
        <w:rPr>
          <w:b/>
          <w:bCs/>
        </w:rPr>
        <w:tab/>
        <w:t xml:space="preserve">Dr. </w:t>
      </w:r>
      <w:r w:rsidR="00096BCC">
        <w:rPr>
          <w:b/>
          <w:bCs/>
        </w:rPr>
        <w:t>Don Boyd</w:t>
      </w:r>
    </w:p>
    <w:p w14:paraId="701860E7" w14:textId="4BA9B3B9" w:rsidR="003E7A3C" w:rsidRPr="003E7A3C" w:rsidRDefault="003E7A3C" w:rsidP="00DE21CD">
      <w:pPr>
        <w:contextualSpacing/>
        <w:rPr>
          <w:b/>
          <w:bCs/>
        </w:rPr>
      </w:pPr>
      <w:r w:rsidRPr="003E7A3C">
        <w:rPr>
          <w:b/>
          <w:bCs/>
        </w:rPr>
        <w:t>Meeting Time:</w:t>
      </w:r>
      <w:r w:rsidRPr="003E7A3C">
        <w:rPr>
          <w:b/>
          <w:bCs/>
        </w:rPr>
        <w:tab/>
        <w:t xml:space="preserve">Thursdays 1:00 </w:t>
      </w:r>
      <w:r w:rsidR="00096BCC">
        <w:rPr>
          <w:b/>
          <w:bCs/>
        </w:rPr>
        <w:t>p</w:t>
      </w:r>
      <w:r w:rsidRPr="003E7A3C">
        <w:rPr>
          <w:b/>
          <w:bCs/>
        </w:rPr>
        <w:t>m</w:t>
      </w:r>
      <w:r w:rsidR="00096BCC">
        <w:rPr>
          <w:b/>
          <w:bCs/>
        </w:rPr>
        <w:t xml:space="preserve"> to 2:30 pm</w:t>
      </w:r>
    </w:p>
    <w:p w14:paraId="62DDDAB8" w14:textId="2A06547E" w:rsidR="003E7A3C" w:rsidRPr="003E7A3C" w:rsidRDefault="003E7A3C" w:rsidP="00DE21CD">
      <w:pPr>
        <w:contextualSpacing/>
        <w:rPr>
          <w:b/>
          <w:bCs/>
        </w:rPr>
      </w:pPr>
      <w:r w:rsidRPr="003E7A3C">
        <w:rPr>
          <w:b/>
          <w:bCs/>
        </w:rPr>
        <w:t>Location:</w:t>
      </w:r>
      <w:r w:rsidRPr="003E7A3C">
        <w:rPr>
          <w:b/>
          <w:bCs/>
        </w:rPr>
        <w:tab/>
        <w:t>LOB 711</w:t>
      </w:r>
    </w:p>
    <w:p w14:paraId="74A63D5A" w14:textId="77777777" w:rsidR="003E7A3C" w:rsidRDefault="003E7A3C" w:rsidP="005524D7"/>
    <w:p w14:paraId="6D7A580C" w14:textId="39FE55B1" w:rsidR="003400A9" w:rsidRPr="00C06484" w:rsidRDefault="003E7A3C" w:rsidP="005F205B">
      <w:pPr>
        <w:pStyle w:val="Heading1"/>
      </w:pPr>
      <w:r w:rsidRPr="00C06484">
        <w:t xml:space="preserve">Section </w:t>
      </w:r>
      <w:r w:rsidR="00426052">
        <w:t>o</w:t>
      </w:r>
      <w:r w:rsidR="003400A9" w:rsidRPr="00C06484">
        <w:t>verview</w:t>
      </w:r>
    </w:p>
    <w:p w14:paraId="0541D16D" w14:textId="3355FC0B" w:rsidR="00C06484" w:rsidRDefault="00C06484" w:rsidP="00C06484">
      <w:r>
        <w:t>This section focuses on policy analysis in a legislative environment. We will use</w:t>
      </w:r>
      <w:r w:rsidR="00060EC6">
        <w:t xml:space="preserve"> proposals for</w:t>
      </w:r>
      <w:r>
        <w:t xml:space="preserve"> “billionaire taxes” and “millionaire taxes” as a vehicle for </w:t>
      </w:r>
      <w:r w:rsidR="00892C9E">
        <w:t>sharpening policy analysis skill</w:t>
      </w:r>
      <w:r w:rsidR="00963645">
        <w:t>s</w:t>
      </w:r>
      <w:r w:rsidR="00492EF2">
        <w:t>,</w:t>
      </w:r>
      <w:r>
        <w:t xml:space="preserve"> examin</w:t>
      </w:r>
      <w:r w:rsidR="00892C9E">
        <w:t>ing with a critical eye</w:t>
      </w:r>
      <w:r>
        <w:t>:</w:t>
      </w:r>
    </w:p>
    <w:p w14:paraId="490BF39A" w14:textId="06F69344" w:rsidR="00C06484" w:rsidRDefault="0064403B" w:rsidP="00C06484">
      <w:pPr>
        <w:pStyle w:val="ListParagraph"/>
        <w:numPr>
          <w:ilvl w:val="0"/>
          <w:numId w:val="6"/>
        </w:numPr>
      </w:pPr>
      <w:r>
        <w:t>Underlying i</w:t>
      </w:r>
      <w:r w:rsidR="00C06484">
        <w:t xml:space="preserve">ssues </w:t>
      </w:r>
      <w:r>
        <w:t>intended to be addressed by propos</w:t>
      </w:r>
      <w:r w:rsidR="00C06484">
        <w:t>als;</w:t>
      </w:r>
    </w:p>
    <w:p w14:paraId="6A8D2CD7" w14:textId="718CD9C1" w:rsidR="00C06484" w:rsidRDefault="00892C9E" w:rsidP="00C06484">
      <w:pPr>
        <w:pStyle w:val="ListParagraph"/>
        <w:numPr>
          <w:ilvl w:val="0"/>
          <w:numId w:val="6"/>
        </w:numPr>
      </w:pPr>
      <w:r>
        <w:t>S</w:t>
      </w:r>
      <w:r w:rsidR="00C06484">
        <w:t>pecific proposals, how they would address underlying issues</w:t>
      </w:r>
      <w:r w:rsidR="00060EC6">
        <w:t>, and their legislative history</w:t>
      </w:r>
      <w:r w:rsidR="00C06484">
        <w:t>;</w:t>
      </w:r>
    </w:p>
    <w:p w14:paraId="0EA974C8" w14:textId="1220A2C5" w:rsidR="00892C9E" w:rsidRDefault="00892C9E" w:rsidP="00C06484">
      <w:pPr>
        <w:pStyle w:val="ListParagraph"/>
        <w:numPr>
          <w:ilvl w:val="0"/>
          <w:numId w:val="6"/>
        </w:numPr>
      </w:pPr>
      <w:r>
        <w:t>Academic and advocacy research regarding issues and proposals, incentives that may affect researchers and analysts,</w:t>
      </w:r>
      <w:r w:rsidRPr="00892C9E">
        <w:t xml:space="preserve"> </w:t>
      </w:r>
      <w:r>
        <w:t>and what might influence their points of view,</w:t>
      </w:r>
    </w:p>
    <w:p w14:paraId="44FE2266" w14:textId="7A397292" w:rsidR="00C06484" w:rsidRDefault="00892C9E" w:rsidP="00C06484">
      <w:pPr>
        <w:pStyle w:val="ListParagraph"/>
        <w:numPr>
          <w:ilvl w:val="0"/>
          <w:numId w:val="6"/>
        </w:numPr>
      </w:pPr>
      <w:r>
        <w:t>K</w:t>
      </w:r>
      <w:r w:rsidR="00C06484">
        <w:t>ey stakeholders</w:t>
      </w:r>
      <w:r w:rsidR="00060EC6">
        <w:t xml:space="preserve">, </w:t>
      </w:r>
      <w:r w:rsidR="00C06484">
        <w:t xml:space="preserve">including </w:t>
      </w:r>
      <w:r>
        <w:t>individuals and organizations directly affected, governmental actors, proponents, opponents, and others</w:t>
      </w:r>
      <w:r w:rsidR="00E57049">
        <w:t>.</w:t>
      </w:r>
      <w:r w:rsidR="00C06484">
        <w:t xml:space="preserve"> </w:t>
      </w:r>
      <w:r w:rsidR="004C0F62">
        <w:t>T</w:t>
      </w:r>
      <w:r w:rsidR="00C06484">
        <w:t>heir perspectives</w:t>
      </w:r>
      <w:r w:rsidR="00060EC6">
        <w:t xml:space="preserve"> and</w:t>
      </w:r>
      <w:r w:rsidR="00C06484">
        <w:t xml:space="preserve"> how they would be affected by </w:t>
      </w:r>
      <w:r w:rsidR="004C0F62">
        <w:t xml:space="preserve">the </w:t>
      </w:r>
      <w:r w:rsidR="00C06484">
        <w:t>proposals,</w:t>
      </w:r>
    </w:p>
    <w:p w14:paraId="647A8B47" w14:textId="40177D9F" w:rsidR="00C06484" w:rsidRDefault="00892C9E" w:rsidP="00C06484">
      <w:pPr>
        <w:pStyle w:val="ListParagraph"/>
        <w:numPr>
          <w:ilvl w:val="0"/>
          <w:numId w:val="6"/>
        </w:numPr>
      </w:pPr>
      <w:r>
        <w:t>L</w:t>
      </w:r>
      <w:r w:rsidR="00C06484">
        <w:t>egal issues</w:t>
      </w:r>
      <w:r w:rsidR="00060EC6">
        <w:t>, implementation issues</w:t>
      </w:r>
      <w:r w:rsidR="00C06484">
        <w:t>, and possible alternative approaches including approaches taken or considered in other jurisdictions</w:t>
      </w:r>
      <w:r>
        <w:t>, and</w:t>
      </w:r>
    </w:p>
    <w:p w14:paraId="093EDD01" w14:textId="20767AAA" w:rsidR="00892C9E" w:rsidRDefault="00892C9E" w:rsidP="00C06484">
      <w:pPr>
        <w:pStyle w:val="ListParagraph"/>
        <w:numPr>
          <w:ilvl w:val="0"/>
          <w:numId w:val="6"/>
        </w:numPr>
      </w:pPr>
      <w:r>
        <w:t xml:space="preserve">Potential </w:t>
      </w:r>
      <w:r w:rsidR="00E64084">
        <w:t xml:space="preserve">economic and </w:t>
      </w:r>
      <w:r>
        <w:t>fiscal implications.</w:t>
      </w:r>
    </w:p>
    <w:p w14:paraId="2A046EA5" w14:textId="0715745B" w:rsidR="00F41B0A" w:rsidRDefault="004C0F62" w:rsidP="00C06484">
      <w:r>
        <w:t xml:space="preserve">Each student will make a 2-minute </w:t>
      </w:r>
      <w:r w:rsidR="00F55963" w:rsidRPr="008607EE">
        <w:rPr>
          <w:b/>
          <w:bCs/>
        </w:rPr>
        <w:t>non-advocacy</w:t>
      </w:r>
      <w:r w:rsidR="00F55963">
        <w:t xml:space="preserve"> </w:t>
      </w:r>
      <w:r>
        <w:t xml:space="preserve">presentation </w:t>
      </w:r>
      <w:r w:rsidR="00F55963">
        <w:t xml:space="preserve">in one of the four classes, </w:t>
      </w:r>
      <w:r>
        <w:t>on a</w:t>
      </w:r>
      <w:r w:rsidR="00E57049">
        <w:t>ny</w:t>
      </w:r>
      <w:r>
        <w:t xml:space="preserve"> </w:t>
      </w:r>
      <w:r w:rsidR="00F55963">
        <w:t xml:space="preserve">reasonably controversial legislative </w:t>
      </w:r>
      <w:r>
        <w:t>proposal of their choice.</w:t>
      </w:r>
      <w:r w:rsidR="003A74BE">
        <w:t xml:space="preserve"> </w:t>
      </w:r>
      <w:r w:rsidR="00E57049">
        <w:t xml:space="preserve">It can be the topic of their research paper. </w:t>
      </w:r>
      <w:r w:rsidR="00383964">
        <w:t>See the assignment writeup at the end of this document.</w:t>
      </w:r>
    </w:p>
    <w:p w14:paraId="420A58EC" w14:textId="5175A9EB" w:rsidR="00C06484" w:rsidRDefault="00C06484" w:rsidP="00C06484">
      <w:r>
        <w:t>Th</w:t>
      </w:r>
      <w:r w:rsidR="00912134">
        <w:t>is cours</w:t>
      </w:r>
      <w:r>
        <w:t xml:space="preserve">e </w:t>
      </w:r>
      <w:r w:rsidR="00F55963">
        <w:t>section</w:t>
      </w:r>
      <w:r>
        <w:t xml:space="preserve"> </w:t>
      </w:r>
      <w:r w:rsidR="00E57049">
        <w:t xml:space="preserve">also </w:t>
      </w:r>
      <w:r>
        <w:t xml:space="preserve">will include heavy elements of </w:t>
      </w:r>
      <w:r w:rsidR="00963645">
        <w:t xml:space="preserve">in-class </w:t>
      </w:r>
      <w:r>
        <w:t>group work.</w:t>
      </w:r>
    </w:p>
    <w:p w14:paraId="4D6E2A16" w14:textId="40970D43" w:rsidR="003A74BE" w:rsidRDefault="003A74BE" w:rsidP="00C06484">
      <w:r>
        <w:t xml:space="preserve">Your 2-minute presentation will count for </w:t>
      </w:r>
      <w:r w:rsidR="008E7463">
        <w:t>1</w:t>
      </w:r>
      <w:r>
        <w:t xml:space="preserve"> percentage point of the </w:t>
      </w:r>
      <w:r w:rsidR="008E7463">
        <w:t>5</w:t>
      </w:r>
      <w:r>
        <w:t xml:space="preserve"> percentage points specific to this section. Your class preparation and participation will count for the other </w:t>
      </w:r>
      <w:r w:rsidR="008E7463">
        <w:t>4</w:t>
      </w:r>
      <w:r>
        <w:t xml:space="preserve"> percentage points of the </w:t>
      </w:r>
      <w:r w:rsidR="008E7463">
        <w:t>5</w:t>
      </w:r>
      <w:r>
        <w:t xml:space="preserve"> percentage points specific to this section.</w:t>
      </w:r>
    </w:p>
    <w:p w14:paraId="3B8BBABD" w14:textId="5E9A3DD2" w:rsidR="00DE21CD" w:rsidRDefault="00DE21CD" w:rsidP="005F205B">
      <w:pPr>
        <w:pStyle w:val="Heading1"/>
      </w:pPr>
      <w:r w:rsidRPr="00DE21CD">
        <w:t xml:space="preserve">Learning </w:t>
      </w:r>
      <w:r w:rsidR="00426052">
        <w:t>o</w:t>
      </w:r>
      <w:r w:rsidRPr="00DE21CD">
        <w:t>bjectives</w:t>
      </w:r>
    </w:p>
    <w:p w14:paraId="5E58FFD9" w14:textId="50F67CE3" w:rsidR="00963645" w:rsidRDefault="00060EC6" w:rsidP="00963645">
      <w:pPr>
        <w:pStyle w:val="ListParagraph"/>
        <w:numPr>
          <w:ilvl w:val="0"/>
          <w:numId w:val="7"/>
        </w:numPr>
      </w:pPr>
      <w:r>
        <w:t xml:space="preserve">Develop and sharpen knowledge and skills </w:t>
      </w:r>
      <w:r w:rsidR="00B35299">
        <w:t>for</w:t>
      </w:r>
      <w:r>
        <w:t xml:space="preserve"> identifying and critically examining: underlying issues and proposed legislative language</w:t>
      </w:r>
      <w:r w:rsidR="00340DFC">
        <w:t>;</w:t>
      </w:r>
      <w:r>
        <w:t xml:space="preserve"> research and researchers</w:t>
      </w:r>
      <w:r w:rsidR="00340DFC">
        <w:t>;</w:t>
      </w:r>
      <w:r>
        <w:t xml:space="preserve"> impacts on stakeholders</w:t>
      </w:r>
      <w:r w:rsidR="00340DFC">
        <w:t>;</w:t>
      </w:r>
      <w:r>
        <w:t xml:space="preserve"> and legal, implementation, and fiscal implications.</w:t>
      </w:r>
    </w:p>
    <w:p w14:paraId="2BA22529" w14:textId="175C1B13" w:rsidR="00060EC6" w:rsidRDefault="00963645" w:rsidP="00963645">
      <w:pPr>
        <w:pStyle w:val="ListParagraph"/>
        <w:numPr>
          <w:ilvl w:val="0"/>
          <w:numId w:val="7"/>
        </w:numPr>
      </w:pPr>
      <w:r>
        <w:t>Strengthen policy-oriented verbal communication skills.</w:t>
      </w:r>
    </w:p>
    <w:p w14:paraId="5A4C3A2F" w14:textId="3885C4A9" w:rsidR="00963645" w:rsidRDefault="00963645" w:rsidP="00060EC6">
      <w:r>
        <w:t>These skills will help you in writing your research paper and in your legislative work.</w:t>
      </w:r>
    </w:p>
    <w:p w14:paraId="631901E2" w14:textId="70052516" w:rsidR="00DF36D0" w:rsidRDefault="00DF36D0" w:rsidP="005F205B">
      <w:pPr>
        <w:pStyle w:val="Heading1"/>
      </w:pPr>
      <w:r>
        <w:t>What to do before each class</w:t>
      </w:r>
    </w:p>
    <w:p w14:paraId="35EB0130" w14:textId="5572B2B4" w:rsidR="00DF36D0" w:rsidRDefault="00DF36D0" w:rsidP="00DF36D0">
      <w:pPr>
        <w:pStyle w:val="ListParagraph"/>
        <w:numPr>
          <w:ilvl w:val="0"/>
          <w:numId w:val="13"/>
        </w:numPr>
      </w:pPr>
      <w:r>
        <w:t xml:space="preserve">Read the </w:t>
      </w:r>
      <w:r w:rsidR="00105ED8">
        <w:t xml:space="preserve">required </w:t>
      </w:r>
      <w:r>
        <w:t>readings (see below). Be prepared to be called on to explain one of the readings.</w:t>
      </w:r>
    </w:p>
    <w:p w14:paraId="3B5016E9" w14:textId="758A027D" w:rsidR="00DF36D0" w:rsidRDefault="00574688" w:rsidP="00DF36D0">
      <w:pPr>
        <w:pStyle w:val="ListParagraph"/>
        <w:numPr>
          <w:ilvl w:val="0"/>
          <w:numId w:val="13"/>
        </w:numPr>
      </w:pPr>
      <w:r>
        <w:lastRenderedPageBreak/>
        <w:t>Prepare your informal written responses</w:t>
      </w:r>
      <w:r w:rsidR="00D52B08">
        <w:t xml:space="preserve"> to each of two questions for that class</w:t>
      </w:r>
      <w:r w:rsidR="00053A88">
        <w:t xml:space="preserve"> (see the </w:t>
      </w:r>
      <w:r w:rsidR="00053A88" w:rsidRPr="00574688">
        <w:rPr>
          <w:i/>
          <w:iCs/>
        </w:rPr>
        <w:t>Responses to questions</w:t>
      </w:r>
      <w:r w:rsidR="00053A88">
        <w:t xml:space="preserve"> section for the class).</w:t>
      </w:r>
      <w:r w:rsidR="0018060F">
        <w:t xml:space="preserve"> </w:t>
      </w:r>
      <w:r w:rsidR="00313A5C">
        <w:t>The</w:t>
      </w:r>
      <w:r w:rsidR="0018060F">
        <w:t xml:space="preserve"> response </w:t>
      </w:r>
      <w:r w:rsidR="00313A5C">
        <w:t xml:space="preserve">for each question </w:t>
      </w:r>
      <w:r w:rsidR="0018060F">
        <w:t>should be no more than a page</w:t>
      </w:r>
      <w:r w:rsidR="00053A88">
        <w:t xml:space="preserve"> in length</w:t>
      </w:r>
      <w:r w:rsidR="0018060F">
        <w:t>, and both responses should be</w:t>
      </w:r>
      <w:r>
        <w:t xml:space="preserve"> in a single document</w:t>
      </w:r>
      <w:r w:rsidR="003E6F7C">
        <w:t xml:space="preserve"> (obviously of no more than 2 pages)</w:t>
      </w:r>
      <w:r w:rsidR="00053A88">
        <w:t>.</w:t>
      </w:r>
      <w:r w:rsidR="008070D0">
        <w:t xml:space="preserve"> P</w:t>
      </w:r>
      <w:r>
        <w:t>ut the document in your Google Drive folder</w:t>
      </w:r>
      <w:r w:rsidR="008F0E1F">
        <w:t xml:space="preserve"> -- b</w:t>
      </w:r>
      <w:r w:rsidR="00411291">
        <w:t>y the Monday before the first class, y</w:t>
      </w:r>
      <w:r>
        <w:t xml:space="preserve">ou should have received an invitation from my gmail account with a link to your folder. As with all assignments, think about the audience. In this case, make sure you create an unambiguous file name that has (1) your last and first names and </w:t>
      </w:r>
      <w:r w:rsidR="00A73086">
        <w:t xml:space="preserve">(2) </w:t>
      </w:r>
      <w:r>
        <w:t xml:space="preserve">the class number. For example, my document for the first class would be “boyd_don_class1.docx”. This avoids the situation </w:t>
      </w:r>
      <w:r w:rsidR="005E3FE3">
        <w:t>where</w:t>
      </w:r>
      <w:r>
        <w:t xml:space="preserve"> multiple students hand in files called “assignment.docx”</w:t>
      </w:r>
      <w:r w:rsidR="009C2572">
        <w:t xml:space="preserve"> or even “doc</w:t>
      </w:r>
      <w:r w:rsidR="00E36FE8">
        <w:t>ument</w:t>
      </w:r>
      <w:r w:rsidR="009C2572">
        <w:t>1.docx” (trust me, it happens)</w:t>
      </w:r>
      <w:r w:rsidR="005E3FE3">
        <w:t>, potentially leading to incorrect grades</w:t>
      </w:r>
      <w:r>
        <w:t>.</w:t>
      </w:r>
      <w:r w:rsidR="00FA7CB2">
        <w:t xml:space="preserve"> </w:t>
      </w:r>
      <w:r w:rsidR="008E63E2">
        <w:t xml:space="preserve">Please don’t be the student who gets a </w:t>
      </w:r>
      <w:r w:rsidR="00F4654A">
        <w:t>bad</w:t>
      </w:r>
      <w:r w:rsidR="008E63E2">
        <w:t xml:space="preserve"> grade </w:t>
      </w:r>
      <w:r w:rsidR="00C90FFB">
        <w:t xml:space="preserve">that should have gone to another student </w:t>
      </w:r>
      <w:r w:rsidR="008E63E2">
        <w:t xml:space="preserve">because </w:t>
      </w:r>
      <w:r w:rsidR="00C90FFB">
        <w:t>you each handed in a document called “assignment.docx”</w:t>
      </w:r>
      <w:r w:rsidR="008E63E2">
        <w:t>.</w:t>
      </w:r>
    </w:p>
    <w:p w14:paraId="27EAF96B" w14:textId="6C8CB671" w:rsidR="00CC5D86" w:rsidRDefault="005E3FE3" w:rsidP="00DF36D0">
      <w:pPr>
        <w:pStyle w:val="ListParagraph"/>
        <w:numPr>
          <w:ilvl w:val="0"/>
          <w:numId w:val="13"/>
        </w:numPr>
      </w:pPr>
      <w:r w:rsidRPr="005E3FE3">
        <w:rPr>
          <w:b/>
          <w:bCs/>
        </w:rPr>
        <w:t>IF</w:t>
      </w:r>
      <w:r>
        <w:t xml:space="preserve"> you are doing your 2-minute presentation in the upcoming class, then by the end of </w:t>
      </w:r>
      <w:r w:rsidR="008F0E1F">
        <w:t>Monday</w:t>
      </w:r>
      <w:r>
        <w:t xml:space="preserve"> before class, send me</w:t>
      </w:r>
      <w:r w:rsidR="00CC5D86">
        <w:t>:</w:t>
      </w:r>
    </w:p>
    <w:p w14:paraId="5F0BC650" w14:textId="61C16AAA" w:rsidR="005E3FE3" w:rsidRDefault="00CC5D86" w:rsidP="00CC5D86">
      <w:pPr>
        <w:pStyle w:val="ListParagraph"/>
        <w:numPr>
          <w:ilvl w:val="1"/>
          <w:numId w:val="13"/>
        </w:numPr>
      </w:pPr>
      <w:r>
        <w:t>Y</w:t>
      </w:r>
      <w:r w:rsidR="005E3FE3">
        <w:t xml:space="preserve">our bill number </w:t>
      </w:r>
      <w:r w:rsidR="005E3FE3" w:rsidRPr="005E3FE3">
        <w:rPr>
          <w:b/>
          <w:bCs/>
        </w:rPr>
        <w:t>and</w:t>
      </w:r>
      <w:r w:rsidR="005E3FE3">
        <w:t xml:space="preserve"> a link to the bill from the </w:t>
      </w:r>
      <w:hyperlink r:id="rId7" w:history="1">
        <w:r w:rsidR="005E3FE3" w:rsidRPr="005E3FE3">
          <w:rPr>
            <w:rStyle w:val="Hyperlink"/>
            <w:b/>
            <w:bCs/>
          </w:rPr>
          <w:t>public</w:t>
        </w:r>
        <w:r w:rsidR="005E3FE3" w:rsidRPr="005E3FE3">
          <w:rPr>
            <w:rStyle w:val="Hyperlink"/>
          </w:rPr>
          <w:t xml:space="preserve"> Assembly legislation site</w:t>
        </w:r>
      </w:hyperlink>
      <w:r w:rsidR="005E3FE3">
        <w:t xml:space="preserve">, with boxes checked for Summary, Actions, Floor Votes, Memo, Text, and Chamber Video/Transcript. For example, </w:t>
      </w:r>
      <w:hyperlink r:id="rId8" w:history="1">
        <w:r w:rsidR="005E3FE3" w:rsidRPr="005E3FE3">
          <w:rPr>
            <w:rStyle w:val="Hyperlink"/>
          </w:rPr>
          <w:t>this link</w:t>
        </w:r>
      </w:hyperlink>
      <w:r w:rsidR="005E3FE3">
        <w:t xml:space="preserve"> gives what I want for A995. (See boxes checked below.)</w:t>
      </w:r>
    </w:p>
    <w:p w14:paraId="28188296" w14:textId="3734D171" w:rsidR="00CC5D86" w:rsidRDefault="00CC5D86" w:rsidP="00CC5D86">
      <w:pPr>
        <w:pStyle w:val="ListParagraph"/>
        <w:numPr>
          <w:ilvl w:val="1"/>
          <w:numId w:val="13"/>
        </w:numPr>
      </w:pPr>
      <w:r>
        <w:t xml:space="preserve">One good question you’ve been trying to get answered about the bill. </w:t>
      </w:r>
      <w:r w:rsidR="00CB3337">
        <w:t>In the assignment writeup at the end of this document, see the subsection,</w:t>
      </w:r>
      <w:r>
        <w:t xml:space="preserve"> </w:t>
      </w:r>
      <w:r w:rsidR="00CB3337" w:rsidRPr="00CB3337">
        <w:rPr>
          <w:i/>
          <w:iCs/>
        </w:rPr>
        <w:t>Ask one good question related to your bill</w:t>
      </w:r>
      <w:r w:rsidR="00CB3337">
        <w:t xml:space="preserve">. </w:t>
      </w:r>
      <w:r>
        <w:t>I’ll do my best to send a helpful respons</w:t>
      </w:r>
      <w:r w:rsidR="00DC24DE">
        <w:t>e</w:t>
      </w:r>
      <w:r>
        <w:t>.</w:t>
      </w:r>
    </w:p>
    <w:p w14:paraId="3907F5FE" w14:textId="085F8EA7" w:rsidR="005E3FE3" w:rsidRDefault="005E3FE3" w:rsidP="005E3FE3">
      <w:r>
        <w:rPr>
          <w:noProof/>
        </w:rPr>
        <w:drawing>
          <wp:inline distT="0" distB="0" distL="0" distR="0" wp14:anchorId="54F064F9" wp14:editId="4EBEE781">
            <wp:extent cx="5943600" cy="682625"/>
            <wp:effectExtent l="0" t="0" r="0" b="3175"/>
            <wp:docPr id="127399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97826" name=""/>
                    <pic:cNvPicPr/>
                  </pic:nvPicPr>
                  <pic:blipFill>
                    <a:blip r:embed="rId9"/>
                    <a:stretch>
                      <a:fillRect/>
                    </a:stretch>
                  </pic:blipFill>
                  <pic:spPr>
                    <a:xfrm>
                      <a:off x="0" y="0"/>
                      <a:ext cx="5943600" cy="682625"/>
                    </a:xfrm>
                    <a:prstGeom prst="rect">
                      <a:avLst/>
                    </a:prstGeom>
                  </pic:spPr>
                </pic:pic>
              </a:graphicData>
            </a:graphic>
          </wp:inline>
        </w:drawing>
      </w:r>
    </w:p>
    <w:p w14:paraId="2E477E28" w14:textId="77777777" w:rsidR="005E3FE3" w:rsidRDefault="005E3FE3" w:rsidP="005E3FE3"/>
    <w:p w14:paraId="58D0AAB8" w14:textId="77777777" w:rsidR="00474D69" w:rsidRDefault="00474D69" w:rsidP="005F205B">
      <w:pPr>
        <w:pStyle w:val="Heading1"/>
      </w:pPr>
      <w:r>
        <w:t>Where to find the readings</w:t>
      </w:r>
    </w:p>
    <w:p w14:paraId="58322FE1" w14:textId="2A3B3601" w:rsidR="00474D69" w:rsidRDefault="00474D69" w:rsidP="00474D69">
      <w:r>
        <w:t>Almost all reading</w:t>
      </w:r>
      <w:r w:rsidR="001F5F33">
        <w:t>s</w:t>
      </w:r>
      <w:r>
        <w:t xml:space="preserve"> </w:t>
      </w:r>
      <w:r w:rsidR="00211025">
        <w:t>below</w:t>
      </w:r>
      <w:r>
        <w:t xml:space="preserve"> have a url you can go to. In addition, I put this document and available pdfs on Moodle</w:t>
      </w:r>
      <w:r w:rsidR="00211025">
        <w:t>, in the “2004 Classes\Required readings” folder</w:t>
      </w:r>
      <w:r>
        <w:t>.</w:t>
      </w:r>
    </w:p>
    <w:p w14:paraId="1863BF2E" w14:textId="77777777" w:rsidR="00474D69" w:rsidRDefault="00474D69" w:rsidP="00474D69">
      <w:r>
        <w:t>However, the best way to get the readings is to get them through Zotero, which is top-notch free bibliographic software:</w:t>
      </w:r>
    </w:p>
    <w:p w14:paraId="45AA0587" w14:textId="77777777" w:rsidR="00474D69" w:rsidRDefault="00474D69" w:rsidP="00474D69">
      <w:pPr>
        <w:pStyle w:val="ListParagraph"/>
        <w:numPr>
          <w:ilvl w:val="0"/>
          <w:numId w:val="12"/>
        </w:numPr>
      </w:pPr>
      <w:r>
        <w:t xml:space="preserve">Open a free account on </w:t>
      </w:r>
      <w:hyperlink r:id="rId10" w:history="1">
        <w:r w:rsidRPr="00992C6D">
          <w:rPr>
            <w:rStyle w:val="Hyperlink"/>
          </w:rPr>
          <w:t>Zotero</w:t>
        </w:r>
      </w:hyperlink>
    </w:p>
    <w:p w14:paraId="26A2E044" w14:textId="77777777" w:rsidR="00474D69" w:rsidRDefault="00474D69" w:rsidP="00474D69">
      <w:pPr>
        <w:pStyle w:val="ListParagraph"/>
        <w:numPr>
          <w:ilvl w:val="0"/>
          <w:numId w:val="12"/>
        </w:numPr>
      </w:pPr>
      <w:r>
        <w:t xml:space="preserve">Accept the invitation I sent you to a group library I created, </w:t>
      </w:r>
      <w:hyperlink r:id="rId11" w:history="1">
        <w:r w:rsidRPr="00992C6D">
          <w:rPr>
            <w:rStyle w:val="Hyperlink"/>
          </w:rPr>
          <w:t>NY Assembly Intern Program 2024 -- Policy Analysis</w:t>
        </w:r>
      </w:hyperlink>
      <w:r>
        <w:t>. (If for any reason, you don’t find an invitation, shoot me an email.)</w:t>
      </w:r>
    </w:p>
    <w:p w14:paraId="51824A79" w14:textId="77777777" w:rsidR="00474D69" w:rsidRDefault="00474D69" w:rsidP="00474D69">
      <w:pPr>
        <w:pStyle w:val="ListParagraph"/>
        <w:numPr>
          <w:ilvl w:val="0"/>
          <w:numId w:val="12"/>
        </w:numPr>
      </w:pPr>
      <w:r>
        <w:t>You can see and download documents from the library.</w:t>
      </w:r>
    </w:p>
    <w:p w14:paraId="0E6FDF86" w14:textId="77777777" w:rsidR="00474D69" w:rsidRDefault="00474D69" w:rsidP="00474D69">
      <w:pPr>
        <w:pStyle w:val="ListParagraph"/>
        <w:numPr>
          <w:ilvl w:val="0"/>
          <w:numId w:val="12"/>
        </w:numPr>
      </w:pPr>
      <w:r>
        <w:t>You also can use their PC-software, which is convenient. To do that, you’ll have to download it and install it on your computer.</w:t>
      </w:r>
    </w:p>
    <w:p w14:paraId="74DEC9CE" w14:textId="77777777" w:rsidR="00474D69" w:rsidRDefault="00474D69" w:rsidP="00474D69">
      <w:r>
        <w:t>Zotero is useful for any research project (e.g., your paper), or any large project that involves many documents that you need to organize – for example, you can use it to organize all of the documents you need in your work for an Assemblymember.</w:t>
      </w:r>
    </w:p>
    <w:p w14:paraId="5A460CAA" w14:textId="65BF0D80" w:rsidR="003400A9" w:rsidRPr="005F205B" w:rsidRDefault="00DE21CD" w:rsidP="005F205B">
      <w:pPr>
        <w:pStyle w:val="Heading1"/>
      </w:pPr>
      <w:r w:rsidRPr="00DE21CD">
        <w:lastRenderedPageBreak/>
        <w:t xml:space="preserve">Class </w:t>
      </w:r>
      <w:r w:rsidR="00426052">
        <w:t>s</w:t>
      </w:r>
      <w:r w:rsidRPr="00DE21CD">
        <w:t>chedule</w:t>
      </w:r>
    </w:p>
    <w:p w14:paraId="5D064832" w14:textId="26EA670A" w:rsidR="00DE21CD" w:rsidRPr="00C06484" w:rsidRDefault="00DE21CD" w:rsidP="00756884">
      <w:pPr>
        <w:pStyle w:val="Heading2"/>
      </w:pPr>
      <w:r w:rsidRPr="00C06484">
        <w:t xml:space="preserve">Class 1: </w:t>
      </w:r>
      <w:r w:rsidR="00C06484">
        <w:t xml:space="preserve"> </w:t>
      </w:r>
      <w:r w:rsidR="006A4A33">
        <w:t>The bill and the issue</w:t>
      </w:r>
    </w:p>
    <w:p w14:paraId="370E6B93" w14:textId="12FF092A" w:rsidR="009D765A" w:rsidRDefault="000D1A7E" w:rsidP="00B45CD2">
      <w:pPr>
        <w:pStyle w:val="ListParagraph"/>
        <w:numPr>
          <w:ilvl w:val="0"/>
          <w:numId w:val="9"/>
        </w:numPr>
        <w:ind w:left="360"/>
      </w:pPr>
      <w:r>
        <w:t xml:space="preserve">What is policy analysis? How does policy analysis from an academic perspective relate to </w:t>
      </w:r>
      <w:r w:rsidR="006A4A33">
        <w:t>analysis of legislation</w:t>
      </w:r>
      <w:r>
        <w:t>?</w:t>
      </w:r>
    </w:p>
    <w:p w14:paraId="158622BF" w14:textId="621F3E26" w:rsidR="008904E8" w:rsidRDefault="008904E8" w:rsidP="00E12A04">
      <w:pPr>
        <w:pStyle w:val="ListParagraph"/>
        <w:numPr>
          <w:ilvl w:val="0"/>
          <w:numId w:val="9"/>
        </w:numPr>
        <w:ind w:left="360"/>
      </w:pPr>
      <w:r>
        <w:t>Introduction to wealth and income inequality.</w:t>
      </w:r>
    </w:p>
    <w:p w14:paraId="58BCD69A" w14:textId="10512F09" w:rsidR="00DE21CD" w:rsidRDefault="000D1A7E" w:rsidP="00B45CD2">
      <w:pPr>
        <w:pStyle w:val="ListParagraph"/>
        <w:numPr>
          <w:ilvl w:val="0"/>
          <w:numId w:val="9"/>
        </w:numPr>
        <w:ind w:left="360"/>
      </w:pPr>
      <w:r>
        <w:t>What are some frequently</w:t>
      </w:r>
      <w:r w:rsidR="009D765A">
        <w:t xml:space="preserve"> accepted principles of </w:t>
      </w:r>
      <w:r w:rsidR="00E21AAB">
        <w:t xml:space="preserve">good </w:t>
      </w:r>
      <w:r w:rsidR="009D765A">
        <w:t>tax policy</w:t>
      </w:r>
      <w:r>
        <w:t>?</w:t>
      </w:r>
    </w:p>
    <w:p w14:paraId="616F78C2" w14:textId="52C4C751" w:rsidR="008904E8" w:rsidRDefault="008904E8" w:rsidP="00B45CD2">
      <w:pPr>
        <w:pStyle w:val="ListParagraph"/>
        <w:numPr>
          <w:ilvl w:val="0"/>
          <w:numId w:val="9"/>
        </w:numPr>
        <w:ind w:left="360"/>
      </w:pPr>
      <w:r>
        <w:t>Legislative proposals relating to wealth and income inequality.</w:t>
      </w:r>
    </w:p>
    <w:p w14:paraId="781D428F" w14:textId="573BDE4B" w:rsidR="00DE21CD" w:rsidRDefault="00DE21CD" w:rsidP="00963645">
      <w:pPr>
        <w:pStyle w:val="Heading3"/>
      </w:pPr>
      <w:r>
        <w:t>Readings:</w:t>
      </w:r>
    </w:p>
    <w:p w14:paraId="617721BC" w14:textId="5DE84F0A" w:rsidR="00895D57" w:rsidRDefault="00895D57" w:rsidP="00A26A57">
      <w:pPr>
        <w:ind w:firstLine="360"/>
        <w:rPr>
          <w:b/>
          <w:bCs/>
        </w:rPr>
      </w:pPr>
      <w:r w:rsidRPr="005C6D9A">
        <w:rPr>
          <w:b/>
          <w:bCs/>
        </w:rPr>
        <w:t>Policy analysis:</w:t>
      </w:r>
    </w:p>
    <w:p w14:paraId="6B5D013D" w14:textId="2FB84234" w:rsidR="00230336" w:rsidRPr="008B2B17" w:rsidRDefault="00935D67" w:rsidP="0078188F">
      <w:pPr>
        <w:pStyle w:val="ListParagraph"/>
        <w:numPr>
          <w:ilvl w:val="0"/>
          <w:numId w:val="10"/>
        </w:numPr>
        <w:rPr>
          <w:b/>
          <w:bCs/>
        </w:rPr>
      </w:pPr>
      <w:r>
        <w:rPr>
          <w:b/>
          <w:bCs/>
        </w:rPr>
        <w:t>Non-advocacy</w:t>
      </w:r>
      <w:r w:rsidR="00230336">
        <w:rPr>
          <w:b/>
          <w:bCs/>
        </w:rPr>
        <w:t xml:space="preserve"> p</w:t>
      </w:r>
      <w:r w:rsidR="00230336" w:rsidRPr="00230336">
        <w:rPr>
          <w:b/>
          <w:bCs/>
        </w:rPr>
        <w:t>olicy analysis</w:t>
      </w:r>
      <w:r w:rsidR="00230336">
        <w:t xml:space="preserve">: Alice M. Rivlin. “Memorandum to Executive Staff: Public Policy Issues.” U.S. Congressional Budget Office, January 5, 1976. </w:t>
      </w:r>
      <w:hyperlink r:id="rId12" w:history="1">
        <w:r w:rsidR="00230336" w:rsidRPr="00196F11">
          <w:rPr>
            <w:rStyle w:val="Hyperlink"/>
          </w:rPr>
          <w:t>https://www.cbo.gov/sites/default/files/Public_Policy_Issues_Memo_Rivlin_1976.pdf</w:t>
        </w:r>
      </w:hyperlink>
      <w:r w:rsidR="00230336">
        <w:t>. – Is there an organization like CBO in New York State?</w:t>
      </w:r>
    </w:p>
    <w:p w14:paraId="6B1E1399" w14:textId="77777777" w:rsidR="00364CA4" w:rsidRDefault="00364CA4" w:rsidP="00364CA4">
      <w:pPr>
        <w:pStyle w:val="ListParagraph"/>
        <w:numPr>
          <w:ilvl w:val="0"/>
          <w:numId w:val="10"/>
        </w:numPr>
      </w:pPr>
      <w:r w:rsidRPr="00B97799">
        <w:rPr>
          <w:b/>
          <w:bCs/>
        </w:rPr>
        <w:t>Evaluating sources</w:t>
      </w:r>
      <w:r>
        <w:t xml:space="preserve">: Read the following parts of the </w:t>
      </w:r>
      <w:r w:rsidRPr="000A1A3A">
        <w:rPr>
          <w:i/>
          <w:iCs/>
        </w:rPr>
        <w:t>UC Berkeley Guide to Evaluating Resources</w:t>
      </w:r>
      <w:r>
        <w:t>:</w:t>
      </w:r>
    </w:p>
    <w:p w14:paraId="7BE2D5AE" w14:textId="77777777" w:rsidR="00364CA4" w:rsidRDefault="00364CA4" w:rsidP="00364CA4">
      <w:pPr>
        <w:pStyle w:val="ListParagraph"/>
        <w:numPr>
          <w:ilvl w:val="1"/>
          <w:numId w:val="10"/>
        </w:numPr>
      </w:pPr>
      <w:r>
        <w:t xml:space="preserve">The </w:t>
      </w:r>
      <w:hyperlink r:id="rId13" w:history="1">
        <w:r w:rsidRPr="00B97799">
          <w:rPr>
            <w:rStyle w:val="Hyperlink"/>
          </w:rPr>
          <w:t>home page</w:t>
        </w:r>
      </w:hyperlink>
      <w:r>
        <w:t xml:space="preserve">. Pay special attention to questions under </w:t>
      </w:r>
      <w:r w:rsidRPr="009A1718">
        <w:rPr>
          <w:i/>
          <w:iCs/>
        </w:rPr>
        <w:t>In-Depth Guide</w:t>
      </w:r>
      <w:r>
        <w:t>.</w:t>
      </w:r>
    </w:p>
    <w:p w14:paraId="482C7337" w14:textId="77777777" w:rsidR="00364CA4" w:rsidRDefault="00364CA4" w:rsidP="00364CA4">
      <w:pPr>
        <w:pStyle w:val="ListParagraph"/>
        <w:numPr>
          <w:ilvl w:val="1"/>
          <w:numId w:val="10"/>
        </w:numPr>
      </w:pPr>
      <w:r>
        <w:t xml:space="preserve">Read the </w:t>
      </w:r>
      <w:hyperlink r:id="rId14" w:history="1">
        <w:r w:rsidRPr="00B97799">
          <w:rPr>
            <w:rStyle w:val="Hyperlink"/>
          </w:rPr>
          <w:t>Scholarly and Popular Sources</w:t>
        </w:r>
      </w:hyperlink>
      <w:r>
        <w:t xml:space="preserve"> subpage.</w:t>
      </w:r>
    </w:p>
    <w:p w14:paraId="6C4CDA52" w14:textId="77777777" w:rsidR="00364CA4" w:rsidRDefault="00364CA4" w:rsidP="00364CA4">
      <w:pPr>
        <w:pStyle w:val="ListParagraph"/>
        <w:numPr>
          <w:ilvl w:val="1"/>
          <w:numId w:val="10"/>
        </w:numPr>
      </w:pPr>
      <w:r>
        <w:t xml:space="preserve">Read the </w:t>
      </w:r>
      <w:hyperlink r:id="rId15" w:history="1">
        <w:r w:rsidRPr="000A1A3A">
          <w:rPr>
            <w:rStyle w:val="Hyperlink"/>
          </w:rPr>
          <w:t>Finding Historical Primary Sources</w:t>
        </w:r>
        <w:r>
          <w:rPr>
            <w:rStyle w:val="Hyperlink"/>
          </w:rPr>
          <w:t>: G</w:t>
        </w:r>
        <w:r w:rsidRPr="000A1A3A">
          <w:rPr>
            <w:rStyle w:val="Hyperlink"/>
          </w:rPr>
          <w:t>etting Started</w:t>
        </w:r>
      </w:hyperlink>
      <w:r>
        <w:t xml:space="preserve"> subpage.</w:t>
      </w:r>
    </w:p>
    <w:p w14:paraId="52657C35" w14:textId="2EB1CCDF" w:rsidR="003E30A7" w:rsidRDefault="003E30A7" w:rsidP="00895D57">
      <w:pPr>
        <w:pStyle w:val="ListParagraph"/>
        <w:numPr>
          <w:ilvl w:val="0"/>
          <w:numId w:val="4"/>
        </w:numPr>
      </w:pPr>
      <w:r>
        <w:rPr>
          <w:b/>
          <w:bCs/>
        </w:rPr>
        <w:t>Policy analysis framework</w:t>
      </w:r>
      <w:r w:rsidRPr="003E30A7">
        <w:t>:</w:t>
      </w:r>
      <w:r>
        <w:t xml:space="preserve"> pages 1-31</w:t>
      </w:r>
      <w:r w:rsidR="00E57CCA">
        <w:t xml:space="preserve"> (bottom)</w:t>
      </w:r>
      <w:r>
        <w:t xml:space="preserve"> of:</w:t>
      </w:r>
    </w:p>
    <w:p w14:paraId="1A21441A" w14:textId="77777777" w:rsidR="003E30A7" w:rsidRDefault="003E30A7" w:rsidP="003E30A7">
      <w:pPr>
        <w:ind w:left="1440"/>
      </w:pPr>
      <w:r>
        <w:t xml:space="preserve">Bardach, Eugene. </w:t>
      </w:r>
      <w:r w:rsidRPr="003E30A7">
        <w:rPr>
          <w:i/>
          <w:iCs/>
        </w:rPr>
        <w:t>A Practical Guide for Policy Analysis: The Eightfold Path to More Effective Problem Solving</w:t>
      </w:r>
      <w:r>
        <w:t xml:space="preserve">. 4th ed. Los Angeles : Thousand Oaks: Sage ; CQ Press, 2012. </w:t>
      </w:r>
      <w:hyperlink r:id="rId16" w:history="1">
        <w:r>
          <w:rPr>
            <w:rStyle w:val="Hyperlink"/>
          </w:rPr>
          <w:t>https://justicepolicynetwork.com/wp-content/uploads/2021/03/Bardachs-Eightfold-Path-1.pdf</w:t>
        </w:r>
      </w:hyperlink>
      <w:r>
        <w:t>.</w:t>
      </w:r>
    </w:p>
    <w:p w14:paraId="0F8E6244" w14:textId="7E2FE3C1" w:rsidR="003E30A7" w:rsidRDefault="003E30A7" w:rsidP="003E30A7">
      <w:pPr>
        <w:ind w:left="720"/>
      </w:pPr>
      <w:r w:rsidRPr="003E30A7">
        <w:rPr>
          <w:highlight w:val="lightGray"/>
        </w:rPr>
        <w:t xml:space="preserve">NOT REQUIRED: You may also want to look at the CDC’s succinct and accessible web page on policy development and policy analysis, starting at the </w:t>
      </w:r>
      <w:hyperlink r:id="rId17" w:history="1">
        <w:r w:rsidRPr="003E30A7">
          <w:rPr>
            <w:rStyle w:val="Hyperlink"/>
            <w:highlight w:val="lightGray"/>
          </w:rPr>
          <w:t>main page</w:t>
        </w:r>
      </w:hyperlink>
      <w:r w:rsidRPr="003E30A7">
        <w:rPr>
          <w:highlight w:val="lightGray"/>
        </w:rPr>
        <w:t xml:space="preserve"> and working your way through the brief sections </w:t>
      </w:r>
      <w:hyperlink r:id="rId18" w:history="1">
        <w:r w:rsidRPr="003E30A7">
          <w:rPr>
            <w:rStyle w:val="Hyperlink"/>
            <w:highlight w:val="lightGray"/>
          </w:rPr>
          <w:t>Problem Identification</w:t>
        </w:r>
      </w:hyperlink>
      <w:r w:rsidRPr="003E30A7">
        <w:rPr>
          <w:highlight w:val="lightGray"/>
        </w:rPr>
        <w:t xml:space="preserve">, </w:t>
      </w:r>
      <w:hyperlink r:id="rId19" w:history="1">
        <w:r w:rsidRPr="003E30A7">
          <w:rPr>
            <w:rStyle w:val="Hyperlink"/>
            <w:highlight w:val="lightGray"/>
          </w:rPr>
          <w:t>Policy Analysis</w:t>
        </w:r>
      </w:hyperlink>
      <w:r w:rsidRPr="003E30A7">
        <w:rPr>
          <w:highlight w:val="lightGray"/>
        </w:rPr>
        <w:t xml:space="preserve">, </w:t>
      </w:r>
      <w:hyperlink r:id="rId20" w:history="1">
        <w:r w:rsidRPr="003E30A7">
          <w:rPr>
            <w:rStyle w:val="Hyperlink"/>
            <w:highlight w:val="lightGray"/>
          </w:rPr>
          <w:t>Strategy and Policy Development</w:t>
        </w:r>
      </w:hyperlink>
      <w:r w:rsidRPr="003E30A7">
        <w:rPr>
          <w:highlight w:val="lightGray"/>
        </w:rPr>
        <w:t xml:space="preserve">, </w:t>
      </w:r>
      <w:hyperlink r:id="rId21" w:history="1">
        <w:r w:rsidRPr="003E30A7">
          <w:rPr>
            <w:rStyle w:val="Hyperlink"/>
            <w:highlight w:val="lightGray"/>
          </w:rPr>
          <w:t>Policy Enactment</w:t>
        </w:r>
      </w:hyperlink>
      <w:r w:rsidRPr="003E30A7">
        <w:rPr>
          <w:highlight w:val="lightGray"/>
        </w:rPr>
        <w:t xml:space="preserve">, and </w:t>
      </w:r>
      <w:hyperlink r:id="rId22" w:history="1">
        <w:r w:rsidRPr="003E30A7">
          <w:rPr>
            <w:rStyle w:val="Hyperlink"/>
            <w:highlight w:val="lightGray"/>
          </w:rPr>
          <w:t>Policy Implementation</w:t>
        </w:r>
      </w:hyperlink>
      <w:r w:rsidRPr="003E30A7">
        <w:rPr>
          <w:highlight w:val="lightGray"/>
        </w:rPr>
        <w:t>.</w:t>
      </w:r>
    </w:p>
    <w:p w14:paraId="1D78F9A6" w14:textId="53E6F36B" w:rsidR="00260AE6" w:rsidRDefault="00260AE6" w:rsidP="00260AE6">
      <w:pPr>
        <w:pStyle w:val="ListParagraph"/>
        <w:numPr>
          <w:ilvl w:val="0"/>
          <w:numId w:val="4"/>
        </w:numPr>
      </w:pPr>
      <w:r w:rsidRPr="00260AE6">
        <w:rPr>
          <w:b/>
          <w:bCs/>
        </w:rPr>
        <w:t>Commonly accepted</w:t>
      </w:r>
      <w:r w:rsidR="004C0F62" w:rsidRPr="00260AE6">
        <w:rPr>
          <w:b/>
          <w:bCs/>
        </w:rPr>
        <w:t xml:space="preserve"> tax policy principles</w:t>
      </w:r>
      <w:r>
        <w:t xml:space="preserve">: Read </w:t>
      </w:r>
      <w:r w:rsidRPr="00593B8A">
        <w:rPr>
          <w:b/>
          <w:bCs/>
        </w:rPr>
        <w:t>pages 2 through top of p.6</w:t>
      </w:r>
      <w:r>
        <w:t xml:space="preserve"> (end of Personal Income Tax section) in: </w:t>
      </w:r>
    </w:p>
    <w:p w14:paraId="2B18B29F" w14:textId="71EC9E11" w:rsidR="004C0F62" w:rsidRDefault="00260AE6" w:rsidP="00260AE6">
      <w:pPr>
        <w:ind w:left="720"/>
      </w:pPr>
      <w:r>
        <w:t xml:space="preserve">Fiscal Affairs Program. “Tax Policy Handbook for State Legislators, Third Edition.” National Conference of State Legislatures, February 2010. </w:t>
      </w:r>
      <w:hyperlink r:id="rId23" w:history="1">
        <w:r>
          <w:rPr>
            <w:rStyle w:val="Hyperlink"/>
          </w:rPr>
          <w:t>https://documents.ncsl.org/wwwncsl/Task-Forces/SALT/TaxPolicyHandbook3rdEdition.pdf</w:t>
        </w:r>
      </w:hyperlink>
      <w:r>
        <w:t>.</w:t>
      </w:r>
    </w:p>
    <w:p w14:paraId="54067FAF" w14:textId="24F98AA3" w:rsidR="00895D57" w:rsidRPr="005C6D9A" w:rsidRDefault="00895D57" w:rsidP="00A26A57">
      <w:pPr>
        <w:ind w:firstLine="360"/>
        <w:rPr>
          <w:b/>
          <w:bCs/>
        </w:rPr>
      </w:pPr>
      <w:r w:rsidRPr="005C6D9A">
        <w:rPr>
          <w:b/>
          <w:bCs/>
        </w:rPr>
        <w:t>The issue and rationale:</w:t>
      </w:r>
    </w:p>
    <w:p w14:paraId="60872D7E" w14:textId="171519C8" w:rsidR="002D6162" w:rsidRDefault="002D6162" w:rsidP="002D6162">
      <w:pPr>
        <w:pStyle w:val="ListParagraph"/>
        <w:numPr>
          <w:ilvl w:val="0"/>
          <w:numId w:val="8"/>
        </w:numPr>
      </w:pPr>
      <w:r>
        <w:t xml:space="preserve">Wealth and income inequality. Read the following short pieces. Make sure you know something about the </w:t>
      </w:r>
      <w:r w:rsidR="00057B6C">
        <w:t xml:space="preserve">authors or </w:t>
      </w:r>
      <w:r>
        <w:t>institutions</w:t>
      </w:r>
      <w:r w:rsidR="00057B6C">
        <w:t xml:space="preserve"> of the pieces</w:t>
      </w:r>
      <w:r>
        <w:t>.</w:t>
      </w:r>
    </w:p>
    <w:p w14:paraId="47DCA1F9" w14:textId="375E23B3" w:rsidR="002D6162" w:rsidRPr="00CA4F7E" w:rsidRDefault="00426C0C" w:rsidP="002D6162">
      <w:pPr>
        <w:pStyle w:val="ListParagraph"/>
        <w:numPr>
          <w:ilvl w:val="1"/>
          <w:numId w:val="8"/>
        </w:numPr>
      </w:pPr>
      <w:r w:rsidRPr="00426C0C">
        <w:rPr>
          <w:b/>
          <w:bCs/>
        </w:rPr>
        <w:t xml:space="preserve">On your own – </w:t>
      </w:r>
      <w:r>
        <w:rPr>
          <w:b/>
          <w:bCs/>
        </w:rPr>
        <w:t xml:space="preserve">if you’re not sure of the difference between wealth and income, </w:t>
      </w:r>
      <w:r w:rsidR="009C54ED">
        <w:rPr>
          <w:b/>
          <w:bCs/>
        </w:rPr>
        <w:t>read what you need to learn what each is and the difference between them.</w:t>
      </w:r>
    </w:p>
    <w:p w14:paraId="7ACEE9CC" w14:textId="131F40B8" w:rsidR="00CA4F7E" w:rsidRPr="009D062B" w:rsidRDefault="00CA4F7E" w:rsidP="00F62ECF">
      <w:pPr>
        <w:pStyle w:val="ListParagraph"/>
        <w:numPr>
          <w:ilvl w:val="1"/>
          <w:numId w:val="8"/>
        </w:numPr>
        <w:rPr>
          <w:b/>
          <w:bCs/>
        </w:rPr>
      </w:pPr>
      <w:r w:rsidRPr="009D062B">
        <w:rPr>
          <w:b/>
          <w:bCs/>
        </w:rPr>
        <w:lastRenderedPageBreak/>
        <w:t>Read Summary and Introduction (pp.1-3) of</w:t>
      </w:r>
      <w:r w:rsidRPr="00CA4F7E">
        <w:t xml:space="preserve">: “Trends in the Distribution of Family Wealth, 1989 to 2019.” Congressional Budget Office, September 2022. </w:t>
      </w:r>
      <w:hyperlink r:id="rId24" w:history="1">
        <w:r w:rsidR="009D062B" w:rsidRPr="0014201F">
          <w:rPr>
            <w:rStyle w:val="Hyperlink"/>
          </w:rPr>
          <w:t>https://www.cbo.gov/system/files/2022-09/57598-family-wealth.pdf</w:t>
        </w:r>
      </w:hyperlink>
      <w:r w:rsidRPr="00CA4F7E">
        <w:t>.</w:t>
      </w:r>
    </w:p>
    <w:p w14:paraId="7FCCB872" w14:textId="4EB27010" w:rsidR="002D6162" w:rsidRDefault="002D6162" w:rsidP="00C529AB">
      <w:pPr>
        <w:pStyle w:val="ListParagraph"/>
        <w:numPr>
          <w:ilvl w:val="1"/>
          <w:numId w:val="8"/>
        </w:numPr>
      </w:pPr>
      <w:r w:rsidRPr="002D6162">
        <w:rPr>
          <w:b/>
          <w:bCs/>
        </w:rPr>
        <w:t>Read pages 12-22 of</w:t>
      </w:r>
      <w:r>
        <w:t xml:space="preserve">: </w:t>
      </w:r>
      <w:r w:rsidRPr="002D6162">
        <w:t xml:space="preserve">Horowitz, Juliana Menasce, Ruth Igielnik, and Rakesh Kochhar. “Most Americans Say There Is Too Much Economic Inequality in the U.S., but Fewer Than Half Call It a Top Priority.” Pew Research Center, January 2020. </w:t>
      </w:r>
      <w:hyperlink r:id="rId25" w:history="1">
        <w:r w:rsidRPr="0014201F">
          <w:rPr>
            <w:rStyle w:val="Hyperlink"/>
          </w:rPr>
          <w:t>https://www.pewresearch.org/social-trends/wp-content/uploads/sites/3/2020/01/PSDT_01.09.20_economic-inequailty_FULL.pdf</w:t>
        </w:r>
      </w:hyperlink>
      <w:r w:rsidRPr="002D6162">
        <w:t>.</w:t>
      </w:r>
    </w:p>
    <w:p w14:paraId="46AC317C" w14:textId="77777777" w:rsidR="00057B6C" w:rsidRDefault="00057B6C" w:rsidP="00057B6C">
      <w:pPr>
        <w:pStyle w:val="ListParagraph"/>
        <w:numPr>
          <w:ilvl w:val="1"/>
          <w:numId w:val="8"/>
        </w:numPr>
      </w:pPr>
      <w:r w:rsidRPr="00057B6C">
        <w:rPr>
          <w:b/>
          <w:bCs/>
        </w:rPr>
        <w:t>Read</w:t>
      </w:r>
      <w:r>
        <w:t xml:space="preserve">: </w:t>
      </w:r>
      <w:r w:rsidRPr="00057B6C">
        <w:t xml:space="preserve">Austin Clemens. “U.S. Income and Wealth Inequality Are No Longer Increasing, but a Return to the Equitable Levels of the Mid-20th Century Isn’t Likely Anytime Soon.” Equitable Growth (blog), January 17, 2023. </w:t>
      </w:r>
      <w:hyperlink r:id="rId26" w:history="1">
        <w:r w:rsidRPr="0014201F">
          <w:rPr>
            <w:rStyle w:val="Hyperlink"/>
          </w:rPr>
          <w:t>https://equitablegrowth.org/u-s-income-and-wealth-inequality-are-no-longer-increasing-but-a-return-to-the-equitable-levels-of-the-mid-20th-century-isnt-likely-anytime-soon/</w:t>
        </w:r>
      </w:hyperlink>
      <w:r w:rsidRPr="00057B6C">
        <w:t>.</w:t>
      </w:r>
    </w:p>
    <w:p w14:paraId="30F086CC" w14:textId="45209533" w:rsidR="00057B6C" w:rsidRDefault="00057B6C" w:rsidP="002D09DE">
      <w:pPr>
        <w:pStyle w:val="ListParagraph"/>
        <w:numPr>
          <w:ilvl w:val="1"/>
          <w:numId w:val="8"/>
        </w:numPr>
      </w:pPr>
      <w:r w:rsidRPr="00057B6C">
        <w:rPr>
          <w:b/>
          <w:bCs/>
        </w:rPr>
        <w:t>View:</w:t>
      </w:r>
      <w:r w:rsidRPr="00895D57">
        <w:t xml:space="preserve"> </w:t>
      </w:r>
      <w:r w:rsidRPr="00057B6C">
        <w:rPr>
          <w:i/>
          <w:iCs/>
        </w:rPr>
        <w:t>AOC, Jumaane, Ramos, De La Rosa &amp; Niou Call on Cuomo to Tax Billionaires &amp; Fund Excluded Workers</w:t>
      </w:r>
      <w:r>
        <w:t xml:space="preserve">, 2020. </w:t>
      </w:r>
      <w:hyperlink r:id="rId27" w:history="1">
        <w:r>
          <w:rPr>
            <w:rStyle w:val="Hyperlink"/>
          </w:rPr>
          <w:t>https://www.youtube.com/watch?v=cIA1ex88faM</w:t>
        </w:r>
      </w:hyperlink>
      <w:r>
        <w:t>.</w:t>
      </w:r>
    </w:p>
    <w:p w14:paraId="5D58A37D" w14:textId="77777777" w:rsidR="00A26A57" w:rsidRPr="005C6D9A" w:rsidRDefault="00A26A57" w:rsidP="00A26A57">
      <w:pPr>
        <w:ind w:firstLine="360"/>
        <w:rPr>
          <w:b/>
          <w:bCs/>
        </w:rPr>
      </w:pPr>
      <w:r w:rsidRPr="005C6D9A">
        <w:rPr>
          <w:b/>
          <w:bCs/>
        </w:rPr>
        <w:t>The legislative proposal:</w:t>
      </w:r>
    </w:p>
    <w:p w14:paraId="33118138" w14:textId="1B35D3EA" w:rsidR="005C6D9A" w:rsidRDefault="0084595D" w:rsidP="005C6D9A">
      <w:pPr>
        <w:pStyle w:val="ListParagraph"/>
        <w:numPr>
          <w:ilvl w:val="0"/>
          <w:numId w:val="8"/>
        </w:numPr>
      </w:pPr>
      <w:r w:rsidRPr="0084595D">
        <w:rPr>
          <w:b/>
          <w:bCs/>
        </w:rPr>
        <w:t>The bill and memo</w:t>
      </w:r>
      <w:r>
        <w:t xml:space="preserve">: </w:t>
      </w:r>
      <w:r w:rsidR="005C6D9A">
        <w:t xml:space="preserve">Read </w:t>
      </w:r>
      <w:r w:rsidR="00EE719E">
        <w:t>A.3252</w:t>
      </w:r>
      <w:r w:rsidR="005C6D9A">
        <w:t xml:space="preserve"> of 2023</w:t>
      </w:r>
      <w:r w:rsidR="005C6D9A" w:rsidRPr="005C6D9A">
        <w:t xml:space="preserve">, </w:t>
      </w:r>
      <w:r w:rsidR="005C6D9A" w:rsidRPr="005C6D9A">
        <w:rPr>
          <w:i/>
          <w:iCs/>
        </w:rPr>
        <w:t>The Billionaire Mark-to-Market Tax Act</w:t>
      </w:r>
      <w:r w:rsidR="005C6D9A" w:rsidRPr="005C6D9A">
        <w:t xml:space="preserve">, and the accompanying </w:t>
      </w:r>
      <w:r w:rsidR="0025576F">
        <w:t xml:space="preserve">bill </w:t>
      </w:r>
      <w:r w:rsidR="005C6D9A" w:rsidRPr="005C6D9A">
        <w:t>memo.</w:t>
      </w:r>
      <w:r w:rsidR="005C6D9A">
        <w:t xml:space="preserve"> </w:t>
      </w:r>
      <w:r w:rsidR="0025576F">
        <w:t>B</w:t>
      </w:r>
      <w:r w:rsidR="005C6D9A">
        <w:t>ill</w:t>
      </w:r>
      <w:r w:rsidR="008904E8">
        <w:t xml:space="preserve"> memo</w:t>
      </w:r>
      <w:r w:rsidR="005C6D9A">
        <w:t xml:space="preserve">s </w:t>
      </w:r>
      <w:r w:rsidR="0025576F">
        <w:t xml:space="preserve">are not always faithful to the bill </w:t>
      </w:r>
      <w:r w:rsidR="008904E8">
        <w:t>s</w:t>
      </w:r>
      <w:r w:rsidR="0025576F">
        <w:t>o be sure to read the bill carefully</w:t>
      </w:r>
      <w:r w:rsidR="005C6D9A">
        <w:t>. This will be rough going</w:t>
      </w:r>
      <w:r w:rsidR="0025576F">
        <w:t xml:space="preserve"> for this bill</w:t>
      </w:r>
      <w:r w:rsidR="005C6D9A">
        <w:t xml:space="preserve">, but </w:t>
      </w:r>
      <w:r w:rsidR="008904E8">
        <w:t>the bill</w:t>
      </w:r>
      <w:r w:rsidR="005C6D9A">
        <w:t xml:space="preserve"> is short. If you have trouble understanding the bill</w:t>
      </w:r>
      <w:r w:rsidR="0025576F">
        <w:t>, l</w:t>
      </w:r>
      <w:r w:rsidR="005C6D9A">
        <w:t xml:space="preserve">ook for resources </w:t>
      </w:r>
      <w:r w:rsidR="0025576F">
        <w:t>(e.g., articles or reports) that will help you understand the bill</w:t>
      </w:r>
      <w:r w:rsidR="005C6D9A">
        <w:t>.</w:t>
      </w:r>
    </w:p>
    <w:p w14:paraId="0A408A7A" w14:textId="414028F3" w:rsidR="005C6D9A" w:rsidRDefault="005C6D9A" w:rsidP="005C6D9A">
      <w:pPr>
        <w:ind w:left="720"/>
      </w:pPr>
      <w:r>
        <w:t>(Assemblymember Kelles. “</w:t>
      </w:r>
      <w:r w:rsidR="00EE719E">
        <w:t>A.3252</w:t>
      </w:r>
      <w:r>
        <w:t xml:space="preserve">, The Billionaire Mark-to-Market Tax Act,” February 2, 2023. </w:t>
      </w:r>
      <w:hyperlink r:id="rId28" w:history="1">
        <w:r>
          <w:rPr>
            <w:rStyle w:val="Hyperlink"/>
          </w:rPr>
          <w:t>https://www.assembly.state.ny.us/leg/?default_fld=&amp;leg_video=&amp;bn=A03252&amp;term=0&amp;Summary=Y&amp;Memo=Y&amp;Text=Y</w:t>
        </w:r>
      </w:hyperlink>
      <w:r>
        <w:t>.)</w:t>
      </w:r>
    </w:p>
    <w:p w14:paraId="06193070" w14:textId="52B4E18F" w:rsidR="004C0F62" w:rsidRPr="005C6D9A" w:rsidRDefault="00B97799" w:rsidP="00A26A57">
      <w:pPr>
        <w:ind w:firstLine="360"/>
        <w:rPr>
          <w:b/>
          <w:bCs/>
        </w:rPr>
      </w:pPr>
      <w:r w:rsidRPr="005C6D9A">
        <w:rPr>
          <w:b/>
          <w:bCs/>
        </w:rPr>
        <w:t>Research and writing skills:</w:t>
      </w:r>
    </w:p>
    <w:p w14:paraId="2B068FC1" w14:textId="5D20F8FB" w:rsidR="000D1A7E" w:rsidRPr="004C0F62" w:rsidRDefault="000D1A7E" w:rsidP="00B501EA">
      <w:pPr>
        <w:pStyle w:val="ListParagraph"/>
        <w:numPr>
          <w:ilvl w:val="0"/>
          <w:numId w:val="8"/>
        </w:numPr>
      </w:pPr>
      <w:r w:rsidRPr="00AB570C">
        <w:rPr>
          <w:b/>
          <w:bCs/>
        </w:rPr>
        <w:t xml:space="preserve">Researching </w:t>
      </w:r>
      <w:r w:rsidR="00AB570C">
        <w:rPr>
          <w:b/>
          <w:bCs/>
        </w:rPr>
        <w:t xml:space="preserve">and writing </w:t>
      </w:r>
      <w:r w:rsidR="008904E8">
        <w:rPr>
          <w:b/>
          <w:bCs/>
        </w:rPr>
        <w:t xml:space="preserve">about </w:t>
      </w:r>
      <w:r w:rsidRPr="00AB570C">
        <w:rPr>
          <w:b/>
          <w:bCs/>
        </w:rPr>
        <w:t>legislative history</w:t>
      </w:r>
      <w:r w:rsidRPr="000D1A7E">
        <w:t>:</w:t>
      </w:r>
      <w:r>
        <w:t xml:space="preserve"> </w:t>
      </w:r>
      <w:r w:rsidR="00AB570C">
        <w:t xml:space="preserve">Catherine Smith. “Legislative History: Know the Record.” </w:t>
      </w:r>
      <w:r w:rsidR="009C54ED">
        <w:t xml:space="preserve">Chapter 5. </w:t>
      </w:r>
      <w:r w:rsidR="00AB570C">
        <w:t xml:space="preserve">In </w:t>
      </w:r>
      <w:r w:rsidR="00AB570C" w:rsidRPr="00AB570C">
        <w:rPr>
          <w:i/>
          <w:iCs/>
        </w:rPr>
        <w:t>Writing Public Policy</w:t>
      </w:r>
      <w:r w:rsidR="00AB570C">
        <w:t xml:space="preserve">, </w:t>
      </w:r>
      <w:r w:rsidR="009C54ED">
        <w:t>3r</w:t>
      </w:r>
      <w:r w:rsidR="00AB570C">
        <w:t>d ed. Oxford University Press, 201</w:t>
      </w:r>
      <w:r w:rsidR="009C54ED">
        <w:t>3</w:t>
      </w:r>
      <w:r w:rsidR="00AB570C">
        <w:t>.</w:t>
      </w:r>
    </w:p>
    <w:p w14:paraId="05C2278E" w14:textId="79F34848" w:rsidR="00DE21CD" w:rsidRDefault="00DE21CD" w:rsidP="00963645">
      <w:pPr>
        <w:pStyle w:val="Heading3"/>
      </w:pPr>
      <w:r>
        <w:t>Assignments</w:t>
      </w:r>
      <w:r w:rsidR="00023622">
        <w:t>:</w:t>
      </w:r>
    </w:p>
    <w:p w14:paraId="35A1D973" w14:textId="63D5C96B" w:rsidR="00895D57" w:rsidRPr="00895D57" w:rsidRDefault="00895D57" w:rsidP="00895D57">
      <w:pPr>
        <w:pStyle w:val="ListParagraph"/>
        <w:numPr>
          <w:ilvl w:val="0"/>
          <w:numId w:val="8"/>
        </w:numPr>
      </w:pPr>
      <w:r w:rsidRPr="00895D57">
        <w:rPr>
          <w:b/>
          <w:bCs/>
        </w:rPr>
        <w:t>2-minute presentations</w:t>
      </w:r>
      <w:r>
        <w:t xml:space="preserve">: approximately </w:t>
      </w:r>
      <w:r w:rsidR="003E30A7">
        <w:t>8</w:t>
      </w:r>
      <w:r>
        <w:t xml:space="preserve"> students (</w:t>
      </w:r>
      <w:r w:rsidR="003E30A7">
        <w:t>listed on class web page or provided by email</w:t>
      </w:r>
      <w:r>
        <w:t>) will make 2-minute presentations in class</w:t>
      </w:r>
      <w:r w:rsidR="0025576F">
        <w:t>.</w:t>
      </w:r>
      <w:r w:rsidR="003639F0">
        <w:t xml:space="preserve"> See the assignment writeup at the end of this document.</w:t>
      </w:r>
    </w:p>
    <w:p w14:paraId="59F4070C" w14:textId="1FEC66E5" w:rsidR="00895D57" w:rsidRDefault="00895D57" w:rsidP="00895D57">
      <w:pPr>
        <w:pStyle w:val="ListParagraph"/>
        <w:numPr>
          <w:ilvl w:val="0"/>
          <w:numId w:val="8"/>
        </w:numPr>
      </w:pPr>
      <w:r>
        <w:rPr>
          <w:b/>
          <w:bCs/>
        </w:rPr>
        <w:t>Responses to question</w:t>
      </w:r>
      <w:r w:rsidR="0084595D">
        <w:rPr>
          <w:b/>
          <w:bCs/>
        </w:rPr>
        <w:t>s</w:t>
      </w:r>
      <w:r>
        <w:t xml:space="preserve">: </w:t>
      </w:r>
      <w:r w:rsidR="00105ED8">
        <w:t>In relation to A.3252 of 2023, p</w:t>
      </w:r>
      <w:r>
        <w:t xml:space="preserve">repare </w:t>
      </w:r>
      <w:r w:rsidR="005C6D9A">
        <w:t xml:space="preserve">an informal </w:t>
      </w:r>
      <w:r>
        <w:t xml:space="preserve">written </w:t>
      </w:r>
      <w:r w:rsidR="005C6D9A">
        <w:t xml:space="preserve">response of </w:t>
      </w:r>
      <w:r w:rsidR="00847AC9">
        <w:t>no more than</w:t>
      </w:r>
      <w:r w:rsidR="005C6D9A">
        <w:t xml:space="preserve"> 1 page for each of the following questions</w:t>
      </w:r>
      <w:r w:rsidR="00105ED8">
        <w:t>, in a single document</w:t>
      </w:r>
      <w:r w:rsidR="0025576F">
        <w:t xml:space="preserve"> – a set of bullets is fine</w:t>
      </w:r>
      <w:r w:rsidR="005C6D9A">
        <w:t>. Be prepared to</w:t>
      </w:r>
      <w:r w:rsidR="0025576F">
        <w:t xml:space="preserve"> discuss in a group or with the full class</w:t>
      </w:r>
      <w:r w:rsidR="005C6D9A">
        <w:t>:</w:t>
      </w:r>
    </w:p>
    <w:p w14:paraId="2DE9535C" w14:textId="117EC9D5" w:rsidR="0025576F" w:rsidRPr="0025576F" w:rsidRDefault="0025576F" w:rsidP="0025576F">
      <w:pPr>
        <w:pStyle w:val="ListParagraph"/>
        <w:numPr>
          <w:ilvl w:val="1"/>
          <w:numId w:val="8"/>
        </w:numPr>
      </w:pPr>
      <w:r w:rsidRPr="0025576F">
        <w:t xml:space="preserve">What </w:t>
      </w:r>
      <w:r w:rsidR="008D232C">
        <w:t xml:space="preserve">do you think </w:t>
      </w:r>
      <w:r w:rsidRPr="0025576F">
        <w:t>are the top</w:t>
      </w:r>
      <w:r w:rsidR="00E972A9">
        <w:t xml:space="preserve"> </w:t>
      </w:r>
      <w:r w:rsidR="00E972A9" w:rsidRPr="00E972A9">
        <w:rPr>
          <w:b/>
          <w:bCs/>
        </w:rPr>
        <w:t>underlying</w:t>
      </w:r>
      <w:r w:rsidRPr="00E972A9">
        <w:rPr>
          <w:b/>
          <w:bCs/>
        </w:rPr>
        <w:t xml:space="preserve"> </w:t>
      </w:r>
      <w:r w:rsidRPr="0025576F">
        <w:rPr>
          <w:b/>
          <w:bCs/>
        </w:rPr>
        <w:t>issues</w:t>
      </w:r>
      <w:r w:rsidRPr="0025576F">
        <w:t xml:space="preserve"> this bill </w:t>
      </w:r>
      <w:r>
        <w:t>proposes to address</w:t>
      </w:r>
      <w:r w:rsidR="008D232C">
        <w:t>? For example, is it</w:t>
      </w:r>
      <w:r w:rsidR="00847AC9">
        <w:t xml:space="preserve"> about reducing</w:t>
      </w:r>
      <w:r w:rsidR="008D232C">
        <w:t xml:space="preserve"> wealth inequality? </w:t>
      </w:r>
      <w:r w:rsidR="00847AC9">
        <w:t>R</w:t>
      </w:r>
      <w:r w:rsidR="008D232C">
        <w:t xml:space="preserve">educing income inequality? </w:t>
      </w:r>
      <w:r w:rsidR="00847AC9">
        <w:t>Altering the progressivity of the tax system? R</w:t>
      </w:r>
      <w:r w:rsidR="008D232C">
        <w:t>aising revenue to fund state programs? Something else?</w:t>
      </w:r>
      <w:r>
        <w:t xml:space="preserve"> </w:t>
      </w:r>
      <w:r w:rsidR="0084595D">
        <w:t>Back your statements up with evidence such as the bill memo, statements by the sponsor</w:t>
      </w:r>
      <w:r w:rsidR="00E21AAB">
        <w:t>, interviews in the press, articles, etc</w:t>
      </w:r>
      <w:r w:rsidR="0084595D">
        <w:t>.</w:t>
      </w:r>
    </w:p>
    <w:p w14:paraId="2AB51078" w14:textId="2CF82B7F" w:rsidR="005C6D9A" w:rsidRDefault="0025576F" w:rsidP="005C6D9A">
      <w:pPr>
        <w:pStyle w:val="ListParagraph"/>
        <w:numPr>
          <w:ilvl w:val="1"/>
          <w:numId w:val="8"/>
        </w:numPr>
      </w:pPr>
      <w:r>
        <w:lastRenderedPageBreak/>
        <w:t xml:space="preserve">How does the </w:t>
      </w:r>
      <w:r w:rsidRPr="0025576F">
        <w:rPr>
          <w:b/>
          <w:bCs/>
        </w:rPr>
        <w:t>bill</w:t>
      </w:r>
      <w:r>
        <w:t xml:space="preserve"> propose to address the main issue? </w:t>
      </w:r>
      <w:r w:rsidR="00847AC9">
        <w:t xml:space="preserve">Identify </w:t>
      </w:r>
      <w:r w:rsidR="00847AC9" w:rsidRPr="009E48C7">
        <w:rPr>
          <w:b/>
          <w:bCs/>
        </w:rPr>
        <w:t>t</w:t>
      </w:r>
      <w:r w:rsidR="00426C0C">
        <w:rPr>
          <w:b/>
          <w:bCs/>
        </w:rPr>
        <w:t>wo</w:t>
      </w:r>
      <w:r w:rsidR="00847AC9">
        <w:t xml:space="preserve"> issues that might be raised by the bill’s approach that policymakers would need to consider. They could be issues related to legality, impact on people, impact on other governments, implementation, </w:t>
      </w:r>
      <w:r w:rsidR="00950C47">
        <w:t xml:space="preserve">unintended consequences, </w:t>
      </w:r>
      <w:r w:rsidR="00847AC9">
        <w:t>politics, or any other important topic. For each issue find one source that has examined the issue</w:t>
      </w:r>
      <w:r w:rsidR="00950C47">
        <w:t xml:space="preserve"> in relation to the bill or its approach</w:t>
      </w:r>
      <w:r w:rsidR="00847AC9">
        <w:t xml:space="preserve">. Explain the issue and evaluate the source. The distinction between this question and the prior question is that the prior question was about the underlying issue, and this question is about the bill </w:t>
      </w:r>
      <w:r w:rsidR="00F715B5">
        <w:t>and its approach</w:t>
      </w:r>
      <w:r w:rsidR="00847AC9">
        <w:t>.</w:t>
      </w:r>
    </w:p>
    <w:p w14:paraId="3056A511" w14:textId="5D1F1E98" w:rsidR="00DE21CD" w:rsidRDefault="00DE21CD" w:rsidP="00756884">
      <w:pPr>
        <w:pStyle w:val="Heading2"/>
      </w:pPr>
      <w:r>
        <w:t>Class 2:</w:t>
      </w:r>
      <w:r w:rsidR="00C06484">
        <w:t xml:space="preserve">  </w:t>
      </w:r>
      <w:r w:rsidR="00963645">
        <w:t>Research</w:t>
      </w:r>
      <w:r w:rsidR="004C0F62">
        <w:t xml:space="preserve"> and</w:t>
      </w:r>
      <w:r w:rsidR="00963645">
        <w:t xml:space="preserve"> researchers</w:t>
      </w:r>
      <w:r w:rsidR="004C0F62">
        <w:t xml:space="preserve">, and </w:t>
      </w:r>
      <w:r w:rsidR="008904E8">
        <w:t>s</w:t>
      </w:r>
      <w:r w:rsidR="004C0F62">
        <w:t>takeholders</w:t>
      </w:r>
    </w:p>
    <w:p w14:paraId="73F72E83" w14:textId="36204932" w:rsidR="007D7774" w:rsidRDefault="00935D67" w:rsidP="009D765A">
      <w:pPr>
        <w:pStyle w:val="ListParagraph"/>
        <w:numPr>
          <w:ilvl w:val="0"/>
          <w:numId w:val="4"/>
        </w:numPr>
      </w:pPr>
      <w:r>
        <w:t>Everyone (almost) wants evidence-based policy. What is it? Can we obtain it?</w:t>
      </w:r>
    </w:p>
    <w:p w14:paraId="518EF6BC" w14:textId="705B2714" w:rsidR="00023622" w:rsidRDefault="00023622" w:rsidP="00963645">
      <w:pPr>
        <w:pStyle w:val="Heading3"/>
      </w:pPr>
      <w:r w:rsidRPr="00963645">
        <w:t>Readings:</w:t>
      </w:r>
    </w:p>
    <w:p w14:paraId="65398036" w14:textId="077A4506" w:rsidR="00E57CCA" w:rsidRDefault="00E57CCA" w:rsidP="00E57CCA">
      <w:pPr>
        <w:pStyle w:val="ListParagraph"/>
        <w:numPr>
          <w:ilvl w:val="0"/>
          <w:numId w:val="4"/>
        </w:numPr>
      </w:pPr>
      <w:r>
        <w:rPr>
          <w:b/>
          <w:bCs/>
        </w:rPr>
        <w:t>Policy analysis framework</w:t>
      </w:r>
      <w:r w:rsidRPr="003E30A7">
        <w:t>:</w:t>
      </w:r>
      <w:r>
        <w:t xml:space="preserve"> pages 31 (bottom section break)-63 (top</w:t>
      </w:r>
      <w:r w:rsidRPr="00E57CCA">
        <w:t xml:space="preserve"> </w:t>
      </w:r>
      <w:r>
        <w:t>section break) of:</w:t>
      </w:r>
    </w:p>
    <w:p w14:paraId="69F8720E" w14:textId="77777777" w:rsidR="00E57CCA" w:rsidRDefault="00E57CCA" w:rsidP="00E57CCA">
      <w:pPr>
        <w:ind w:left="1440"/>
      </w:pPr>
      <w:r>
        <w:t xml:space="preserve">Bardach, Eugene. </w:t>
      </w:r>
      <w:r w:rsidRPr="003E30A7">
        <w:rPr>
          <w:i/>
          <w:iCs/>
        </w:rPr>
        <w:t>A Practical Guide for Policy Analysis: The Eightfold Path to More Effective Problem Solving</w:t>
      </w:r>
      <w:r>
        <w:t xml:space="preserve">. 4th ed. Los Angeles : Thousand Oaks: Sage ; CQ Press, 2012. </w:t>
      </w:r>
      <w:hyperlink r:id="rId29" w:history="1">
        <w:r>
          <w:rPr>
            <w:rStyle w:val="Hyperlink"/>
          </w:rPr>
          <w:t>https://justicepolicynetwork.com/wp-content/uploads/2021/03/Bardachs-Eightfold-Path-1.pdf</w:t>
        </w:r>
      </w:hyperlink>
      <w:r>
        <w:t>.</w:t>
      </w:r>
    </w:p>
    <w:p w14:paraId="3662F98E" w14:textId="3CBF05C8" w:rsidR="009A38A2" w:rsidRDefault="009A38A2" w:rsidP="009A38A2">
      <w:pPr>
        <w:pStyle w:val="ListParagraph"/>
        <w:numPr>
          <w:ilvl w:val="0"/>
          <w:numId w:val="4"/>
        </w:numPr>
      </w:pPr>
      <w:r w:rsidRPr="009A38A2">
        <w:rPr>
          <w:b/>
          <w:bCs/>
        </w:rPr>
        <w:t>Evidence</w:t>
      </w:r>
      <w:r>
        <w:t xml:space="preserve">: “Evidence-Based Policymaking Primer.” Bipartisan Policy Center, July 24, 2018. </w:t>
      </w:r>
      <w:hyperlink r:id="rId30" w:history="1">
        <w:r>
          <w:rPr>
            <w:rStyle w:val="Hyperlink"/>
          </w:rPr>
          <w:t>https://bipartisanpolicy.org/download/?file=/wp-content/uploads/2019/03/Evidence-Based-Policymaking-Primer.pdf</w:t>
        </w:r>
      </w:hyperlink>
      <w:r>
        <w:t>.</w:t>
      </w:r>
    </w:p>
    <w:p w14:paraId="67421752" w14:textId="2E8648EB" w:rsidR="007D7774" w:rsidRDefault="009A38A2" w:rsidP="006B2AC9">
      <w:pPr>
        <w:pStyle w:val="ListParagraph"/>
        <w:numPr>
          <w:ilvl w:val="0"/>
          <w:numId w:val="4"/>
        </w:numPr>
      </w:pPr>
      <w:r w:rsidRPr="009A38A2">
        <w:rPr>
          <w:b/>
          <w:bCs/>
        </w:rPr>
        <w:t>Caveat emptor</w:t>
      </w:r>
      <w:r>
        <w:t xml:space="preserve">: Stuart Buck. “Important Lessons About Reproducibility in Science.” Arnold Ventures, August 27, 2015. </w:t>
      </w:r>
      <w:hyperlink r:id="rId31" w:history="1">
        <w:r>
          <w:rPr>
            <w:rStyle w:val="Hyperlink"/>
          </w:rPr>
          <w:t>https://www.arnoldventures.org/stories/important-lessons-about-reproducibility-in-science</w:t>
        </w:r>
      </w:hyperlink>
      <w:r>
        <w:t>.</w:t>
      </w:r>
    </w:p>
    <w:p w14:paraId="4DDA8F1B" w14:textId="77777777" w:rsidR="00F57539" w:rsidRDefault="00F57539" w:rsidP="00F57539">
      <w:pPr>
        <w:pStyle w:val="ListParagraph"/>
        <w:numPr>
          <w:ilvl w:val="0"/>
          <w:numId w:val="4"/>
        </w:numPr>
      </w:pPr>
      <w:r w:rsidRPr="00AD66A8">
        <w:rPr>
          <w:b/>
          <w:bCs/>
        </w:rPr>
        <w:t>High income tax flight</w:t>
      </w:r>
      <w:r>
        <w:t>:</w:t>
      </w:r>
    </w:p>
    <w:p w14:paraId="54B0D37A" w14:textId="77777777" w:rsidR="00F57539" w:rsidRDefault="00F57539" w:rsidP="00F57539">
      <w:pPr>
        <w:pStyle w:val="ListParagraph"/>
        <w:numPr>
          <w:ilvl w:val="1"/>
          <w:numId w:val="4"/>
        </w:numPr>
      </w:pPr>
      <w:r>
        <w:t xml:space="preserve">Cristobal Young and Ithai Lurie. “Taxing the Rich: The Effect of Tax Reform and the COVID-19 Pandemic on Tax Flight among U.S. Millionaires.” </w:t>
      </w:r>
      <w:r w:rsidRPr="00022B9E">
        <w:rPr>
          <w:i/>
          <w:iCs/>
        </w:rPr>
        <w:t>Equitable Growth</w:t>
      </w:r>
      <w:r>
        <w:t xml:space="preserve"> (blog), July 28, 2022. </w:t>
      </w:r>
      <w:hyperlink r:id="rId32" w:history="1">
        <w:r>
          <w:rPr>
            <w:rStyle w:val="Hyperlink"/>
          </w:rPr>
          <w:t>https://equitablegrowth.org/taxing-the-rich-the-effect-of-tax-reform-and-the-covid-19-pandemic-on-tax-flight-among-u-s-millionaires/</w:t>
        </w:r>
      </w:hyperlink>
      <w:r>
        <w:t>.</w:t>
      </w:r>
    </w:p>
    <w:p w14:paraId="1EADD2E7" w14:textId="77777777" w:rsidR="00F57539" w:rsidRDefault="00F57539" w:rsidP="00F57539">
      <w:pPr>
        <w:pStyle w:val="ListParagraph"/>
        <w:numPr>
          <w:ilvl w:val="1"/>
          <w:numId w:val="4"/>
        </w:numPr>
      </w:pPr>
      <w:r>
        <w:t xml:space="preserve">Conclusion section (pages 34-37) in: Rauh, Joshua. “Taxes, Revenues, and Net Migration in California.” Working Paper. Stanford Institute for Economic Policy Research and NBER, December 22, 2022. </w:t>
      </w:r>
      <w:hyperlink r:id="rId33" w:history="1">
        <w:r>
          <w:rPr>
            <w:rStyle w:val="Hyperlink"/>
          </w:rPr>
          <w:t>https://web.stanford.edu/~rauh/TRNMCDec2022.pdf</w:t>
        </w:r>
      </w:hyperlink>
      <w:r>
        <w:t>.</w:t>
      </w:r>
    </w:p>
    <w:p w14:paraId="1AE1398D" w14:textId="3F68C1DC" w:rsidR="00023622" w:rsidRDefault="00023622" w:rsidP="00963645">
      <w:pPr>
        <w:pStyle w:val="Heading3"/>
      </w:pPr>
      <w:r>
        <w:t>Assignments:</w:t>
      </w:r>
    </w:p>
    <w:p w14:paraId="32AE76DE" w14:textId="0E28E44F" w:rsidR="00E61889" w:rsidRDefault="00E61889" w:rsidP="00427535">
      <w:pPr>
        <w:pStyle w:val="ListParagraph"/>
        <w:numPr>
          <w:ilvl w:val="0"/>
          <w:numId w:val="8"/>
        </w:numPr>
      </w:pPr>
      <w:r w:rsidRPr="00E61889">
        <w:rPr>
          <w:b/>
          <w:bCs/>
        </w:rPr>
        <w:t>2-minute presentations</w:t>
      </w:r>
      <w:r>
        <w:t xml:space="preserve">: approximately </w:t>
      </w:r>
      <w:r w:rsidR="003E30A7">
        <w:t>8</w:t>
      </w:r>
      <w:r>
        <w:t xml:space="preserve"> students (</w:t>
      </w:r>
      <w:r w:rsidR="003E30A7">
        <w:t>listed on class web page or provided by email</w:t>
      </w:r>
      <w:r>
        <w:t>) will make 2-minute presentations in class</w:t>
      </w:r>
      <w:r w:rsidR="005C17D5">
        <w:t xml:space="preserve">. </w:t>
      </w:r>
      <w:r w:rsidR="005C17D5">
        <w:t>See the assignment writeup at the end of this document.</w:t>
      </w:r>
    </w:p>
    <w:p w14:paraId="01E53DBB" w14:textId="0927C889" w:rsidR="0084595D" w:rsidRDefault="0084595D" w:rsidP="0084595D">
      <w:pPr>
        <w:pStyle w:val="ListParagraph"/>
        <w:numPr>
          <w:ilvl w:val="0"/>
          <w:numId w:val="8"/>
        </w:numPr>
      </w:pPr>
      <w:r>
        <w:rPr>
          <w:b/>
          <w:bCs/>
        </w:rPr>
        <w:t>Responses to questions</w:t>
      </w:r>
      <w:r>
        <w:t xml:space="preserve">: </w:t>
      </w:r>
      <w:r w:rsidR="00105ED8">
        <w:t>In relation to A.3252 of 2023, p</w:t>
      </w:r>
      <w:r>
        <w:t>repare an informal written response of no more than 1 page for each of the following questions</w:t>
      </w:r>
      <w:r w:rsidR="00105ED8">
        <w:t>, in a single document</w:t>
      </w:r>
      <w:r>
        <w:t xml:space="preserve"> – a set of bullets is fine. Be prepared to discuss in a group or with the full class:</w:t>
      </w:r>
    </w:p>
    <w:p w14:paraId="3A9D4081" w14:textId="41C5D750" w:rsidR="00935D67" w:rsidRDefault="0084595D" w:rsidP="0084595D">
      <w:pPr>
        <w:pStyle w:val="ListParagraph"/>
        <w:numPr>
          <w:ilvl w:val="1"/>
          <w:numId w:val="8"/>
        </w:numPr>
      </w:pPr>
      <w:r>
        <w:t xml:space="preserve">Find </w:t>
      </w:r>
      <w:r w:rsidR="00E21AAB">
        <w:t>at least one</w:t>
      </w:r>
      <w:r>
        <w:t xml:space="preserve"> </w:t>
      </w:r>
      <w:r w:rsidR="00E21AAB">
        <w:t>analysis</w:t>
      </w:r>
      <w:r>
        <w:t xml:space="preserve"> </w:t>
      </w:r>
      <w:r w:rsidR="00E972A9">
        <w:t xml:space="preserve">related to the bill </w:t>
      </w:r>
      <w:r>
        <w:t xml:space="preserve">that </w:t>
      </w:r>
      <w:r w:rsidR="00935D67">
        <w:t>appear</w:t>
      </w:r>
      <w:r w:rsidR="00E21AAB">
        <w:t>s</w:t>
      </w:r>
      <w:r w:rsidR="00935D67">
        <w:t xml:space="preserve"> to support </w:t>
      </w:r>
      <w:r>
        <w:t>the bill</w:t>
      </w:r>
      <w:r w:rsidR="004D064E">
        <w:t>’s</w:t>
      </w:r>
      <w:r>
        <w:t xml:space="preserve"> </w:t>
      </w:r>
      <w:r w:rsidR="00E972A9">
        <w:t>approach</w:t>
      </w:r>
      <w:r w:rsidR="00E21AAB">
        <w:t xml:space="preserve"> and one that does not</w:t>
      </w:r>
      <w:r w:rsidR="00935D67">
        <w:t xml:space="preserve">, </w:t>
      </w:r>
      <w:r w:rsidR="00E21AAB">
        <w:t xml:space="preserve">both </w:t>
      </w:r>
      <w:r w:rsidR="00935D67">
        <w:t>not listed above</w:t>
      </w:r>
      <w:r>
        <w:t xml:space="preserve">. Summarize </w:t>
      </w:r>
      <w:r w:rsidR="00935D67">
        <w:t>their</w:t>
      </w:r>
      <w:r>
        <w:t xml:space="preserve"> </w:t>
      </w:r>
      <w:r w:rsidR="00E972A9">
        <w:t>points and</w:t>
      </w:r>
      <w:r w:rsidR="00935D67">
        <w:t xml:space="preserve"> </w:t>
      </w:r>
      <w:r>
        <w:t xml:space="preserve">evaluate </w:t>
      </w:r>
      <w:r w:rsidR="00935D67">
        <w:t xml:space="preserve">and compare </w:t>
      </w:r>
      <w:r>
        <w:t>the quality of the source</w:t>
      </w:r>
      <w:r w:rsidR="00935D67">
        <w:t>s.</w:t>
      </w:r>
      <w:r>
        <w:t xml:space="preserve"> </w:t>
      </w:r>
    </w:p>
    <w:p w14:paraId="51DE64C1" w14:textId="5A1BC1BE" w:rsidR="0084595D" w:rsidRPr="00E61889" w:rsidRDefault="00E21AAB" w:rsidP="0084595D">
      <w:pPr>
        <w:pStyle w:val="ListParagraph"/>
        <w:numPr>
          <w:ilvl w:val="1"/>
          <w:numId w:val="8"/>
        </w:numPr>
      </w:pPr>
      <w:r>
        <w:lastRenderedPageBreak/>
        <w:t>Identify at least 2 key stakeholder organizations that are likely to be in favor of this legislation and at least 2 that are likely to be opposed. Examine their reports or statements on this legislation or, if not available</w:t>
      </w:r>
      <w:r w:rsidR="00E972A9">
        <w:t>,</w:t>
      </w:r>
      <w:r>
        <w:t xml:space="preserve"> on similar legislation. Examine the quality of their analysis: Are their statements sourced and backed by credible analysis? What influences might they face – what are their credentials, how are they funded, who have they worked with, and what have they written before?</w:t>
      </w:r>
    </w:p>
    <w:p w14:paraId="2E74D93F" w14:textId="681793FA" w:rsidR="00023622" w:rsidRPr="007D7774" w:rsidRDefault="00023622" w:rsidP="00756884">
      <w:pPr>
        <w:pStyle w:val="Heading2"/>
      </w:pPr>
      <w:r w:rsidRPr="007D7774">
        <w:t xml:space="preserve">Class 3:  </w:t>
      </w:r>
      <w:r w:rsidR="004C0F62">
        <w:t>Legal issues</w:t>
      </w:r>
      <w:r w:rsidR="00935D67">
        <w:t>,</w:t>
      </w:r>
      <w:r w:rsidR="004C0F62">
        <w:t xml:space="preserve"> implementation issues</w:t>
      </w:r>
      <w:r w:rsidR="00935D67">
        <w:t>, and alternative approaches</w:t>
      </w:r>
    </w:p>
    <w:p w14:paraId="5609B2FD" w14:textId="69D76A37" w:rsidR="00023622" w:rsidRDefault="00230336" w:rsidP="007D7774">
      <w:pPr>
        <w:pStyle w:val="ListParagraph"/>
        <w:numPr>
          <w:ilvl w:val="0"/>
          <w:numId w:val="4"/>
        </w:numPr>
      </w:pPr>
      <w:r>
        <w:t xml:space="preserve">Legal and implementation issues can turn a popular idea into </w:t>
      </w:r>
      <w:r w:rsidR="007711B4">
        <w:t>unworkable</w:t>
      </w:r>
      <w:r>
        <w:t xml:space="preserve"> legislation.</w:t>
      </w:r>
    </w:p>
    <w:p w14:paraId="43A1A7A5" w14:textId="717B5B9C" w:rsidR="00023622" w:rsidRDefault="00023622" w:rsidP="00963645">
      <w:pPr>
        <w:pStyle w:val="Heading3"/>
      </w:pPr>
      <w:r>
        <w:t>Readings:</w:t>
      </w:r>
    </w:p>
    <w:p w14:paraId="15B78ED7" w14:textId="64443B30" w:rsidR="00E57CCA" w:rsidRDefault="00E57CCA" w:rsidP="00E57CCA">
      <w:pPr>
        <w:pStyle w:val="ListParagraph"/>
        <w:numPr>
          <w:ilvl w:val="0"/>
          <w:numId w:val="4"/>
        </w:numPr>
      </w:pPr>
      <w:r>
        <w:rPr>
          <w:b/>
          <w:bCs/>
        </w:rPr>
        <w:t>Policy analysis framework</w:t>
      </w:r>
      <w:r w:rsidRPr="003E30A7">
        <w:t>:</w:t>
      </w:r>
      <w:r>
        <w:t xml:space="preserve"> pages 63 (top section break) - 78 of:</w:t>
      </w:r>
    </w:p>
    <w:p w14:paraId="3DEF8182" w14:textId="77777777" w:rsidR="00E57CCA" w:rsidRDefault="00E57CCA" w:rsidP="00E57CCA">
      <w:pPr>
        <w:ind w:left="1440"/>
      </w:pPr>
      <w:r>
        <w:t xml:space="preserve">Bardach, Eugene. </w:t>
      </w:r>
      <w:r w:rsidRPr="003E30A7">
        <w:rPr>
          <w:i/>
          <w:iCs/>
        </w:rPr>
        <w:t>A Practical Guide for Policy Analysis: The Eightfold Path to More Effective Problem Solving</w:t>
      </w:r>
      <w:r>
        <w:t xml:space="preserve">. 4th ed. Los Angeles : Thousand Oaks: Sage ; CQ Press, 2012. </w:t>
      </w:r>
      <w:hyperlink r:id="rId34" w:history="1">
        <w:r>
          <w:rPr>
            <w:rStyle w:val="Hyperlink"/>
          </w:rPr>
          <w:t>https://justicepolicynetwork.com/wp-content/uploads/2021/03/Bardachs-Eightfold-Path-1.pdf</w:t>
        </w:r>
      </w:hyperlink>
      <w:r>
        <w:t>.</w:t>
      </w:r>
    </w:p>
    <w:p w14:paraId="1AE36ACB" w14:textId="77777777" w:rsidR="009E48C7" w:rsidRDefault="009E48C7" w:rsidP="009E48C7">
      <w:pPr>
        <w:pStyle w:val="ListParagraph"/>
        <w:numPr>
          <w:ilvl w:val="0"/>
          <w:numId w:val="4"/>
        </w:numPr>
      </w:pPr>
      <w:r>
        <w:t xml:space="preserve">E.J. McMahon. “AOC’s Favorite State ‘Billionaires Tax’ Bill Would Run Afoul of NY Constitution.” Empire Center for Public Policy, July 16, 2020. </w:t>
      </w:r>
      <w:hyperlink r:id="rId35" w:history="1">
        <w:r>
          <w:rPr>
            <w:rStyle w:val="Hyperlink"/>
          </w:rPr>
          <w:t>https://www.empirecenter.org/publications/aocs-favorite-state-billionaires-tax-bill-would-run-afoul-of-ny-state-constitution/</w:t>
        </w:r>
      </w:hyperlink>
      <w:r>
        <w:t>.</w:t>
      </w:r>
    </w:p>
    <w:p w14:paraId="017BFA0B" w14:textId="77777777" w:rsidR="004F30AC" w:rsidRDefault="004F30AC" w:rsidP="004F30AC">
      <w:pPr>
        <w:pStyle w:val="ListParagraph"/>
        <w:numPr>
          <w:ilvl w:val="0"/>
          <w:numId w:val="4"/>
        </w:numPr>
      </w:pPr>
      <w:r>
        <w:t xml:space="preserve">Gamage, David, Emmanuel Saez, and Darien Shanske. “The NY Billionaire Mark-to-Market Tax Act: Revenue, Economic, and Constitutional Analysis.” SSRN Scholarly Paper. Rochester, NY, January 15, 2021. </w:t>
      </w:r>
      <w:hyperlink r:id="rId36" w:history="1">
        <w:r>
          <w:rPr>
            <w:rStyle w:val="Hyperlink"/>
          </w:rPr>
          <w:t>https://doi.org/10.2139/ssrn.3766547</w:t>
        </w:r>
      </w:hyperlink>
      <w:r>
        <w:t>.</w:t>
      </w:r>
    </w:p>
    <w:p w14:paraId="2A949C4A" w14:textId="747904BA" w:rsidR="00023622" w:rsidRDefault="00023622" w:rsidP="00963645">
      <w:pPr>
        <w:pStyle w:val="Heading3"/>
      </w:pPr>
      <w:r>
        <w:t>Assignments:</w:t>
      </w:r>
    </w:p>
    <w:p w14:paraId="75B0C2AA" w14:textId="0936D8D7" w:rsidR="00E61889" w:rsidRPr="00895D57" w:rsidRDefault="00E61889" w:rsidP="00E61889">
      <w:pPr>
        <w:pStyle w:val="ListParagraph"/>
        <w:numPr>
          <w:ilvl w:val="0"/>
          <w:numId w:val="5"/>
        </w:numPr>
      </w:pPr>
      <w:r w:rsidRPr="00895D57">
        <w:rPr>
          <w:b/>
          <w:bCs/>
        </w:rPr>
        <w:t>2-minute presentations</w:t>
      </w:r>
      <w:r>
        <w:t xml:space="preserve">: approximately </w:t>
      </w:r>
      <w:r w:rsidR="003E30A7">
        <w:t>8</w:t>
      </w:r>
      <w:r>
        <w:t xml:space="preserve"> students (</w:t>
      </w:r>
      <w:r w:rsidR="003E30A7">
        <w:t>listed on class web page or provided by email</w:t>
      </w:r>
      <w:r>
        <w:t>) will make 2-minute presentations in class</w:t>
      </w:r>
      <w:r w:rsidR="000E253C">
        <w:t xml:space="preserve">. </w:t>
      </w:r>
      <w:r w:rsidR="000E253C">
        <w:t>See the assignment writeup at the end of this document.</w:t>
      </w:r>
    </w:p>
    <w:p w14:paraId="22E4E564" w14:textId="67DCC22E" w:rsidR="00D8108B" w:rsidRDefault="00D8108B" w:rsidP="00D8108B">
      <w:pPr>
        <w:pStyle w:val="ListParagraph"/>
        <w:numPr>
          <w:ilvl w:val="0"/>
          <w:numId w:val="5"/>
        </w:numPr>
      </w:pPr>
      <w:r>
        <w:rPr>
          <w:b/>
          <w:bCs/>
        </w:rPr>
        <w:t>Responses to questions</w:t>
      </w:r>
      <w:r>
        <w:t xml:space="preserve">: </w:t>
      </w:r>
      <w:r w:rsidR="00105ED8">
        <w:t>In relation to A.3252 of 2023, p</w:t>
      </w:r>
      <w:r>
        <w:t>repare an informal written response of no more than 1 page for each of the following questions</w:t>
      </w:r>
      <w:r w:rsidR="00105ED8">
        <w:t>, in a single document</w:t>
      </w:r>
      <w:r>
        <w:t xml:space="preserve"> – a set of bullets is fine. Be prepared to discuss in a group or with the full class:</w:t>
      </w:r>
    </w:p>
    <w:p w14:paraId="58533B1B" w14:textId="7885AA9A" w:rsidR="00935D67" w:rsidRDefault="00935D67" w:rsidP="00935D67">
      <w:pPr>
        <w:pStyle w:val="ListParagraph"/>
        <w:numPr>
          <w:ilvl w:val="1"/>
          <w:numId w:val="8"/>
        </w:numPr>
      </w:pPr>
      <w:r>
        <w:t>Identify at least one legal or implementation issue that the bill’s approach</w:t>
      </w:r>
      <w:r w:rsidR="00426C0C">
        <w:t xml:space="preserve"> may raise</w:t>
      </w:r>
      <w:r>
        <w:t xml:space="preserve">, other than </w:t>
      </w:r>
      <w:r w:rsidR="008E7463">
        <w:t>the constitutional issue raised in the McMahon piece</w:t>
      </w:r>
      <w:r>
        <w:t xml:space="preserve">. Is it adequately addressed in the bill or the memo? Are there ways to overcome it? Has anyone written </w:t>
      </w:r>
      <w:r w:rsidR="008E7463">
        <w:t>about this? Evaluate the issue and evaluate the source.</w:t>
      </w:r>
    </w:p>
    <w:p w14:paraId="631F2862" w14:textId="78EF08F6" w:rsidR="007D7774" w:rsidRPr="008E7463" w:rsidRDefault="00935D67" w:rsidP="00E9746B">
      <w:pPr>
        <w:pStyle w:val="ListParagraph"/>
        <w:numPr>
          <w:ilvl w:val="1"/>
          <w:numId w:val="5"/>
        </w:numPr>
        <w:rPr>
          <w:b/>
          <w:bCs/>
        </w:rPr>
      </w:pPr>
      <w:r>
        <w:t>Are there alternative ways of addressing the</w:t>
      </w:r>
      <w:r w:rsidR="00D8638F">
        <w:t xml:space="preserve"> underlying</w:t>
      </w:r>
      <w:r>
        <w:t xml:space="preserve"> issue</w:t>
      </w:r>
      <w:r w:rsidR="00D8638F">
        <w:t xml:space="preserve"> or issues the bill addresses</w:t>
      </w:r>
      <w:r>
        <w:t>? What other approaches have been considered in New York? Investigate the legislative history of A.3252 of 2023. Were there prior bills that addressed this or similar issues?</w:t>
      </w:r>
      <w:r w:rsidR="008E7463">
        <w:t xml:space="preserve"> What approaches have been considered or implemented elsewhere?</w:t>
      </w:r>
      <w:r w:rsidR="00BB4F51">
        <w:t xml:space="preserve"> Cite your sources – for example, for alternatives previously considered (or enacted) in New York or elsewhere, cite sources such as specific bill numbers and memos, or articles or analyses.</w:t>
      </w:r>
    </w:p>
    <w:p w14:paraId="48AAF864" w14:textId="63BEF12B" w:rsidR="00023622" w:rsidRPr="007D7774" w:rsidRDefault="00023622" w:rsidP="00756884">
      <w:pPr>
        <w:pStyle w:val="Heading2"/>
      </w:pPr>
      <w:r w:rsidRPr="007D7774">
        <w:lastRenderedPageBreak/>
        <w:t xml:space="preserve">Class 4:  </w:t>
      </w:r>
      <w:r w:rsidR="00E64084">
        <w:t>Economic and f</w:t>
      </w:r>
      <w:r w:rsidR="00EF14A0">
        <w:t>iscal issues</w:t>
      </w:r>
      <w:r w:rsidR="00947050">
        <w:t>. Synthesis.</w:t>
      </w:r>
    </w:p>
    <w:p w14:paraId="6D83A278" w14:textId="37767D9F" w:rsidR="00023622" w:rsidRDefault="006210CF" w:rsidP="007D7774">
      <w:pPr>
        <w:pStyle w:val="ListParagraph"/>
        <w:numPr>
          <w:ilvl w:val="0"/>
          <w:numId w:val="4"/>
        </w:numPr>
      </w:pPr>
      <w:r>
        <w:t>Potential implications for state finances. Wrap-up discussion.</w:t>
      </w:r>
    </w:p>
    <w:p w14:paraId="3B342B9A" w14:textId="77777777" w:rsidR="006210CF" w:rsidRDefault="006210CF" w:rsidP="006210CF">
      <w:pPr>
        <w:pStyle w:val="Heading3"/>
      </w:pPr>
      <w:r>
        <w:t>Readings:</w:t>
      </w:r>
    </w:p>
    <w:p w14:paraId="5EC68143" w14:textId="76393780" w:rsidR="00902D3A" w:rsidRDefault="00902D3A" w:rsidP="00902D3A">
      <w:pPr>
        <w:pStyle w:val="ListParagraph"/>
        <w:numPr>
          <w:ilvl w:val="0"/>
          <w:numId w:val="4"/>
        </w:numPr>
      </w:pPr>
      <w:r>
        <w:t xml:space="preserve">Office of the State Comptroller. “Taxpayer Movement During the Pandemic.” Office of the State Comptroller, December 2023. </w:t>
      </w:r>
      <w:hyperlink r:id="rId37" w:history="1">
        <w:r>
          <w:rPr>
            <w:rStyle w:val="Hyperlink"/>
          </w:rPr>
          <w:t>https://www.osc.ny.gov/files/reports/pdf/taxpayer-movement-during-the-pandemic.pdf</w:t>
        </w:r>
      </w:hyperlink>
      <w:r>
        <w:t>.</w:t>
      </w:r>
    </w:p>
    <w:p w14:paraId="5E26E447" w14:textId="487B0662" w:rsidR="00902D3A" w:rsidRPr="006210CF" w:rsidRDefault="002E58C9" w:rsidP="00377434">
      <w:pPr>
        <w:pStyle w:val="ListParagraph"/>
        <w:numPr>
          <w:ilvl w:val="0"/>
          <w:numId w:val="4"/>
        </w:numPr>
      </w:pPr>
      <w:r>
        <w:t xml:space="preserve">Emily Eisner and Andrew Perry. “Who Is Leaving New York State?” Fiscal Policy Institute, December 2023. </w:t>
      </w:r>
      <w:hyperlink r:id="rId38" w:history="1">
        <w:r>
          <w:rPr>
            <w:rStyle w:val="Hyperlink"/>
          </w:rPr>
          <w:t>https://fiscalpolicy.org/wp-content/uploads/2023/12/FPI-Who-is-Leaving-Full-Report-Dec-2023.pdf</w:t>
        </w:r>
      </w:hyperlink>
      <w:r>
        <w:t>.</w:t>
      </w:r>
    </w:p>
    <w:p w14:paraId="47995CFF" w14:textId="77777777" w:rsidR="00536756" w:rsidRDefault="00536756" w:rsidP="00536756">
      <w:pPr>
        <w:pStyle w:val="Heading3"/>
      </w:pPr>
      <w:r>
        <w:t>Assignments:</w:t>
      </w:r>
    </w:p>
    <w:p w14:paraId="1043024E" w14:textId="78B70979" w:rsidR="00E61889" w:rsidRDefault="00E61889" w:rsidP="00E61889">
      <w:pPr>
        <w:pStyle w:val="ListParagraph"/>
        <w:numPr>
          <w:ilvl w:val="0"/>
          <w:numId w:val="8"/>
        </w:numPr>
      </w:pPr>
      <w:r w:rsidRPr="00895D57">
        <w:rPr>
          <w:b/>
          <w:bCs/>
        </w:rPr>
        <w:t>2-minute presentations</w:t>
      </w:r>
      <w:r>
        <w:t xml:space="preserve">: approximately </w:t>
      </w:r>
      <w:r w:rsidR="003E30A7">
        <w:t>8</w:t>
      </w:r>
      <w:r>
        <w:t xml:space="preserve"> students (</w:t>
      </w:r>
      <w:r w:rsidR="003E30A7">
        <w:t>listed on class web page or provided by email</w:t>
      </w:r>
      <w:r>
        <w:t>) will make 2-minute presentations in class</w:t>
      </w:r>
      <w:r w:rsidR="000E253C">
        <w:t xml:space="preserve">. </w:t>
      </w:r>
      <w:r w:rsidR="000E253C">
        <w:t>See the assignment writeup at the end of this document.</w:t>
      </w:r>
    </w:p>
    <w:p w14:paraId="48D2657A" w14:textId="595BBC6C" w:rsidR="00D8108B" w:rsidRDefault="00D8108B" w:rsidP="00D8108B">
      <w:pPr>
        <w:pStyle w:val="ListParagraph"/>
        <w:numPr>
          <w:ilvl w:val="0"/>
          <w:numId w:val="8"/>
        </w:numPr>
      </w:pPr>
      <w:r>
        <w:rPr>
          <w:b/>
          <w:bCs/>
        </w:rPr>
        <w:t>Responses to questions</w:t>
      </w:r>
      <w:r>
        <w:t xml:space="preserve">: </w:t>
      </w:r>
      <w:r w:rsidR="00DB75BA">
        <w:t xml:space="preserve">In relation to A.3252 of 2023, </w:t>
      </w:r>
      <w:r w:rsidR="00DB75BA">
        <w:t>p</w:t>
      </w:r>
      <w:r>
        <w:t>repare an informal written response of no more than 1 page for each of the following questions</w:t>
      </w:r>
      <w:r w:rsidR="00105ED8">
        <w:t>, in a single document</w:t>
      </w:r>
      <w:r>
        <w:t xml:space="preserve"> – a set of bullets is fine. Be prepared to discuss in a group or with the full class:</w:t>
      </w:r>
    </w:p>
    <w:p w14:paraId="36CBF067" w14:textId="4294E6ED" w:rsidR="00D8108B" w:rsidRDefault="006210CF" w:rsidP="006210CF">
      <w:pPr>
        <w:pStyle w:val="ListParagraph"/>
        <w:numPr>
          <w:ilvl w:val="1"/>
          <w:numId w:val="8"/>
        </w:numPr>
      </w:pPr>
      <w:r>
        <w:t>How much revenue does the bill sponsor believe the bill would raise, and when? How did they prepare their fiscal estimate? Are there risks to this? Has this been evaluated by others? Give your sources and evaluate their quality.</w:t>
      </w:r>
    </w:p>
    <w:p w14:paraId="76757CCF" w14:textId="188453C0" w:rsidR="006210CF" w:rsidRPr="00895D57" w:rsidRDefault="006210CF" w:rsidP="006210CF">
      <w:pPr>
        <w:pStyle w:val="ListParagraph"/>
        <w:numPr>
          <w:ilvl w:val="1"/>
          <w:numId w:val="8"/>
        </w:numPr>
      </w:pPr>
      <w:r>
        <w:t>Put yourself in the shoes of the sponsor. Assume you have the same goals. In light of what you’ve learned from your research on the issues and the bill, what changes, if any, might you make to the proposed legislation? Support your views with specific facts and arguments, cite your sources, and evaluate your sources.</w:t>
      </w:r>
    </w:p>
    <w:p w14:paraId="104C9865" w14:textId="77777777" w:rsidR="00992C6D" w:rsidRDefault="00992C6D">
      <w:pPr>
        <w:rPr>
          <w:b/>
          <w:bCs/>
          <w:u w:val="single"/>
        </w:rPr>
      </w:pPr>
      <w:r>
        <w:br w:type="page"/>
      </w:r>
    </w:p>
    <w:p w14:paraId="67D6D3EE" w14:textId="43F104A9" w:rsidR="00E61889" w:rsidRDefault="00E61889" w:rsidP="005F205B">
      <w:pPr>
        <w:pStyle w:val="Heading1"/>
      </w:pPr>
      <w:r>
        <w:lastRenderedPageBreak/>
        <w:t>Assignment: 2-minute presentation</w:t>
      </w:r>
    </w:p>
    <w:p w14:paraId="585BC5BD" w14:textId="77777777" w:rsidR="0014777E" w:rsidRDefault="00D8108B" w:rsidP="00D8108B">
      <w:r>
        <w:t xml:space="preserve">Each student will make a 2-minute oral presentation from the front of the room on a New York State Assembly bill of your choosing addressing any reasonably controversial topic. It can be your expected research paper topic, but it doesn’t have to be. In this exercise, you are NOT an advocate for or opponent of the legislation: you are charged with providing a legislator with balanced analysis of the bill, the issue, and stakeholders, proponents, and opponents. </w:t>
      </w:r>
    </w:p>
    <w:p w14:paraId="3CCB3497" w14:textId="76F2B6CD" w:rsidR="00D8108B" w:rsidRDefault="00D8108B" w:rsidP="00D8108B">
      <w:r>
        <w:t xml:space="preserve">You will not have enough time to say everything that is important, so you will have to prioritize carefully. You will make the presentation </w:t>
      </w:r>
      <w:r w:rsidRPr="009B3006">
        <w:rPr>
          <w:b/>
          <w:bCs/>
        </w:rPr>
        <w:t>without</w:t>
      </w:r>
      <w:r>
        <w:t xml:space="preserve"> Powerpoint or any audiovisual tools, but notes are allowed.</w:t>
      </w:r>
    </w:p>
    <w:p w14:paraId="510546EA" w14:textId="22E6F818" w:rsidR="00AE6BC4" w:rsidRDefault="00AE6BC4" w:rsidP="00D8108B">
      <w:r>
        <w:t>You should cover the most important elements of</w:t>
      </w:r>
      <w:r w:rsidR="0028273E">
        <w:t xml:space="preserve"> some of </w:t>
      </w:r>
      <w:r>
        <w:t>the following</w:t>
      </w:r>
      <w:r w:rsidR="0028273E">
        <w:t xml:space="preserve"> topics </w:t>
      </w:r>
      <w:r>
        <w:t>– you decide. Your goal is to provide the most-useful information you can in 2 minutes, not to say a little bit about everything:</w:t>
      </w:r>
    </w:p>
    <w:p w14:paraId="7163373C" w14:textId="4D04E2FD" w:rsidR="00A53CBA" w:rsidRDefault="00DD6F74" w:rsidP="00A53CBA">
      <w:pPr>
        <w:pStyle w:val="ListParagraph"/>
        <w:numPr>
          <w:ilvl w:val="0"/>
          <w:numId w:val="11"/>
        </w:numPr>
      </w:pPr>
      <w:r>
        <w:t>State t</w:t>
      </w:r>
      <w:r>
        <w:t>he bill</w:t>
      </w:r>
      <w:r>
        <w:t xml:space="preserve"> and</w:t>
      </w:r>
      <w:r>
        <w:t xml:space="preserve"> its sponsor</w:t>
      </w:r>
      <w:r>
        <w:t xml:space="preserve"> and briefly describe t</w:t>
      </w:r>
      <w:r w:rsidR="00A53CBA">
        <w:t>he issue the bill would address</w:t>
      </w:r>
    </w:p>
    <w:p w14:paraId="2B4A0C6D" w14:textId="60C6D9CF" w:rsidR="00AE6BC4" w:rsidRDefault="00CF7B57" w:rsidP="00AE6BC4">
      <w:pPr>
        <w:pStyle w:val="ListParagraph"/>
        <w:numPr>
          <w:ilvl w:val="0"/>
          <w:numId w:val="11"/>
        </w:numPr>
      </w:pPr>
      <w:r>
        <w:t>W</w:t>
      </w:r>
      <w:r w:rsidR="00AE6BC4">
        <w:t xml:space="preserve">hat </w:t>
      </w:r>
      <w:r>
        <w:t xml:space="preserve">would </w:t>
      </w:r>
      <w:r w:rsidR="00AE6BC4">
        <w:t>the bil</w:t>
      </w:r>
      <w:r>
        <w:t xml:space="preserve">l </w:t>
      </w:r>
      <w:r w:rsidR="00AE6BC4">
        <w:t>do</w:t>
      </w:r>
      <w:r w:rsidR="0028273E">
        <w:t xml:space="preserve"> </w:t>
      </w:r>
      <w:r>
        <w:t>and how? W</w:t>
      </w:r>
      <w:r w:rsidR="00A53CBA" w:rsidRPr="003C0F8F">
        <w:t>ho will be affected and how? Be specific, and quantify where possible.</w:t>
      </w:r>
      <w:r w:rsidR="001E67E7">
        <w:t xml:space="preserve"> REMEMBER TO READ THE BILL. Assemblymembers vote on bills, not bill memos, and you need to understand the bill.</w:t>
      </w:r>
      <w:r w:rsidR="00843A1C">
        <w:t xml:space="preserve"> In many cases, sponsors’ memos are incorrect, or out of date, or </w:t>
      </w:r>
      <w:r w:rsidR="00191ECC">
        <w:t>tell only part of what the bill does.</w:t>
      </w:r>
    </w:p>
    <w:p w14:paraId="30C35CDC" w14:textId="2AC382F2" w:rsidR="008D4550" w:rsidRDefault="008D4550" w:rsidP="00AE6BC4">
      <w:pPr>
        <w:pStyle w:val="ListParagraph"/>
        <w:numPr>
          <w:ilvl w:val="0"/>
          <w:numId w:val="11"/>
        </w:numPr>
      </w:pPr>
      <w:r>
        <w:t>What’s the bill’s history? How has it been amended and why?</w:t>
      </w:r>
    </w:p>
    <w:p w14:paraId="23CFD43F" w14:textId="393EEC7E" w:rsidR="00C6015C" w:rsidRDefault="00C6015C" w:rsidP="00AE6BC4">
      <w:pPr>
        <w:pStyle w:val="ListParagraph"/>
        <w:numPr>
          <w:ilvl w:val="0"/>
          <w:numId w:val="11"/>
        </w:numPr>
      </w:pPr>
      <w:r>
        <w:t>What are the bill’s fiscal implications to the state and local governments?</w:t>
      </w:r>
    </w:p>
    <w:p w14:paraId="622DD341" w14:textId="56C06A74" w:rsidR="00823EF8" w:rsidRDefault="00823EF8" w:rsidP="00AE6BC4">
      <w:pPr>
        <w:pStyle w:val="ListParagraph"/>
        <w:numPr>
          <w:ilvl w:val="0"/>
          <w:numId w:val="11"/>
        </w:numPr>
      </w:pPr>
      <w:r>
        <w:t>Would alternative approaches work better?</w:t>
      </w:r>
      <w:r>
        <w:t xml:space="preserve"> What do other states do</w:t>
      </w:r>
      <w:r w:rsidR="00D146CE">
        <w:t xml:space="preserve"> and w</w:t>
      </w:r>
      <w:r>
        <w:t>here would New York fit</w:t>
      </w:r>
      <w:r w:rsidR="00D146CE">
        <w:t xml:space="preserve"> among them</w:t>
      </w:r>
    </w:p>
    <w:p w14:paraId="3D47E6BE" w14:textId="3CD9A2F8" w:rsidR="00AE6BC4" w:rsidRDefault="00CD5B1A" w:rsidP="00717260">
      <w:pPr>
        <w:pStyle w:val="ListParagraph"/>
        <w:numPr>
          <w:ilvl w:val="0"/>
          <w:numId w:val="11"/>
        </w:numPr>
      </w:pPr>
      <w:r>
        <w:t>Will</w:t>
      </w:r>
      <w:r>
        <w:t xml:space="preserve"> the bill face legal or implementation problems? Would it have unintended consequences</w:t>
      </w:r>
      <w:r w:rsidR="00C6015C">
        <w:t>?</w:t>
      </w:r>
      <w:r>
        <w:t xml:space="preserve"> </w:t>
      </w:r>
    </w:p>
    <w:p w14:paraId="44C314F5" w14:textId="39D7D896" w:rsidR="00AE6BC4" w:rsidRDefault="002052CF" w:rsidP="00AE6BC4">
      <w:pPr>
        <w:pStyle w:val="ListParagraph"/>
        <w:numPr>
          <w:ilvl w:val="0"/>
          <w:numId w:val="11"/>
        </w:numPr>
      </w:pPr>
      <w:r w:rsidRPr="003C0F8F">
        <w:t>Who is in favor and why? Who is opposed and why? Cite specific groups.</w:t>
      </w:r>
      <w:r>
        <w:t xml:space="preserve"> </w:t>
      </w:r>
      <w:r w:rsidR="00717260">
        <w:t>M</w:t>
      </w:r>
      <w:r w:rsidR="00717260" w:rsidRPr="003C0F8F">
        <w:t>ake sure you understand the nuances of support and opposition.</w:t>
      </w:r>
    </w:p>
    <w:p w14:paraId="32AC804D" w14:textId="57B8E5C3" w:rsidR="0028273E" w:rsidRDefault="0028273E" w:rsidP="00AE6BC4">
      <w:pPr>
        <w:pStyle w:val="ListParagraph"/>
        <w:numPr>
          <w:ilvl w:val="0"/>
          <w:numId w:val="11"/>
        </w:numPr>
      </w:pPr>
      <w:r>
        <w:t>Concluding comments</w:t>
      </w:r>
    </w:p>
    <w:p w14:paraId="2D400F55" w14:textId="2BEDC434" w:rsidR="006535C5" w:rsidRPr="003C0F8F" w:rsidRDefault="009216F1" w:rsidP="006535C5">
      <w:r>
        <w:t>P</w:t>
      </w:r>
      <w:r w:rsidR="00A53CBA" w:rsidRPr="003C0F8F">
        <w:t>rovide a fact-based presentation.</w:t>
      </w:r>
      <w:r w:rsidR="00A53CBA">
        <w:t xml:space="preserve"> </w:t>
      </w:r>
      <w:r w:rsidR="00A53CBA" w:rsidRPr="003C0F8F">
        <w:t>You will have to go beyond the bill memo and find additional sources</w:t>
      </w:r>
      <w:r w:rsidR="00A53CBA">
        <w:t xml:space="preserve"> </w:t>
      </w:r>
      <w:r w:rsidR="00A53CBA" w:rsidRPr="003C0F8F">
        <w:t>to do this.</w:t>
      </w:r>
      <w:r w:rsidR="006535C5">
        <w:t xml:space="preserve"> </w:t>
      </w:r>
      <w:r w:rsidR="006535C5" w:rsidRPr="003C0F8F">
        <w:t xml:space="preserve">Make sure you can back up assertions or statements of fact with high-quality evidence. </w:t>
      </w:r>
      <w:r w:rsidR="001A7978">
        <w:t xml:space="preserve">Make sure you’ve read </w:t>
      </w:r>
      <w:r w:rsidR="00A074F2">
        <w:t xml:space="preserve">and taken to heart </w:t>
      </w:r>
      <w:r w:rsidR="00725AC1">
        <w:t>relevant sections of</w:t>
      </w:r>
      <w:r w:rsidR="00A074F2">
        <w:t xml:space="preserve"> the </w:t>
      </w:r>
      <w:hyperlink r:id="rId39" w:history="1">
        <w:r w:rsidR="00A074F2" w:rsidRPr="000F066A">
          <w:rPr>
            <w:rStyle w:val="Hyperlink"/>
            <w:i/>
            <w:iCs/>
          </w:rPr>
          <w:t>UC Berkeley Guide to Evaluating Resources</w:t>
        </w:r>
      </w:hyperlink>
      <w:r w:rsidR="00725AC1" w:rsidRPr="00725AC1">
        <w:t xml:space="preserve"> from the class 1 readings</w:t>
      </w:r>
      <w:r w:rsidR="00A074F2" w:rsidRPr="00725AC1">
        <w:t>.</w:t>
      </w:r>
      <w:r w:rsidR="00A074F2" w:rsidRPr="003C0F8F">
        <w:t xml:space="preserve"> </w:t>
      </w:r>
      <w:r w:rsidR="006535C5" w:rsidRPr="003C0F8F">
        <w:t xml:space="preserve">It is not enough to </w:t>
      </w:r>
      <w:r w:rsidR="006535C5" w:rsidRPr="00116CD4">
        <w:rPr>
          <w:i/>
          <w:iCs/>
        </w:rPr>
        <w:t>assert</w:t>
      </w:r>
      <w:r w:rsidR="006535C5" w:rsidRPr="003C0F8F">
        <w:t xml:space="preserve"> </w:t>
      </w:r>
      <w:r w:rsidR="00197E94">
        <w:t xml:space="preserve">something you believe – don’t just say </w:t>
      </w:r>
      <w:r w:rsidR="006535C5" w:rsidRPr="003C0F8F">
        <w:t>that Group A pays lower tax rates than other groups, or that Group B is disproportionately affected by current law: Back it up.</w:t>
      </w:r>
    </w:p>
    <w:p w14:paraId="4A7B3D7B" w14:textId="2C5F91C0" w:rsidR="00AE6BC4" w:rsidRDefault="00AE6BC4" w:rsidP="00D8108B">
      <w:r>
        <w:t>Don’t BS: If you’ve identified an important issue but don’t have enough information yet, say that it’s important</w:t>
      </w:r>
      <w:r w:rsidR="00C361B8">
        <w:t>, what you’ve done,</w:t>
      </w:r>
      <w:r>
        <w:t xml:space="preserve"> and what you’ll do to learn more rather than trying to fake your way through it. That’s what you should do in the real world.</w:t>
      </w:r>
    </w:p>
    <w:p w14:paraId="7DC0250D" w14:textId="2CEBC71D" w:rsidR="00AE6BC4" w:rsidRDefault="00AE6BC4" w:rsidP="00D8108B">
      <w:r w:rsidRPr="0093081A">
        <w:rPr>
          <w:b/>
          <w:bCs/>
        </w:rPr>
        <w:t>Your talk will be timed.</w:t>
      </w:r>
      <w:r>
        <w:t xml:space="preserve"> It </w:t>
      </w:r>
      <w:r w:rsidR="0028273E">
        <w:t>is much better</w:t>
      </w:r>
      <w:r>
        <w:t xml:space="preserve"> </w:t>
      </w:r>
      <w:r w:rsidR="0028273E">
        <w:t>to skip over some things than to run out of time and be unable to give a proper conclusion.</w:t>
      </w:r>
    </w:p>
    <w:p w14:paraId="5AAD53AE" w14:textId="683ADE47" w:rsidR="00D8108B" w:rsidRDefault="00D8108B" w:rsidP="00D8108B">
      <w:r>
        <w:t xml:space="preserve">The audience will be class members who, for this exercise, are astute legislators who are NOT knowledgeable about the bill and may have to vote on it in the near future. At the end of your presentation, you will </w:t>
      </w:r>
      <w:r w:rsidR="00B24E45">
        <w:t xml:space="preserve">take and </w:t>
      </w:r>
      <w:r w:rsidR="00B24E45" w:rsidRPr="00B24E45">
        <w:rPr>
          <w:b/>
          <w:bCs/>
        </w:rPr>
        <w:t>answer 2 questions</w:t>
      </w:r>
      <w:r w:rsidR="00B24E45">
        <w:t xml:space="preserve"> from</w:t>
      </w:r>
      <w:r>
        <w:t xml:space="preserve"> legislators. </w:t>
      </w:r>
      <w:r w:rsidR="00B24E45">
        <w:t>Legislators: hold your applause for a presenter until after the questions are answered – we lose too much time with applause after the presentation and the questions.</w:t>
      </w:r>
    </w:p>
    <w:p w14:paraId="1E33D8E0" w14:textId="309A4771" w:rsidR="005E3FE3" w:rsidRDefault="005E3FE3" w:rsidP="005E3FE3">
      <w:r w:rsidRPr="005E3FE3">
        <w:rPr>
          <w:b/>
          <w:bCs/>
        </w:rPr>
        <w:lastRenderedPageBreak/>
        <w:t>IF</w:t>
      </w:r>
      <w:r>
        <w:t xml:space="preserve"> you are doing your 2-minute presentation in the upcoming class, then by the end of </w:t>
      </w:r>
      <w:r w:rsidR="00544178" w:rsidRPr="00544178">
        <w:rPr>
          <w:b/>
          <w:bCs/>
        </w:rPr>
        <w:t>Monday</w:t>
      </w:r>
      <w:r w:rsidRPr="00544178">
        <w:rPr>
          <w:b/>
          <w:bCs/>
        </w:rPr>
        <w:t xml:space="preserve"> before class</w:t>
      </w:r>
      <w:r>
        <w:t xml:space="preserve">, send me your bill number </w:t>
      </w:r>
      <w:r w:rsidRPr="005E3FE3">
        <w:rPr>
          <w:b/>
          <w:bCs/>
        </w:rPr>
        <w:t>and</w:t>
      </w:r>
      <w:r>
        <w:t xml:space="preserve"> a link to the bill from the </w:t>
      </w:r>
      <w:hyperlink r:id="rId40" w:history="1">
        <w:r w:rsidRPr="005E3FE3">
          <w:rPr>
            <w:rStyle w:val="Hyperlink"/>
            <w:b/>
            <w:bCs/>
          </w:rPr>
          <w:t>public</w:t>
        </w:r>
        <w:r w:rsidRPr="005E3FE3">
          <w:rPr>
            <w:rStyle w:val="Hyperlink"/>
          </w:rPr>
          <w:t xml:space="preserve"> Assembly legislation site</w:t>
        </w:r>
      </w:hyperlink>
      <w:r>
        <w:t xml:space="preserve">, with boxes checked for Summary, Actions, Floor Votes, Memo, Text, and Chamber Video/Transcript. For example, </w:t>
      </w:r>
      <w:hyperlink r:id="rId41" w:history="1">
        <w:r w:rsidRPr="005E3FE3">
          <w:rPr>
            <w:rStyle w:val="Hyperlink"/>
          </w:rPr>
          <w:t>this link</w:t>
        </w:r>
      </w:hyperlink>
      <w:r>
        <w:t xml:space="preserve"> gives what I want for A995. (See boxes checked below.)</w:t>
      </w:r>
    </w:p>
    <w:p w14:paraId="4613D25B" w14:textId="77777777" w:rsidR="005E3FE3" w:rsidRDefault="005E3FE3" w:rsidP="005E3FE3">
      <w:r>
        <w:rPr>
          <w:noProof/>
        </w:rPr>
        <w:drawing>
          <wp:inline distT="0" distB="0" distL="0" distR="0" wp14:anchorId="0179C3C1" wp14:editId="37577CA9">
            <wp:extent cx="5943600" cy="682625"/>
            <wp:effectExtent l="0" t="0" r="0" b="3175"/>
            <wp:docPr id="105257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97826" name=""/>
                    <pic:cNvPicPr/>
                  </pic:nvPicPr>
                  <pic:blipFill>
                    <a:blip r:embed="rId9"/>
                    <a:stretch>
                      <a:fillRect/>
                    </a:stretch>
                  </pic:blipFill>
                  <pic:spPr>
                    <a:xfrm>
                      <a:off x="0" y="0"/>
                      <a:ext cx="5943600" cy="682625"/>
                    </a:xfrm>
                    <a:prstGeom prst="rect">
                      <a:avLst/>
                    </a:prstGeom>
                  </pic:spPr>
                </pic:pic>
              </a:graphicData>
            </a:graphic>
          </wp:inline>
        </w:drawing>
      </w:r>
    </w:p>
    <w:p w14:paraId="4825E925" w14:textId="79ACCF18" w:rsidR="005D6705" w:rsidRDefault="00E770D7" w:rsidP="00E770D7">
      <w:pPr>
        <w:pStyle w:val="Heading2"/>
      </w:pPr>
      <w:r>
        <w:t xml:space="preserve">Ask one good question </w:t>
      </w:r>
      <w:r w:rsidR="00E9197B">
        <w:t>related to</w:t>
      </w:r>
      <w:r>
        <w:t xml:space="preserve"> your bill</w:t>
      </w:r>
    </w:p>
    <w:p w14:paraId="5F574A19" w14:textId="725704E6" w:rsidR="004919F6" w:rsidRDefault="009E7904" w:rsidP="007D7774">
      <w:pPr>
        <w:contextualSpacing/>
      </w:pPr>
      <w:r>
        <w:t>When you send your bill number and link to the bill, also send me one good question</w:t>
      </w:r>
      <w:r w:rsidR="00E9197B">
        <w:t xml:space="preserve"> related to the bill. I will do my best to </w:t>
      </w:r>
      <w:r w:rsidR="00240F60">
        <w:t>give</w:t>
      </w:r>
      <w:r w:rsidR="00E9197B">
        <w:t xml:space="preserve"> a helpful response</w:t>
      </w:r>
      <w:r w:rsidR="00240F60">
        <w:t xml:space="preserve"> that sends you in the right direction.</w:t>
      </w:r>
    </w:p>
    <w:p w14:paraId="6AB038DE" w14:textId="77777777" w:rsidR="004919F6" w:rsidRDefault="004919F6" w:rsidP="007D7774">
      <w:pPr>
        <w:contextualSpacing/>
      </w:pPr>
    </w:p>
    <w:p w14:paraId="5B25933E" w14:textId="427CFD44" w:rsidR="004919F6" w:rsidRDefault="00A85F75" w:rsidP="007D7774">
      <w:pPr>
        <w:contextualSpacing/>
      </w:pPr>
      <w:r>
        <w:t>For example, a</w:t>
      </w:r>
      <w:r w:rsidR="004919F6">
        <w:t xml:space="preserve"> good question could be:</w:t>
      </w:r>
    </w:p>
    <w:p w14:paraId="445C12ED" w14:textId="055CE52F" w:rsidR="00E770D7" w:rsidRDefault="004919F6" w:rsidP="004919F6">
      <w:pPr>
        <w:pStyle w:val="ListParagraph"/>
        <w:numPr>
          <w:ilvl w:val="0"/>
          <w:numId w:val="17"/>
        </w:numPr>
      </w:pPr>
      <w:r>
        <w:t>A quest</w:t>
      </w:r>
      <w:r w:rsidR="00FB3FDD">
        <w:t>ion about the underlying issue</w:t>
      </w:r>
      <w:r>
        <w:t xml:space="preserve">: </w:t>
      </w:r>
      <w:r w:rsidR="001E67E7">
        <w:t>Perhaps</w:t>
      </w:r>
      <w:r>
        <w:t xml:space="preserve"> you couldn’t find a high-quality source about one aspect of the issue, or you found a source, and you tried to evaluate its quality</w:t>
      </w:r>
      <w:r w:rsidR="008E54C0">
        <w:t xml:space="preserve"> but you want feedback or help</w:t>
      </w:r>
      <w:r w:rsidR="009D446F">
        <w:t>.</w:t>
      </w:r>
    </w:p>
    <w:p w14:paraId="0620DEC9" w14:textId="4C8CD2F7" w:rsidR="009D446F" w:rsidRDefault="009D446F" w:rsidP="004919F6">
      <w:pPr>
        <w:pStyle w:val="ListParagraph"/>
        <w:numPr>
          <w:ilvl w:val="0"/>
          <w:numId w:val="17"/>
        </w:numPr>
      </w:pPr>
      <w:r>
        <w:t xml:space="preserve">A question about the bill. You read it and tried to understand it, but had trouble </w:t>
      </w:r>
      <w:r w:rsidR="00C03BA3">
        <w:t>making sense of</w:t>
      </w:r>
      <w:r>
        <w:t xml:space="preserve"> one part of it</w:t>
      </w:r>
      <w:r w:rsidR="00C03BA3">
        <w:t>, or how bill sections interact</w:t>
      </w:r>
      <w:r>
        <w:t>.</w:t>
      </w:r>
    </w:p>
    <w:p w14:paraId="242A0C62" w14:textId="12FEBD7B" w:rsidR="00C03BA3" w:rsidRDefault="00C03BA3" w:rsidP="004919F6">
      <w:pPr>
        <w:pStyle w:val="ListParagraph"/>
        <w:numPr>
          <w:ilvl w:val="0"/>
          <w:numId w:val="17"/>
        </w:numPr>
      </w:pPr>
      <w:r>
        <w:t xml:space="preserve">A question </w:t>
      </w:r>
      <w:r w:rsidR="00D34F8F">
        <w:t xml:space="preserve">about legislative history. You want to understand how the issue and potential legislative response has evolved over time. You looked for </w:t>
      </w:r>
      <w:r w:rsidR="00240F60">
        <w:t xml:space="preserve">history but couldn’t find </w:t>
      </w:r>
      <w:r w:rsidR="00EA71BA">
        <w:t>much on point</w:t>
      </w:r>
      <w:r w:rsidR="00240F60">
        <w:t>.</w:t>
      </w:r>
    </w:p>
    <w:p w14:paraId="4E42983D" w14:textId="54289AA7" w:rsidR="009E7904" w:rsidRDefault="00A85F75" w:rsidP="00B74AAA">
      <w:pPr>
        <w:pStyle w:val="ListParagraph"/>
        <w:numPr>
          <w:ilvl w:val="0"/>
          <w:numId w:val="17"/>
        </w:numPr>
      </w:pPr>
      <w:r>
        <w:t xml:space="preserve">A question about </w:t>
      </w:r>
      <w:r w:rsidR="002B4CD3">
        <w:t xml:space="preserve">stakeholders: Perhaps you </w:t>
      </w:r>
      <w:r w:rsidR="00B74AAA">
        <w:t>are having a hard time understanding who would be affected and how, or understanding the incentives that proponents and opponents face.</w:t>
      </w:r>
    </w:p>
    <w:p w14:paraId="0A1A5DE3" w14:textId="392B2111" w:rsidR="00B74AAA" w:rsidRPr="00C8428A" w:rsidRDefault="00B74AAA" w:rsidP="00B74AAA">
      <w:pPr>
        <w:rPr>
          <w:b/>
          <w:bCs/>
        </w:rPr>
      </w:pPr>
      <w:r w:rsidRPr="00C8428A">
        <w:rPr>
          <w:b/>
          <w:bCs/>
        </w:rPr>
        <w:t>Never send just a question. To make it a good</w:t>
      </w:r>
      <w:r w:rsidR="0002400C" w:rsidRPr="00C8428A">
        <w:rPr>
          <w:b/>
          <w:bCs/>
        </w:rPr>
        <w:t xml:space="preserve"> question, you need to tell me the question, why it’s important, what you’ve done to answer it so far, and what you learned from that effort.</w:t>
      </w:r>
    </w:p>
    <w:sectPr w:rsidR="00B74AAA" w:rsidRPr="00C8428A">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68CD8" w14:textId="77777777" w:rsidR="00F96E99" w:rsidRDefault="00F96E99" w:rsidP="00947050">
      <w:pPr>
        <w:spacing w:after="0" w:line="240" w:lineRule="auto"/>
      </w:pPr>
      <w:r>
        <w:separator/>
      </w:r>
    </w:p>
  </w:endnote>
  <w:endnote w:type="continuationSeparator" w:id="0">
    <w:p w14:paraId="6BE3EA4D" w14:textId="77777777" w:rsidR="00F96E99" w:rsidRDefault="00F96E99" w:rsidP="0094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887177"/>
      <w:docPartObj>
        <w:docPartGallery w:val="Page Numbers (Bottom of Page)"/>
        <w:docPartUnique/>
      </w:docPartObj>
    </w:sdtPr>
    <w:sdtEndPr>
      <w:rPr>
        <w:noProof/>
      </w:rPr>
    </w:sdtEndPr>
    <w:sdtContent>
      <w:p w14:paraId="010300E3" w14:textId="3CD1F0EA" w:rsidR="00947050" w:rsidRDefault="009470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0D6A6" w14:textId="77777777" w:rsidR="00947050" w:rsidRDefault="00947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C6775" w14:textId="77777777" w:rsidR="00F96E99" w:rsidRDefault="00F96E99" w:rsidP="00947050">
      <w:pPr>
        <w:spacing w:after="0" w:line="240" w:lineRule="auto"/>
      </w:pPr>
      <w:r>
        <w:separator/>
      </w:r>
    </w:p>
  </w:footnote>
  <w:footnote w:type="continuationSeparator" w:id="0">
    <w:p w14:paraId="39AA1A32" w14:textId="77777777" w:rsidR="00F96E99" w:rsidRDefault="00F96E99" w:rsidP="00947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9C6"/>
    <w:multiLevelType w:val="hybridMultilevel"/>
    <w:tmpl w:val="D4A8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66CB2"/>
    <w:multiLevelType w:val="multilevel"/>
    <w:tmpl w:val="93D6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2ACE"/>
    <w:multiLevelType w:val="hybridMultilevel"/>
    <w:tmpl w:val="9DA2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85C7B"/>
    <w:multiLevelType w:val="hybridMultilevel"/>
    <w:tmpl w:val="344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D522F"/>
    <w:multiLevelType w:val="hybridMultilevel"/>
    <w:tmpl w:val="4C00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B597F"/>
    <w:multiLevelType w:val="hybridMultilevel"/>
    <w:tmpl w:val="5F8C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82588"/>
    <w:multiLevelType w:val="hybridMultilevel"/>
    <w:tmpl w:val="13C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C45BC"/>
    <w:multiLevelType w:val="hybridMultilevel"/>
    <w:tmpl w:val="E1B0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320BD"/>
    <w:multiLevelType w:val="hybridMultilevel"/>
    <w:tmpl w:val="558C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276C3"/>
    <w:multiLevelType w:val="hybridMultilevel"/>
    <w:tmpl w:val="BC3CF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47D69"/>
    <w:multiLevelType w:val="hybridMultilevel"/>
    <w:tmpl w:val="15A8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34A83"/>
    <w:multiLevelType w:val="hybridMultilevel"/>
    <w:tmpl w:val="6D76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F00"/>
    <w:multiLevelType w:val="hybridMultilevel"/>
    <w:tmpl w:val="A10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C2D80"/>
    <w:multiLevelType w:val="hybridMultilevel"/>
    <w:tmpl w:val="6F0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7D9D"/>
    <w:multiLevelType w:val="hybridMultilevel"/>
    <w:tmpl w:val="84D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00D79"/>
    <w:multiLevelType w:val="hybridMultilevel"/>
    <w:tmpl w:val="60E00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E3C"/>
    <w:multiLevelType w:val="hybridMultilevel"/>
    <w:tmpl w:val="7E58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677388">
    <w:abstractNumId w:val="12"/>
  </w:num>
  <w:num w:numId="2" w16cid:durableId="1093625265">
    <w:abstractNumId w:val="5"/>
  </w:num>
  <w:num w:numId="3" w16cid:durableId="55786500">
    <w:abstractNumId w:val="14"/>
  </w:num>
  <w:num w:numId="4" w16cid:durableId="681012451">
    <w:abstractNumId w:val="15"/>
  </w:num>
  <w:num w:numId="5" w16cid:durableId="1016149748">
    <w:abstractNumId w:val="11"/>
  </w:num>
  <w:num w:numId="6" w16cid:durableId="1348601365">
    <w:abstractNumId w:val="0"/>
  </w:num>
  <w:num w:numId="7" w16cid:durableId="436827258">
    <w:abstractNumId w:val="7"/>
  </w:num>
  <w:num w:numId="8" w16cid:durableId="2068992354">
    <w:abstractNumId w:val="16"/>
  </w:num>
  <w:num w:numId="9" w16cid:durableId="270163497">
    <w:abstractNumId w:val="4"/>
  </w:num>
  <w:num w:numId="10" w16cid:durableId="1696155700">
    <w:abstractNumId w:val="9"/>
  </w:num>
  <w:num w:numId="11" w16cid:durableId="1992558990">
    <w:abstractNumId w:val="10"/>
  </w:num>
  <w:num w:numId="12" w16cid:durableId="1481724159">
    <w:abstractNumId w:val="3"/>
  </w:num>
  <w:num w:numId="13" w16cid:durableId="2001734051">
    <w:abstractNumId w:val="13"/>
  </w:num>
  <w:num w:numId="14" w16cid:durableId="116797817">
    <w:abstractNumId w:val="1"/>
  </w:num>
  <w:num w:numId="15" w16cid:durableId="1103263642">
    <w:abstractNumId w:val="6"/>
  </w:num>
  <w:num w:numId="16" w16cid:durableId="1631479088">
    <w:abstractNumId w:val="8"/>
  </w:num>
  <w:num w:numId="17" w16cid:durableId="132673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A9"/>
    <w:rsid w:val="00014F00"/>
    <w:rsid w:val="00022B9E"/>
    <w:rsid w:val="00023622"/>
    <w:rsid w:val="0002400C"/>
    <w:rsid w:val="00053A88"/>
    <w:rsid w:val="00057B6C"/>
    <w:rsid w:val="00060EC6"/>
    <w:rsid w:val="0007028F"/>
    <w:rsid w:val="00083615"/>
    <w:rsid w:val="00096BCC"/>
    <w:rsid w:val="00096E44"/>
    <w:rsid w:val="000A1A3A"/>
    <w:rsid w:val="000D1A7E"/>
    <w:rsid w:val="000E253C"/>
    <w:rsid w:val="000F066A"/>
    <w:rsid w:val="00104434"/>
    <w:rsid w:val="00105ED8"/>
    <w:rsid w:val="00116CD4"/>
    <w:rsid w:val="00117318"/>
    <w:rsid w:val="0014777E"/>
    <w:rsid w:val="0018060F"/>
    <w:rsid w:val="00191ECC"/>
    <w:rsid w:val="00197E94"/>
    <w:rsid w:val="001A1AE8"/>
    <w:rsid w:val="001A7978"/>
    <w:rsid w:val="001E67E7"/>
    <w:rsid w:val="001F5F33"/>
    <w:rsid w:val="002052CF"/>
    <w:rsid w:val="00211025"/>
    <w:rsid w:val="00230336"/>
    <w:rsid w:val="00240F60"/>
    <w:rsid w:val="002504B7"/>
    <w:rsid w:val="0025576F"/>
    <w:rsid w:val="00260AE6"/>
    <w:rsid w:val="0028273E"/>
    <w:rsid w:val="002B4CD3"/>
    <w:rsid w:val="002D6162"/>
    <w:rsid w:val="002E58C9"/>
    <w:rsid w:val="00313A5C"/>
    <w:rsid w:val="003400A9"/>
    <w:rsid w:val="00340DFC"/>
    <w:rsid w:val="00355E99"/>
    <w:rsid w:val="003639F0"/>
    <w:rsid w:val="00364CA4"/>
    <w:rsid w:val="00370BC1"/>
    <w:rsid w:val="00383964"/>
    <w:rsid w:val="003A74BE"/>
    <w:rsid w:val="003B3B25"/>
    <w:rsid w:val="003C0F8F"/>
    <w:rsid w:val="003D17C8"/>
    <w:rsid w:val="003E30A7"/>
    <w:rsid w:val="003E6F7C"/>
    <w:rsid w:val="003E7A3C"/>
    <w:rsid w:val="00411291"/>
    <w:rsid w:val="00426052"/>
    <w:rsid w:val="00426C0C"/>
    <w:rsid w:val="00450F6D"/>
    <w:rsid w:val="004626A1"/>
    <w:rsid w:val="00471765"/>
    <w:rsid w:val="00474D69"/>
    <w:rsid w:val="00484AA5"/>
    <w:rsid w:val="004919F6"/>
    <w:rsid w:val="00492EF2"/>
    <w:rsid w:val="004942D9"/>
    <w:rsid w:val="004B7EB3"/>
    <w:rsid w:val="004C0F62"/>
    <w:rsid w:val="004D064E"/>
    <w:rsid w:val="004F30AC"/>
    <w:rsid w:val="00536756"/>
    <w:rsid w:val="00544178"/>
    <w:rsid w:val="005524D7"/>
    <w:rsid w:val="00574688"/>
    <w:rsid w:val="00593B8A"/>
    <w:rsid w:val="005C17D5"/>
    <w:rsid w:val="005C6D9A"/>
    <w:rsid w:val="005C71EB"/>
    <w:rsid w:val="005D6705"/>
    <w:rsid w:val="005E3FE3"/>
    <w:rsid w:val="005F205B"/>
    <w:rsid w:val="00616117"/>
    <w:rsid w:val="006210CF"/>
    <w:rsid w:val="00640C1B"/>
    <w:rsid w:val="00642952"/>
    <w:rsid w:val="0064403B"/>
    <w:rsid w:val="006535C5"/>
    <w:rsid w:val="006567A3"/>
    <w:rsid w:val="006A4A33"/>
    <w:rsid w:val="006A4D67"/>
    <w:rsid w:val="006B34A5"/>
    <w:rsid w:val="00716D39"/>
    <w:rsid w:val="00717260"/>
    <w:rsid w:val="00725AC1"/>
    <w:rsid w:val="00734858"/>
    <w:rsid w:val="007532DF"/>
    <w:rsid w:val="00756884"/>
    <w:rsid w:val="007711B4"/>
    <w:rsid w:val="007968D2"/>
    <w:rsid w:val="007D7774"/>
    <w:rsid w:val="007F0EFB"/>
    <w:rsid w:val="007F7677"/>
    <w:rsid w:val="008070D0"/>
    <w:rsid w:val="00823EF8"/>
    <w:rsid w:val="00843A1C"/>
    <w:rsid w:val="0084595D"/>
    <w:rsid w:val="00847AC9"/>
    <w:rsid w:val="008607EE"/>
    <w:rsid w:val="008904E8"/>
    <w:rsid w:val="00892C9E"/>
    <w:rsid w:val="00892D42"/>
    <w:rsid w:val="00895D57"/>
    <w:rsid w:val="008B2B17"/>
    <w:rsid w:val="008C5E3D"/>
    <w:rsid w:val="008D232C"/>
    <w:rsid w:val="008D4550"/>
    <w:rsid w:val="008D6906"/>
    <w:rsid w:val="008E54C0"/>
    <w:rsid w:val="008E63E2"/>
    <w:rsid w:val="008E7463"/>
    <w:rsid w:val="008F0E1F"/>
    <w:rsid w:val="00902D3A"/>
    <w:rsid w:val="00912134"/>
    <w:rsid w:val="009216F1"/>
    <w:rsid w:val="00925189"/>
    <w:rsid w:val="0093081A"/>
    <w:rsid w:val="00935D67"/>
    <w:rsid w:val="00947050"/>
    <w:rsid w:val="00950C47"/>
    <w:rsid w:val="00963645"/>
    <w:rsid w:val="00992C6D"/>
    <w:rsid w:val="009A1718"/>
    <w:rsid w:val="009A38A2"/>
    <w:rsid w:val="009B6A4D"/>
    <w:rsid w:val="009C2572"/>
    <w:rsid w:val="009C2F3E"/>
    <w:rsid w:val="009C54ED"/>
    <w:rsid w:val="009D062B"/>
    <w:rsid w:val="009D446F"/>
    <w:rsid w:val="009D765A"/>
    <w:rsid w:val="009E48C7"/>
    <w:rsid w:val="009E7904"/>
    <w:rsid w:val="009F19C5"/>
    <w:rsid w:val="009F2D55"/>
    <w:rsid w:val="00A074F2"/>
    <w:rsid w:val="00A26A57"/>
    <w:rsid w:val="00A30A99"/>
    <w:rsid w:val="00A40CFE"/>
    <w:rsid w:val="00A53CBA"/>
    <w:rsid w:val="00A73086"/>
    <w:rsid w:val="00A85F75"/>
    <w:rsid w:val="00AB570C"/>
    <w:rsid w:val="00AC035F"/>
    <w:rsid w:val="00AD66A8"/>
    <w:rsid w:val="00AE6BC4"/>
    <w:rsid w:val="00AF44DA"/>
    <w:rsid w:val="00B24E45"/>
    <w:rsid w:val="00B35299"/>
    <w:rsid w:val="00B43426"/>
    <w:rsid w:val="00B60F54"/>
    <w:rsid w:val="00B71DF9"/>
    <w:rsid w:val="00B74AAA"/>
    <w:rsid w:val="00B97799"/>
    <w:rsid w:val="00BB2FFB"/>
    <w:rsid w:val="00BB4F51"/>
    <w:rsid w:val="00BC72E9"/>
    <w:rsid w:val="00BE3CEF"/>
    <w:rsid w:val="00BF7829"/>
    <w:rsid w:val="00C03BA3"/>
    <w:rsid w:val="00C06484"/>
    <w:rsid w:val="00C07825"/>
    <w:rsid w:val="00C11FB4"/>
    <w:rsid w:val="00C21CFC"/>
    <w:rsid w:val="00C34ABD"/>
    <w:rsid w:val="00C361B8"/>
    <w:rsid w:val="00C45328"/>
    <w:rsid w:val="00C6015C"/>
    <w:rsid w:val="00C81460"/>
    <w:rsid w:val="00C8428A"/>
    <w:rsid w:val="00C90FFB"/>
    <w:rsid w:val="00CA4F7E"/>
    <w:rsid w:val="00CB3337"/>
    <w:rsid w:val="00CC5D86"/>
    <w:rsid w:val="00CD5B1A"/>
    <w:rsid w:val="00CF7B57"/>
    <w:rsid w:val="00D146CE"/>
    <w:rsid w:val="00D34F8F"/>
    <w:rsid w:val="00D52B08"/>
    <w:rsid w:val="00D8108B"/>
    <w:rsid w:val="00D8638F"/>
    <w:rsid w:val="00DB75BA"/>
    <w:rsid w:val="00DC24DE"/>
    <w:rsid w:val="00DD6F74"/>
    <w:rsid w:val="00DE21CD"/>
    <w:rsid w:val="00DF36D0"/>
    <w:rsid w:val="00E21AAB"/>
    <w:rsid w:val="00E36FE8"/>
    <w:rsid w:val="00E57049"/>
    <w:rsid w:val="00E57CCA"/>
    <w:rsid w:val="00E61889"/>
    <w:rsid w:val="00E64084"/>
    <w:rsid w:val="00E770D7"/>
    <w:rsid w:val="00E9197B"/>
    <w:rsid w:val="00E972A9"/>
    <w:rsid w:val="00EA71BA"/>
    <w:rsid w:val="00ED112D"/>
    <w:rsid w:val="00EE719E"/>
    <w:rsid w:val="00EF14A0"/>
    <w:rsid w:val="00F14E26"/>
    <w:rsid w:val="00F41B0A"/>
    <w:rsid w:val="00F4654A"/>
    <w:rsid w:val="00F55963"/>
    <w:rsid w:val="00F57539"/>
    <w:rsid w:val="00F715B5"/>
    <w:rsid w:val="00F854EE"/>
    <w:rsid w:val="00F96E99"/>
    <w:rsid w:val="00FA7CB2"/>
    <w:rsid w:val="00FB3FDD"/>
    <w:rsid w:val="00FF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097FF"/>
  <w15:chartTrackingRefBased/>
  <w15:docId w15:val="{1BE83121-6892-465A-BDC1-2F25E39F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E3"/>
  </w:style>
  <w:style w:type="paragraph" w:styleId="Heading1">
    <w:name w:val="heading 1"/>
    <w:basedOn w:val="Normal"/>
    <w:next w:val="Normal"/>
    <w:link w:val="Heading1Char"/>
    <w:uiPriority w:val="9"/>
    <w:qFormat/>
    <w:rsid w:val="005F205B"/>
    <w:pPr>
      <w:keepNext/>
      <w:outlineLvl w:val="0"/>
    </w:pPr>
    <w:rPr>
      <w:b/>
      <w:bCs/>
      <w:u w:val="single"/>
    </w:rPr>
  </w:style>
  <w:style w:type="paragraph" w:styleId="Heading2">
    <w:name w:val="heading 2"/>
    <w:basedOn w:val="Normal"/>
    <w:next w:val="Normal"/>
    <w:link w:val="Heading2Char"/>
    <w:uiPriority w:val="9"/>
    <w:unhideWhenUsed/>
    <w:qFormat/>
    <w:rsid w:val="00756884"/>
    <w:pPr>
      <w:keepNext/>
      <w:outlineLvl w:val="1"/>
    </w:pPr>
    <w:rPr>
      <w:b/>
      <w:bCs/>
    </w:rPr>
  </w:style>
  <w:style w:type="paragraph" w:styleId="Heading3">
    <w:name w:val="heading 3"/>
    <w:basedOn w:val="Normal"/>
    <w:next w:val="Normal"/>
    <w:link w:val="Heading3Char"/>
    <w:uiPriority w:val="9"/>
    <w:unhideWhenUsed/>
    <w:qFormat/>
    <w:rsid w:val="00963645"/>
    <w:pPr>
      <w:ind w:left="360"/>
      <w:contextualSpacing/>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CD"/>
    <w:pPr>
      <w:ind w:left="720"/>
      <w:contextualSpacing/>
    </w:pPr>
  </w:style>
  <w:style w:type="character" w:styleId="Hyperlink">
    <w:name w:val="Hyperlink"/>
    <w:basedOn w:val="DefaultParagraphFont"/>
    <w:uiPriority w:val="99"/>
    <w:unhideWhenUsed/>
    <w:rsid w:val="00471765"/>
    <w:rPr>
      <w:color w:val="0563C1" w:themeColor="hyperlink"/>
      <w:u w:val="single"/>
    </w:rPr>
  </w:style>
  <w:style w:type="character" w:styleId="UnresolvedMention">
    <w:name w:val="Unresolved Mention"/>
    <w:basedOn w:val="DefaultParagraphFont"/>
    <w:uiPriority w:val="99"/>
    <w:semiHidden/>
    <w:unhideWhenUsed/>
    <w:rsid w:val="005C71EB"/>
    <w:rPr>
      <w:color w:val="605E5C"/>
      <w:shd w:val="clear" w:color="auto" w:fill="E1DFDD"/>
    </w:rPr>
  </w:style>
  <w:style w:type="character" w:customStyle="1" w:styleId="object">
    <w:name w:val="object"/>
    <w:basedOn w:val="DefaultParagraphFont"/>
    <w:rsid w:val="005C71EB"/>
  </w:style>
  <w:style w:type="character" w:customStyle="1" w:styleId="Heading1Char">
    <w:name w:val="Heading 1 Char"/>
    <w:basedOn w:val="DefaultParagraphFont"/>
    <w:link w:val="Heading1"/>
    <w:uiPriority w:val="9"/>
    <w:rsid w:val="005F205B"/>
    <w:rPr>
      <w:b/>
      <w:bCs/>
      <w:u w:val="single"/>
    </w:rPr>
  </w:style>
  <w:style w:type="character" w:customStyle="1" w:styleId="Heading2Char">
    <w:name w:val="Heading 2 Char"/>
    <w:basedOn w:val="DefaultParagraphFont"/>
    <w:link w:val="Heading2"/>
    <w:uiPriority w:val="9"/>
    <w:rsid w:val="00756884"/>
    <w:rPr>
      <w:b/>
      <w:bCs/>
    </w:rPr>
  </w:style>
  <w:style w:type="character" w:customStyle="1" w:styleId="Heading3Char">
    <w:name w:val="Heading 3 Char"/>
    <w:basedOn w:val="DefaultParagraphFont"/>
    <w:link w:val="Heading3"/>
    <w:uiPriority w:val="9"/>
    <w:rsid w:val="00963645"/>
    <w:rPr>
      <w:i/>
      <w:iCs/>
    </w:rPr>
  </w:style>
  <w:style w:type="paragraph" w:styleId="Header">
    <w:name w:val="header"/>
    <w:basedOn w:val="Normal"/>
    <w:link w:val="HeaderChar"/>
    <w:uiPriority w:val="99"/>
    <w:unhideWhenUsed/>
    <w:rsid w:val="0094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050"/>
  </w:style>
  <w:style w:type="paragraph" w:styleId="Footer">
    <w:name w:val="footer"/>
    <w:basedOn w:val="Normal"/>
    <w:link w:val="FooterChar"/>
    <w:uiPriority w:val="99"/>
    <w:unhideWhenUsed/>
    <w:rsid w:val="0094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050"/>
  </w:style>
  <w:style w:type="character" w:styleId="FollowedHyperlink">
    <w:name w:val="FollowedHyperlink"/>
    <w:basedOn w:val="DefaultParagraphFont"/>
    <w:uiPriority w:val="99"/>
    <w:semiHidden/>
    <w:unhideWhenUsed/>
    <w:rsid w:val="00895D57"/>
    <w:rPr>
      <w:color w:val="954F72" w:themeColor="followedHyperlink"/>
      <w:u w:val="single"/>
    </w:rPr>
  </w:style>
  <w:style w:type="paragraph" w:styleId="NormalWeb">
    <w:name w:val="Normal (Web)"/>
    <w:basedOn w:val="Normal"/>
    <w:uiPriority w:val="99"/>
    <w:semiHidden/>
    <w:unhideWhenUsed/>
    <w:rsid w:val="003C0F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91026926">
          <w:marLeft w:val="480"/>
          <w:marRight w:val="0"/>
          <w:marTop w:val="0"/>
          <w:marBottom w:val="0"/>
          <w:divBdr>
            <w:top w:val="none" w:sz="0" w:space="0" w:color="auto"/>
            <w:left w:val="none" w:sz="0" w:space="0" w:color="auto"/>
            <w:bottom w:val="none" w:sz="0" w:space="0" w:color="auto"/>
            <w:right w:val="none" w:sz="0" w:space="0" w:color="auto"/>
          </w:divBdr>
          <w:divsChild>
            <w:div w:id="1718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037">
      <w:bodyDiv w:val="1"/>
      <w:marLeft w:val="0"/>
      <w:marRight w:val="0"/>
      <w:marTop w:val="0"/>
      <w:marBottom w:val="0"/>
      <w:divBdr>
        <w:top w:val="none" w:sz="0" w:space="0" w:color="auto"/>
        <w:left w:val="none" w:sz="0" w:space="0" w:color="auto"/>
        <w:bottom w:val="none" w:sz="0" w:space="0" w:color="auto"/>
        <w:right w:val="none" w:sz="0" w:space="0" w:color="auto"/>
      </w:divBdr>
      <w:divsChild>
        <w:div w:id="1484197993">
          <w:marLeft w:val="480"/>
          <w:marRight w:val="0"/>
          <w:marTop w:val="0"/>
          <w:marBottom w:val="0"/>
          <w:divBdr>
            <w:top w:val="none" w:sz="0" w:space="0" w:color="auto"/>
            <w:left w:val="none" w:sz="0" w:space="0" w:color="auto"/>
            <w:bottom w:val="none" w:sz="0" w:space="0" w:color="auto"/>
            <w:right w:val="none" w:sz="0" w:space="0" w:color="auto"/>
          </w:divBdr>
          <w:divsChild>
            <w:div w:id="16079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84">
      <w:bodyDiv w:val="1"/>
      <w:marLeft w:val="0"/>
      <w:marRight w:val="0"/>
      <w:marTop w:val="0"/>
      <w:marBottom w:val="0"/>
      <w:divBdr>
        <w:top w:val="none" w:sz="0" w:space="0" w:color="auto"/>
        <w:left w:val="none" w:sz="0" w:space="0" w:color="auto"/>
        <w:bottom w:val="none" w:sz="0" w:space="0" w:color="auto"/>
        <w:right w:val="none" w:sz="0" w:space="0" w:color="auto"/>
      </w:divBdr>
      <w:divsChild>
        <w:div w:id="1511485291">
          <w:marLeft w:val="480"/>
          <w:marRight w:val="0"/>
          <w:marTop w:val="0"/>
          <w:marBottom w:val="0"/>
          <w:divBdr>
            <w:top w:val="none" w:sz="0" w:space="0" w:color="auto"/>
            <w:left w:val="none" w:sz="0" w:space="0" w:color="auto"/>
            <w:bottom w:val="none" w:sz="0" w:space="0" w:color="auto"/>
            <w:right w:val="none" w:sz="0" w:space="0" w:color="auto"/>
          </w:divBdr>
          <w:divsChild>
            <w:div w:id="18721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494">
      <w:bodyDiv w:val="1"/>
      <w:marLeft w:val="0"/>
      <w:marRight w:val="0"/>
      <w:marTop w:val="0"/>
      <w:marBottom w:val="0"/>
      <w:divBdr>
        <w:top w:val="none" w:sz="0" w:space="0" w:color="auto"/>
        <w:left w:val="none" w:sz="0" w:space="0" w:color="auto"/>
        <w:bottom w:val="none" w:sz="0" w:space="0" w:color="auto"/>
        <w:right w:val="none" w:sz="0" w:space="0" w:color="auto"/>
      </w:divBdr>
      <w:divsChild>
        <w:div w:id="431246475">
          <w:marLeft w:val="480"/>
          <w:marRight w:val="0"/>
          <w:marTop w:val="0"/>
          <w:marBottom w:val="0"/>
          <w:divBdr>
            <w:top w:val="none" w:sz="0" w:space="0" w:color="auto"/>
            <w:left w:val="none" w:sz="0" w:space="0" w:color="auto"/>
            <w:bottom w:val="none" w:sz="0" w:space="0" w:color="auto"/>
            <w:right w:val="none" w:sz="0" w:space="0" w:color="auto"/>
          </w:divBdr>
          <w:divsChild>
            <w:div w:id="762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0254">
      <w:bodyDiv w:val="1"/>
      <w:marLeft w:val="0"/>
      <w:marRight w:val="0"/>
      <w:marTop w:val="0"/>
      <w:marBottom w:val="0"/>
      <w:divBdr>
        <w:top w:val="none" w:sz="0" w:space="0" w:color="auto"/>
        <w:left w:val="none" w:sz="0" w:space="0" w:color="auto"/>
        <w:bottom w:val="none" w:sz="0" w:space="0" w:color="auto"/>
        <w:right w:val="none" w:sz="0" w:space="0" w:color="auto"/>
      </w:divBdr>
      <w:divsChild>
        <w:div w:id="1723553045">
          <w:marLeft w:val="480"/>
          <w:marRight w:val="0"/>
          <w:marTop w:val="0"/>
          <w:marBottom w:val="0"/>
          <w:divBdr>
            <w:top w:val="none" w:sz="0" w:space="0" w:color="auto"/>
            <w:left w:val="none" w:sz="0" w:space="0" w:color="auto"/>
            <w:bottom w:val="none" w:sz="0" w:space="0" w:color="auto"/>
            <w:right w:val="none" w:sz="0" w:space="0" w:color="auto"/>
          </w:divBdr>
          <w:divsChild>
            <w:div w:id="275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847">
      <w:bodyDiv w:val="1"/>
      <w:marLeft w:val="0"/>
      <w:marRight w:val="0"/>
      <w:marTop w:val="0"/>
      <w:marBottom w:val="0"/>
      <w:divBdr>
        <w:top w:val="none" w:sz="0" w:space="0" w:color="auto"/>
        <w:left w:val="none" w:sz="0" w:space="0" w:color="auto"/>
        <w:bottom w:val="none" w:sz="0" w:space="0" w:color="auto"/>
        <w:right w:val="none" w:sz="0" w:space="0" w:color="auto"/>
      </w:divBdr>
    </w:div>
    <w:div w:id="655456731">
      <w:bodyDiv w:val="1"/>
      <w:marLeft w:val="0"/>
      <w:marRight w:val="0"/>
      <w:marTop w:val="0"/>
      <w:marBottom w:val="0"/>
      <w:divBdr>
        <w:top w:val="none" w:sz="0" w:space="0" w:color="auto"/>
        <w:left w:val="none" w:sz="0" w:space="0" w:color="auto"/>
        <w:bottom w:val="none" w:sz="0" w:space="0" w:color="auto"/>
        <w:right w:val="none" w:sz="0" w:space="0" w:color="auto"/>
      </w:divBdr>
      <w:divsChild>
        <w:div w:id="761413204">
          <w:marLeft w:val="480"/>
          <w:marRight w:val="0"/>
          <w:marTop w:val="0"/>
          <w:marBottom w:val="0"/>
          <w:divBdr>
            <w:top w:val="none" w:sz="0" w:space="0" w:color="auto"/>
            <w:left w:val="none" w:sz="0" w:space="0" w:color="auto"/>
            <w:bottom w:val="none" w:sz="0" w:space="0" w:color="auto"/>
            <w:right w:val="none" w:sz="0" w:space="0" w:color="auto"/>
          </w:divBdr>
          <w:divsChild>
            <w:div w:id="239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3803">
      <w:bodyDiv w:val="1"/>
      <w:marLeft w:val="0"/>
      <w:marRight w:val="0"/>
      <w:marTop w:val="0"/>
      <w:marBottom w:val="0"/>
      <w:divBdr>
        <w:top w:val="none" w:sz="0" w:space="0" w:color="auto"/>
        <w:left w:val="none" w:sz="0" w:space="0" w:color="auto"/>
        <w:bottom w:val="none" w:sz="0" w:space="0" w:color="auto"/>
        <w:right w:val="none" w:sz="0" w:space="0" w:color="auto"/>
      </w:divBdr>
      <w:divsChild>
        <w:div w:id="1785273454">
          <w:marLeft w:val="480"/>
          <w:marRight w:val="0"/>
          <w:marTop w:val="0"/>
          <w:marBottom w:val="0"/>
          <w:divBdr>
            <w:top w:val="none" w:sz="0" w:space="0" w:color="auto"/>
            <w:left w:val="none" w:sz="0" w:space="0" w:color="auto"/>
            <w:bottom w:val="none" w:sz="0" w:space="0" w:color="auto"/>
            <w:right w:val="none" w:sz="0" w:space="0" w:color="auto"/>
          </w:divBdr>
          <w:divsChild>
            <w:div w:id="9590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927">
      <w:bodyDiv w:val="1"/>
      <w:marLeft w:val="0"/>
      <w:marRight w:val="0"/>
      <w:marTop w:val="0"/>
      <w:marBottom w:val="0"/>
      <w:divBdr>
        <w:top w:val="none" w:sz="0" w:space="0" w:color="auto"/>
        <w:left w:val="none" w:sz="0" w:space="0" w:color="auto"/>
        <w:bottom w:val="none" w:sz="0" w:space="0" w:color="auto"/>
        <w:right w:val="none" w:sz="0" w:space="0" w:color="auto"/>
      </w:divBdr>
      <w:divsChild>
        <w:div w:id="508640568">
          <w:marLeft w:val="480"/>
          <w:marRight w:val="0"/>
          <w:marTop w:val="0"/>
          <w:marBottom w:val="0"/>
          <w:divBdr>
            <w:top w:val="none" w:sz="0" w:space="0" w:color="auto"/>
            <w:left w:val="none" w:sz="0" w:space="0" w:color="auto"/>
            <w:bottom w:val="none" w:sz="0" w:space="0" w:color="auto"/>
            <w:right w:val="none" w:sz="0" w:space="0" w:color="auto"/>
          </w:divBdr>
          <w:divsChild>
            <w:div w:id="176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99971">
      <w:bodyDiv w:val="1"/>
      <w:marLeft w:val="0"/>
      <w:marRight w:val="0"/>
      <w:marTop w:val="0"/>
      <w:marBottom w:val="0"/>
      <w:divBdr>
        <w:top w:val="none" w:sz="0" w:space="0" w:color="auto"/>
        <w:left w:val="none" w:sz="0" w:space="0" w:color="auto"/>
        <w:bottom w:val="none" w:sz="0" w:space="0" w:color="auto"/>
        <w:right w:val="none" w:sz="0" w:space="0" w:color="auto"/>
      </w:divBdr>
      <w:divsChild>
        <w:div w:id="1869567473">
          <w:marLeft w:val="480"/>
          <w:marRight w:val="0"/>
          <w:marTop w:val="0"/>
          <w:marBottom w:val="0"/>
          <w:divBdr>
            <w:top w:val="none" w:sz="0" w:space="0" w:color="auto"/>
            <w:left w:val="none" w:sz="0" w:space="0" w:color="auto"/>
            <w:bottom w:val="none" w:sz="0" w:space="0" w:color="auto"/>
            <w:right w:val="none" w:sz="0" w:space="0" w:color="auto"/>
          </w:divBdr>
          <w:divsChild>
            <w:div w:id="1284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3270">
      <w:bodyDiv w:val="1"/>
      <w:marLeft w:val="0"/>
      <w:marRight w:val="0"/>
      <w:marTop w:val="0"/>
      <w:marBottom w:val="0"/>
      <w:divBdr>
        <w:top w:val="none" w:sz="0" w:space="0" w:color="auto"/>
        <w:left w:val="none" w:sz="0" w:space="0" w:color="auto"/>
        <w:bottom w:val="none" w:sz="0" w:space="0" w:color="auto"/>
        <w:right w:val="none" w:sz="0" w:space="0" w:color="auto"/>
      </w:divBdr>
      <w:divsChild>
        <w:div w:id="1909341940">
          <w:marLeft w:val="480"/>
          <w:marRight w:val="0"/>
          <w:marTop w:val="0"/>
          <w:marBottom w:val="0"/>
          <w:divBdr>
            <w:top w:val="none" w:sz="0" w:space="0" w:color="auto"/>
            <w:left w:val="none" w:sz="0" w:space="0" w:color="auto"/>
            <w:bottom w:val="none" w:sz="0" w:space="0" w:color="auto"/>
            <w:right w:val="none" w:sz="0" w:space="0" w:color="auto"/>
          </w:divBdr>
          <w:divsChild>
            <w:div w:id="1426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903">
      <w:bodyDiv w:val="1"/>
      <w:marLeft w:val="0"/>
      <w:marRight w:val="0"/>
      <w:marTop w:val="0"/>
      <w:marBottom w:val="0"/>
      <w:divBdr>
        <w:top w:val="none" w:sz="0" w:space="0" w:color="auto"/>
        <w:left w:val="none" w:sz="0" w:space="0" w:color="auto"/>
        <w:bottom w:val="none" w:sz="0" w:space="0" w:color="auto"/>
        <w:right w:val="none" w:sz="0" w:space="0" w:color="auto"/>
      </w:divBdr>
      <w:divsChild>
        <w:div w:id="885489491">
          <w:marLeft w:val="480"/>
          <w:marRight w:val="0"/>
          <w:marTop w:val="0"/>
          <w:marBottom w:val="0"/>
          <w:divBdr>
            <w:top w:val="none" w:sz="0" w:space="0" w:color="auto"/>
            <w:left w:val="none" w:sz="0" w:space="0" w:color="auto"/>
            <w:bottom w:val="none" w:sz="0" w:space="0" w:color="auto"/>
            <w:right w:val="none" w:sz="0" w:space="0" w:color="auto"/>
          </w:divBdr>
          <w:divsChild>
            <w:div w:id="13571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875">
      <w:bodyDiv w:val="1"/>
      <w:marLeft w:val="0"/>
      <w:marRight w:val="0"/>
      <w:marTop w:val="0"/>
      <w:marBottom w:val="0"/>
      <w:divBdr>
        <w:top w:val="none" w:sz="0" w:space="0" w:color="auto"/>
        <w:left w:val="none" w:sz="0" w:space="0" w:color="auto"/>
        <w:bottom w:val="none" w:sz="0" w:space="0" w:color="auto"/>
        <w:right w:val="none" w:sz="0" w:space="0" w:color="auto"/>
      </w:divBdr>
      <w:divsChild>
        <w:div w:id="827286877">
          <w:marLeft w:val="480"/>
          <w:marRight w:val="0"/>
          <w:marTop w:val="0"/>
          <w:marBottom w:val="0"/>
          <w:divBdr>
            <w:top w:val="none" w:sz="0" w:space="0" w:color="auto"/>
            <w:left w:val="none" w:sz="0" w:space="0" w:color="auto"/>
            <w:bottom w:val="none" w:sz="0" w:space="0" w:color="auto"/>
            <w:right w:val="none" w:sz="0" w:space="0" w:color="auto"/>
          </w:divBdr>
          <w:divsChild>
            <w:div w:id="245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769">
      <w:bodyDiv w:val="1"/>
      <w:marLeft w:val="0"/>
      <w:marRight w:val="0"/>
      <w:marTop w:val="0"/>
      <w:marBottom w:val="0"/>
      <w:divBdr>
        <w:top w:val="none" w:sz="0" w:space="0" w:color="auto"/>
        <w:left w:val="none" w:sz="0" w:space="0" w:color="auto"/>
        <w:bottom w:val="none" w:sz="0" w:space="0" w:color="auto"/>
        <w:right w:val="none" w:sz="0" w:space="0" w:color="auto"/>
      </w:divBdr>
      <w:divsChild>
        <w:div w:id="525559967">
          <w:marLeft w:val="480"/>
          <w:marRight w:val="0"/>
          <w:marTop w:val="0"/>
          <w:marBottom w:val="0"/>
          <w:divBdr>
            <w:top w:val="none" w:sz="0" w:space="0" w:color="auto"/>
            <w:left w:val="none" w:sz="0" w:space="0" w:color="auto"/>
            <w:bottom w:val="none" w:sz="0" w:space="0" w:color="auto"/>
            <w:right w:val="none" w:sz="0" w:space="0" w:color="auto"/>
          </w:divBdr>
          <w:divsChild>
            <w:div w:id="15281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001">
      <w:bodyDiv w:val="1"/>
      <w:marLeft w:val="0"/>
      <w:marRight w:val="0"/>
      <w:marTop w:val="0"/>
      <w:marBottom w:val="0"/>
      <w:divBdr>
        <w:top w:val="none" w:sz="0" w:space="0" w:color="auto"/>
        <w:left w:val="none" w:sz="0" w:space="0" w:color="auto"/>
        <w:bottom w:val="none" w:sz="0" w:space="0" w:color="auto"/>
        <w:right w:val="none" w:sz="0" w:space="0" w:color="auto"/>
      </w:divBdr>
      <w:divsChild>
        <w:div w:id="471218719">
          <w:marLeft w:val="480"/>
          <w:marRight w:val="0"/>
          <w:marTop w:val="0"/>
          <w:marBottom w:val="0"/>
          <w:divBdr>
            <w:top w:val="none" w:sz="0" w:space="0" w:color="auto"/>
            <w:left w:val="none" w:sz="0" w:space="0" w:color="auto"/>
            <w:bottom w:val="none" w:sz="0" w:space="0" w:color="auto"/>
            <w:right w:val="none" w:sz="0" w:space="0" w:color="auto"/>
          </w:divBdr>
          <w:divsChild>
            <w:div w:id="11736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3285">
      <w:bodyDiv w:val="1"/>
      <w:marLeft w:val="0"/>
      <w:marRight w:val="0"/>
      <w:marTop w:val="0"/>
      <w:marBottom w:val="0"/>
      <w:divBdr>
        <w:top w:val="none" w:sz="0" w:space="0" w:color="auto"/>
        <w:left w:val="none" w:sz="0" w:space="0" w:color="auto"/>
        <w:bottom w:val="none" w:sz="0" w:space="0" w:color="auto"/>
        <w:right w:val="none" w:sz="0" w:space="0" w:color="auto"/>
      </w:divBdr>
      <w:divsChild>
        <w:div w:id="1773431451">
          <w:marLeft w:val="480"/>
          <w:marRight w:val="0"/>
          <w:marTop w:val="0"/>
          <w:marBottom w:val="0"/>
          <w:divBdr>
            <w:top w:val="none" w:sz="0" w:space="0" w:color="auto"/>
            <w:left w:val="none" w:sz="0" w:space="0" w:color="auto"/>
            <w:bottom w:val="none" w:sz="0" w:space="0" w:color="auto"/>
            <w:right w:val="none" w:sz="0" w:space="0" w:color="auto"/>
          </w:divBdr>
          <w:divsChild>
            <w:div w:id="4575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272">
      <w:bodyDiv w:val="1"/>
      <w:marLeft w:val="0"/>
      <w:marRight w:val="0"/>
      <w:marTop w:val="0"/>
      <w:marBottom w:val="0"/>
      <w:divBdr>
        <w:top w:val="none" w:sz="0" w:space="0" w:color="auto"/>
        <w:left w:val="none" w:sz="0" w:space="0" w:color="auto"/>
        <w:bottom w:val="none" w:sz="0" w:space="0" w:color="auto"/>
        <w:right w:val="none" w:sz="0" w:space="0" w:color="auto"/>
      </w:divBdr>
      <w:divsChild>
        <w:div w:id="1309094492">
          <w:marLeft w:val="480"/>
          <w:marRight w:val="0"/>
          <w:marTop w:val="0"/>
          <w:marBottom w:val="0"/>
          <w:divBdr>
            <w:top w:val="none" w:sz="0" w:space="0" w:color="auto"/>
            <w:left w:val="none" w:sz="0" w:space="0" w:color="auto"/>
            <w:bottom w:val="none" w:sz="0" w:space="0" w:color="auto"/>
            <w:right w:val="none" w:sz="0" w:space="0" w:color="auto"/>
          </w:divBdr>
          <w:divsChild>
            <w:div w:id="7792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uides.lib.berkeley.edu/c.php?g=83917&amp;p=539735" TargetMode="External"/><Relationship Id="rId18" Type="http://schemas.openxmlformats.org/officeDocument/2006/relationships/hyperlink" Target="https://www.cdc.gov/policy/polaris/policyprocess/problem-identification/index.html" TargetMode="External"/><Relationship Id="rId26" Type="http://schemas.openxmlformats.org/officeDocument/2006/relationships/hyperlink" Target="https://equitablegrowth.org/u-s-income-and-wealth-inequality-are-no-longer-increasing-but-a-return-to-the-equitable-levels-of-the-mid-20th-century-isnt-likely-anytime-soon/" TargetMode="External"/><Relationship Id="rId39" Type="http://schemas.openxmlformats.org/officeDocument/2006/relationships/hyperlink" Target="https://guides.lib.berkeley.edu/c.php?g=83917&amp;p=539735" TargetMode="External"/><Relationship Id="rId21" Type="http://schemas.openxmlformats.org/officeDocument/2006/relationships/hyperlink" Target="https://www.cdc.gov/policy/polaris/policyprocess/enactment/index.html" TargetMode="External"/><Relationship Id="rId34" Type="http://schemas.openxmlformats.org/officeDocument/2006/relationships/hyperlink" Target="https://justicepolicynetwork.com/wp-content/uploads/2021/03/Bardachs-Eightfold-Path-1.pdf" TargetMode="External"/><Relationship Id="rId42" Type="http://schemas.openxmlformats.org/officeDocument/2006/relationships/footer" Target="footer1.xml"/><Relationship Id="rId7" Type="http://schemas.openxmlformats.org/officeDocument/2006/relationships/hyperlink" Target="https://www.assembly.state.ny.us/leg/?" TargetMode="External"/><Relationship Id="rId2" Type="http://schemas.openxmlformats.org/officeDocument/2006/relationships/styles" Target="styles.xml"/><Relationship Id="rId16" Type="http://schemas.openxmlformats.org/officeDocument/2006/relationships/hyperlink" Target="https://justicepolicynetwork.com/wp-content/uploads/2021/03/Bardachs-Eightfold-Path-1.pdf" TargetMode="External"/><Relationship Id="rId20" Type="http://schemas.openxmlformats.org/officeDocument/2006/relationships/hyperlink" Target="https://www.cdc.gov/policy/polaris/policyprocess/strategy-development/index.html" TargetMode="External"/><Relationship Id="rId29" Type="http://schemas.openxmlformats.org/officeDocument/2006/relationships/hyperlink" Target="https://justicepolicynetwork.com/wp-content/uploads/2021/03/Bardachs-Eightfold-Path-1.pdf" TargetMode="External"/><Relationship Id="rId41" Type="http://schemas.openxmlformats.org/officeDocument/2006/relationships/hyperlink" Target="https://www.assembly.state.ny.us/leg/?default_fld=&amp;leg_video=&amp;bn=A00995&amp;term=2023&amp;Summary=Y&amp;Actions=Y&amp;Floor%26nbspVotes=Y&amp;Memo=Y&amp;Text=Y&amp;Chamber%26nbspVideo%2FTranscrip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roups/5351981/ny_assembly_intern_program_2024_--_policy_analysis/library" TargetMode="External"/><Relationship Id="rId24" Type="http://schemas.openxmlformats.org/officeDocument/2006/relationships/hyperlink" Target="https://www.cbo.gov/system/files/2022-09/57598-family-wealth.pdf" TargetMode="External"/><Relationship Id="rId32" Type="http://schemas.openxmlformats.org/officeDocument/2006/relationships/hyperlink" Target="https://equitablegrowth.org/taxing-the-rich-the-effect-of-tax-reform-and-the-covid-19-pandemic-on-tax-flight-among-u-s-millionaires/" TargetMode="External"/><Relationship Id="rId37" Type="http://schemas.openxmlformats.org/officeDocument/2006/relationships/hyperlink" Target="https://www.osc.ny.gov/files/reports/pdf/taxpayer-movement-during-the-pandemic.pdf" TargetMode="External"/><Relationship Id="rId40" Type="http://schemas.openxmlformats.org/officeDocument/2006/relationships/hyperlink" Target="https://www.assembly.state.ny.us/leg/?" TargetMode="External"/><Relationship Id="rId5" Type="http://schemas.openxmlformats.org/officeDocument/2006/relationships/footnotes" Target="footnotes.xml"/><Relationship Id="rId15" Type="http://schemas.openxmlformats.org/officeDocument/2006/relationships/hyperlink" Target="https://guides.lib.berkeley.edu/c.php?g=4409&amp;p=15606" TargetMode="External"/><Relationship Id="rId23" Type="http://schemas.openxmlformats.org/officeDocument/2006/relationships/hyperlink" Target="https://documents.ncsl.org/wwwncsl/Task-Forces/SALT/TaxPolicyHandbook3rdEdition.pdf" TargetMode="External"/><Relationship Id="rId28" Type="http://schemas.openxmlformats.org/officeDocument/2006/relationships/hyperlink" Target="https://www.assembly.state.ny.us/leg/?default_fld=&amp;leg_video=&amp;bn=A03252&amp;term=0&amp;Summary=Y&amp;Memo=Y&amp;Text=Y" TargetMode="External"/><Relationship Id="rId36" Type="http://schemas.openxmlformats.org/officeDocument/2006/relationships/hyperlink" Target="https://doi.org/10.2139/ssrn.3766547" TargetMode="External"/><Relationship Id="rId10" Type="http://schemas.openxmlformats.org/officeDocument/2006/relationships/hyperlink" Target="https://www.zotero.org/" TargetMode="External"/><Relationship Id="rId19" Type="http://schemas.openxmlformats.org/officeDocument/2006/relationships/hyperlink" Target="https://www.cdc.gov/policy/polaris/policyprocess/policyanalysis/index.html" TargetMode="External"/><Relationship Id="rId31" Type="http://schemas.openxmlformats.org/officeDocument/2006/relationships/hyperlink" Target="https://www.arnoldventures.org/stories/important-lessons-about-reproducibility-in-scien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uides.lib.berkeley.edu/c.php?g=83917&amp;p=3747680" TargetMode="External"/><Relationship Id="rId22" Type="http://schemas.openxmlformats.org/officeDocument/2006/relationships/hyperlink" Target="https://www.cdc.gov/policy/polaris/policyprocess/implementation/index.html" TargetMode="External"/><Relationship Id="rId27" Type="http://schemas.openxmlformats.org/officeDocument/2006/relationships/hyperlink" Target="https://www.youtube.com/watch?v=cIA1ex88faM" TargetMode="External"/><Relationship Id="rId30" Type="http://schemas.openxmlformats.org/officeDocument/2006/relationships/hyperlink" Target="https://bipartisanpolicy.org/download/?file=/wp-content/uploads/2019/03/Evidence-Based-Policymaking-Primer.pdf" TargetMode="External"/><Relationship Id="rId35" Type="http://schemas.openxmlformats.org/officeDocument/2006/relationships/hyperlink" Target="https://www.empirecenter.org/publications/aocs-favorite-state-billionaires-tax-bill-would-run-afoul-of-ny-state-constitution/" TargetMode="External"/><Relationship Id="rId43" Type="http://schemas.openxmlformats.org/officeDocument/2006/relationships/fontTable" Target="fontTable.xml"/><Relationship Id="rId8" Type="http://schemas.openxmlformats.org/officeDocument/2006/relationships/hyperlink" Target="https://www.assembly.state.ny.us/leg/?default_fld=&amp;leg_video=&amp;bn=A00995&amp;term=2023&amp;Summary=Y&amp;Actions=Y&amp;Floor%26nbspVotes=Y&amp;Memo=Y&amp;Text=Y&amp;Chamber%26nbspVideo%2FTranscript=Y" TargetMode="External"/><Relationship Id="rId3" Type="http://schemas.openxmlformats.org/officeDocument/2006/relationships/settings" Target="settings.xml"/><Relationship Id="rId12" Type="http://schemas.openxmlformats.org/officeDocument/2006/relationships/hyperlink" Target="https://www.cbo.gov/sites/default/files/Public_Policy_Issues_Memo_Rivlin_1976.pdf" TargetMode="External"/><Relationship Id="rId17" Type="http://schemas.openxmlformats.org/officeDocument/2006/relationships/hyperlink" Target="https://www.cdc.gov/policy/polaris/policyprocess/index.html" TargetMode="External"/><Relationship Id="rId25" Type="http://schemas.openxmlformats.org/officeDocument/2006/relationships/hyperlink" Target="https://www.pewresearch.org/social-trends/wp-content/uploads/sites/3/2020/01/PSDT_01.09.20_economic-inequailty_FULL.pdf" TargetMode="External"/><Relationship Id="rId33" Type="http://schemas.openxmlformats.org/officeDocument/2006/relationships/hyperlink" Target="https://web.stanford.edu/~rauh/TRNMCDec2022.pdf" TargetMode="External"/><Relationship Id="rId38" Type="http://schemas.openxmlformats.org/officeDocument/2006/relationships/hyperlink" Target="https://fiscalpolicy.org/wp-content/uploads/2023/12/FPI-Who-is-Leaving-Full-Report-Dec-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3758</Words>
  <Characters>21348</Characters>
  <Application>Microsoft Office Word</Application>
  <DocSecurity>0</DocSecurity>
  <Lines>361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Penksa</dc:creator>
  <cp:keywords/>
  <dc:description/>
  <cp:lastModifiedBy>Don Boyd</cp:lastModifiedBy>
  <cp:revision>102</cp:revision>
  <cp:lastPrinted>2024-03-22T22:50:00Z</cp:lastPrinted>
  <dcterms:created xsi:type="dcterms:W3CDTF">2024-01-12T12:25:00Z</dcterms:created>
  <dcterms:modified xsi:type="dcterms:W3CDTF">2024-03-22T22:54:00Z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621843b6093d0cd85422044e31988dd8cf00af30be6c33d50156dd64594c5499</vt:lpwstr>
  </property>
</Properties>
</file>