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bookmarkStart w:id="0" w:name="_GoBack"/>
      <w:r w:rsidRPr="00CC1C25">
        <w:rPr>
          <w:rFonts w:ascii="Arial" w:hAnsi="Arial" w:cs="Arial"/>
          <w:color w:val="414142"/>
          <w:sz w:val="24"/>
          <w:szCs w:val="24"/>
        </w:rPr>
        <w:t>“</w:t>
      </w:r>
      <w:r w:rsidRPr="00CC1C25">
        <w:rPr>
          <w:rFonts w:ascii="Arial" w:hAnsi="Arial" w:cs="Arial"/>
          <w:color w:val="414142"/>
          <w:sz w:val="24"/>
          <w:szCs w:val="24"/>
        </w:rPr>
        <w:t>EI02TS01</w:t>
      </w:r>
      <w:r w:rsidRPr="00CC1C25">
        <w:rPr>
          <w:rFonts w:ascii="Arial" w:hAnsi="Arial" w:cs="Arial"/>
          <w:color w:val="414142"/>
          <w:sz w:val="24"/>
          <w:szCs w:val="24"/>
        </w:rPr>
        <w:t>”</w:t>
      </w:r>
    </w:p>
    <w:p w:rsidR="00364938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Primeiro</w:t>
      </w:r>
      <w:r w:rsidR="00364938" w:rsidRPr="00CC1C25">
        <w:rPr>
          <w:rFonts w:ascii="Arial" w:hAnsi="Arial" w:cs="Arial"/>
          <w:color w:val="77797B"/>
          <w:sz w:val="24"/>
          <w:szCs w:val="24"/>
        </w:rPr>
        <w:t xml:space="preserve"> par de letras indica </w:t>
      </w:r>
      <w:r w:rsidR="00364938" w:rsidRPr="00CC1C25">
        <w:rPr>
          <w:rFonts w:ascii="Arial" w:hAnsi="Arial" w:cs="Arial"/>
          <w:color w:val="77797B"/>
          <w:sz w:val="24"/>
          <w:szCs w:val="24"/>
        </w:rPr>
        <w:t>a etapa de Educação Infantil.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O último par de números</w:t>
      </w:r>
      <w:r w:rsidRPr="00CC1C25">
        <w:rPr>
          <w:rFonts w:ascii="Arial" w:hAnsi="Arial" w:cs="Arial"/>
          <w:color w:val="77797B"/>
          <w:sz w:val="24"/>
          <w:szCs w:val="24"/>
        </w:rPr>
        <w:t xml:space="preserve"> indica a posição da habilidade </w:t>
      </w:r>
      <w:r w:rsidRPr="00CC1C25">
        <w:rPr>
          <w:rFonts w:ascii="Arial" w:hAnsi="Arial" w:cs="Arial"/>
          <w:color w:val="77797B"/>
          <w:sz w:val="24"/>
          <w:szCs w:val="24"/>
        </w:rPr>
        <w:t xml:space="preserve">na numeração sequencial </w:t>
      </w:r>
      <w:r w:rsidRPr="00CC1C25">
        <w:rPr>
          <w:rFonts w:ascii="Arial" w:hAnsi="Arial" w:cs="Arial"/>
          <w:color w:val="77797B"/>
          <w:sz w:val="24"/>
          <w:szCs w:val="24"/>
        </w:rPr>
        <w:t xml:space="preserve">do </w:t>
      </w:r>
      <w:r w:rsidRPr="00CC1C25">
        <w:rPr>
          <w:rFonts w:ascii="Arial" w:hAnsi="Arial" w:cs="Arial"/>
          <w:color w:val="77797B"/>
          <w:sz w:val="24"/>
          <w:szCs w:val="24"/>
        </w:rPr>
        <w:t>campo</w:t>
      </w:r>
      <w:r w:rsidRPr="00CC1C25">
        <w:rPr>
          <w:rFonts w:ascii="Arial" w:hAnsi="Arial" w:cs="Arial"/>
          <w:color w:val="77797B"/>
          <w:sz w:val="24"/>
          <w:szCs w:val="24"/>
        </w:rPr>
        <w:t xml:space="preserve"> de experiências para </w:t>
      </w:r>
      <w:r w:rsidRPr="00CC1C25">
        <w:rPr>
          <w:rFonts w:ascii="Arial" w:hAnsi="Arial" w:cs="Arial"/>
          <w:color w:val="77797B"/>
          <w:sz w:val="24"/>
          <w:szCs w:val="24"/>
        </w:rPr>
        <w:t>cada grupo/faixa etária.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 xml:space="preserve">O primeiro par de números </w:t>
      </w:r>
      <w:r w:rsidRPr="00CC1C25">
        <w:rPr>
          <w:rFonts w:ascii="Arial" w:hAnsi="Arial" w:cs="Arial"/>
          <w:color w:val="77797B"/>
          <w:sz w:val="24"/>
          <w:szCs w:val="24"/>
        </w:rPr>
        <w:t>indica o grupo por faixa etária: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01 = Bebês (zero a 1 ano e 6 meses)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02 = Crianças bem pequenas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(1 ano e 7 meses a 3 anos e 11 meses)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03 = Crianças pequenas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(4 anos a 5 anos e 11 meses)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O segundo par de letras indica o campo de experiências: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EO = O eu, o outro e o nós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CG = Corpo, gestos e movimentos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TS = Traços, sons, cores e formas</w:t>
      </w:r>
    </w:p>
    <w:p w:rsidR="00364938" w:rsidRPr="00CC1C25" w:rsidRDefault="00364938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EF = Escuta, fala, pensamento e imaginação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ET = Espaços, tempos, quantidades, relações e transformações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"EF67EF01"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O primeiro par de letras indica a etapa de Ensino Fundamental.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O último par de números indica a posição da habilidade na numeração sequencial do ano ou do bloco de anos.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O primeiro par de números indica o ano (01 a 09) a que se refere a habilidade, ou, no caso de Língua Portuguesa, Arte e Educação Física, o bloco de anos, como segue: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Língua Portuguesa/Arte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15 = 1º ao 5º ano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69 = 6º ao 9º ano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Língua Portuguesa/Educação Física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12 = 1º e 2º anos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35 = 3º ao 5º ano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67 = 6º e 7º anos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89 = 8º e 9º anos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O segundo par de letras indica o componente curricular: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AR = Arte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CI = Ciências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EF = Educação Física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ER = Ensino Religioso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GE = Geografia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HI = História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lastRenderedPageBreak/>
        <w:t>LI = Língua Inglesa</w:t>
      </w:r>
    </w:p>
    <w:p w:rsidR="00364938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LP = Língua Portuguesa</w:t>
      </w:r>
    </w:p>
    <w:p w:rsidR="00DB29F4" w:rsidRPr="00CC1C25" w:rsidRDefault="00364938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MA = Matemática</w:t>
      </w:r>
    </w:p>
    <w:p w:rsidR="00CC1C25" w:rsidRPr="00CC1C25" w:rsidRDefault="00CC1C25" w:rsidP="00CC1C25">
      <w:pPr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414142"/>
          <w:sz w:val="24"/>
          <w:szCs w:val="24"/>
        </w:rPr>
        <w:t>“</w:t>
      </w:r>
      <w:r>
        <w:rPr>
          <w:rFonts w:ascii="Arial" w:hAnsi="Arial" w:cs="Arial"/>
          <w:color w:val="414142"/>
          <w:sz w:val="24"/>
          <w:szCs w:val="24"/>
        </w:rPr>
        <w:t>EM</w:t>
      </w:r>
      <w:r w:rsidRPr="00CC1C25">
        <w:rPr>
          <w:rFonts w:ascii="Arial" w:hAnsi="Arial" w:cs="Arial"/>
          <w:color w:val="414142"/>
          <w:sz w:val="24"/>
          <w:szCs w:val="24"/>
        </w:rPr>
        <w:t>13LGG103</w:t>
      </w:r>
      <w:r w:rsidRPr="00CC1C25">
        <w:rPr>
          <w:rFonts w:ascii="Arial" w:hAnsi="Arial" w:cs="Arial"/>
          <w:color w:val="414142"/>
          <w:sz w:val="24"/>
          <w:szCs w:val="24"/>
        </w:rPr>
        <w:t>”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>
        <w:rPr>
          <w:rFonts w:ascii="Arial" w:hAnsi="Arial" w:cs="Arial"/>
          <w:color w:val="77797B"/>
          <w:sz w:val="24"/>
          <w:szCs w:val="24"/>
        </w:rPr>
        <w:t xml:space="preserve">O primeiro par de letras indica </w:t>
      </w:r>
      <w:r w:rsidRPr="00CC1C25">
        <w:rPr>
          <w:rFonts w:ascii="Arial" w:hAnsi="Arial" w:cs="Arial"/>
          <w:color w:val="77797B"/>
          <w:sz w:val="24"/>
          <w:szCs w:val="24"/>
        </w:rPr>
        <w:t>a etapa de Ensino Médio.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Os números finais indicam</w:t>
      </w:r>
      <w:r>
        <w:rPr>
          <w:rFonts w:ascii="Arial" w:hAnsi="Arial" w:cs="Arial"/>
          <w:color w:val="77797B"/>
          <w:sz w:val="24"/>
          <w:szCs w:val="24"/>
        </w:rPr>
        <w:t xml:space="preserve"> a competência específica à qual se relaciona a habilidade (1º número) e a sua numeração no conjunto de habilidades relativas a cada competência (dois </w:t>
      </w:r>
      <w:r w:rsidRPr="00CC1C25">
        <w:rPr>
          <w:rFonts w:ascii="Arial" w:hAnsi="Arial" w:cs="Arial"/>
          <w:color w:val="77797B"/>
          <w:sz w:val="24"/>
          <w:szCs w:val="24"/>
        </w:rPr>
        <w:t>últimos números).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>
        <w:rPr>
          <w:rFonts w:ascii="Arial" w:hAnsi="Arial" w:cs="Arial"/>
          <w:color w:val="77797B"/>
          <w:sz w:val="24"/>
          <w:szCs w:val="24"/>
        </w:rPr>
        <w:t xml:space="preserve">Vale destacar que o uso de numeração sequencial para identificar as habilidades não representa uma ordem ou hierarquia esperada das aprendizagens. Cabe aos sistemas e escolas definir a progressão das aprendizagens, em função </w:t>
      </w:r>
      <w:r w:rsidRPr="00CC1C25">
        <w:rPr>
          <w:rFonts w:ascii="Arial" w:hAnsi="Arial" w:cs="Arial"/>
          <w:color w:val="77797B"/>
          <w:sz w:val="24"/>
          <w:szCs w:val="24"/>
        </w:rPr>
        <w:t>de seus contextos locais.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>
        <w:rPr>
          <w:rFonts w:ascii="Arial" w:hAnsi="Arial" w:cs="Arial"/>
          <w:color w:val="77797B"/>
          <w:sz w:val="24"/>
          <w:szCs w:val="24"/>
        </w:rPr>
        <w:t xml:space="preserve">O primeiro par de números (13) </w:t>
      </w:r>
      <w:r w:rsidRPr="00CC1C25">
        <w:rPr>
          <w:rFonts w:ascii="Arial" w:hAnsi="Arial" w:cs="Arial"/>
          <w:color w:val="77797B"/>
          <w:sz w:val="24"/>
          <w:szCs w:val="24"/>
        </w:rPr>
        <w:t>indi</w:t>
      </w:r>
      <w:r>
        <w:rPr>
          <w:rFonts w:ascii="Arial" w:hAnsi="Arial" w:cs="Arial"/>
          <w:color w:val="77797B"/>
          <w:sz w:val="24"/>
          <w:szCs w:val="24"/>
        </w:rPr>
        <w:t xml:space="preserve">ca que as habilidades descritas podem ser desenvolvidas em qualquer série do Ensino Médio, </w:t>
      </w:r>
      <w:r w:rsidRPr="00CC1C25">
        <w:rPr>
          <w:rFonts w:ascii="Arial" w:hAnsi="Arial" w:cs="Arial"/>
          <w:color w:val="77797B"/>
          <w:sz w:val="24"/>
          <w:szCs w:val="24"/>
        </w:rPr>
        <w:t>conforme definição dos currículos.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>
        <w:rPr>
          <w:rFonts w:ascii="Arial" w:hAnsi="Arial" w:cs="Arial"/>
          <w:color w:val="77797B"/>
          <w:sz w:val="24"/>
          <w:szCs w:val="24"/>
        </w:rPr>
        <w:t xml:space="preserve">A segunda sequência de letras indica a área (três letras) ou o componente </w:t>
      </w:r>
      <w:r w:rsidRPr="00CC1C25">
        <w:rPr>
          <w:rFonts w:ascii="Arial" w:hAnsi="Arial" w:cs="Arial"/>
          <w:color w:val="77797B"/>
          <w:sz w:val="24"/>
          <w:szCs w:val="24"/>
        </w:rPr>
        <w:t>curricular (duas letras):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 xml:space="preserve">LGG </w:t>
      </w:r>
      <w:r>
        <w:rPr>
          <w:rFonts w:ascii="Arial" w:hAnsi="Arial" w:cs="Arial"/>
          <w:color w:val="77797B"/>
          <w:sz w:val="24"/>
          <w:szCs w:val="24"/>
        </w:rPr>
        <w:t xml:space="preserve">= Linguagens e suas </w:t>
      </w:r>
      <w:r w:rsidRPr="00CC1C25">
        <w:rPr>
          <w:rFonts w:ascii="Arial" w:hAnsi="Arial" w:cs="Arial"/>
          <w:color w:val="77797B"/>
          <w:sz w:val="24"/>
          <w:szCs w:val="24"/>
        </w:rPr>
        <w:t>Tecnologias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>LP = Língua Portuguesa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 xml:space="preserve">MAT </w:t>
      </w:r>
      <w:r>
        <w:rPr>
          <w:rFonts w:ascii="Arial" w:hAnsi="Arial" w:cs="Arial"/>
          <w:color w:val="77797B"/>
          <w:sz w:val="24"/>
          <w:szCs w:val="24"/>
        </w:rPr>
        <w:t xml:space="preserve">= Matemática e suas </w:t>
      </w:r>
      <w:r w:rsidRPr="00CC1C25">
        <w:rPr>
          <w:rFonts w:ascii="Arial" w:hAnsi="Arial" w:cs="Arial"/>
          <w:color w:val="77797B"/>
          <w:sz w:val="24"/>
          <w:szCs w:val="24"/>
        </w:rPr>
        <w:t>Tecnologias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 xml:space="preserve">CNT </w:t>
      </w:r>
      <w:r>
        <w:rPr>
          <w:rFonts w:ascii="Arial" w:hAnsi="Arial" w:cs="Arial"/>
          <w:color w:val="77797B"/>
          <w:sz w:val="24"/>
          <w:szCs w:val="24"/>
        </w:rPr>
        <w:t xml:space="preserve">= Ciências da Natureza e suas </w:t>
      </w:r>
      <w:r w:rsidRPr="00CC1C25">
        <w:rPr>
          <w:rFonts w:ascii="Arial" w:hAnsi="Arial" w:cs="Arial"/>
          <w:color w:val="77797B"/>
          <w:sz w:val="24"/>
          <w:szCs w:val="24"/>
        </w:rPr>
        <w:t>Tecnologias</w:t>
      </w:r>
    </w:p>
    <w:p w:rsidR="00CC1C25" w:rsidRPr="00CC1C25" w:rsidRDefault="00CC1C25" w:rsidP="00CC1C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77797B"/>
          <w:sz w:val="24"/>
          <w:szCs w:val="24"/>
        </w:rPr>
      </w:pPr>
      <w:r w:rsidRPr="00CC1C25">
        <w:rPr>
          <w:rFonts w:ascii="Arial" w:hAnsi="Arial" w:cs="Arial"/>
          <w:color w:val="77797B"/>
          <w:sz w:val="24"/>
          <w:szCs w:val="24"/>
        </w:rPr>
        <w:t xml:space="preserve">CHS </w:t>
      </w:r>
      <w:r>
        <w:rPr>
          <w:rFonts w:ascii="Arial" w:hAnsi="Arial" w:cs="Arial"/>
          <w:color w:val="77797B"/>
          <w:sz w:val="24"/>
          <w:szCs w:val="24"/>
        </w:rPr>
        <w:t xml:space="preserve">= Ciências Humanas </w:t>
      </w:r>
      <w:r w:rsidRPr="00CC1C25">
        <w:rPr>
          <w:rFonts w:ascii="Arial" w:hAnsi="Arial" w:cs="Arial"/>
          <w:color w:val="77797B"/>
          <w:sz w:val="24"/>
          <w:szCs w:val="24"/>
        </w:rPr>
        <w:t>e Sociais Aplicadas</w:t>
      </w:r>
      <w:bookmarkEnd w:id="0"/>
    </w:p>
    <w:sectPr w:rsidR="00CC1C25" w:rsidRPr="00CC1C25" w:rsidSect="00255DB4">
      <w:type w:val="continuous"/>
      <w:pgSz w:w="11910" w:h="16840"/>
      <w:pgMar w:top="1701" w:right="1134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3FD"/>
    <w:rsid w:val="00091B6F"/>
    <w:rsid w:val="00255DB4"/>
    <w:rsid w:val="00364938"/>
    <w:rsid w:val="00BC12B5"/>
    <w:rsid w:val="00CC1C25"/>
    <w:rsid w:val="00DB29F4"/>
    <w:rsid w:val="00FB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60CE9"/>
  <w15:chartTrackingRefBased/>
  <w15:docId w15:val="{F6939B67-37C7-4164-AF9A-C3320777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367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2025-11-26T12:29:00Z</dcterms:created>
  <dcterms:modified xsi:type="dcterms:W3CDTF">2025-11-26T13:20:00Z</dcterms:modified>
</cp:coreProperties>
</file>