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838118edc8bbdaa6d015cebd7175f4c12d0b796"/>
    <w:p>
      <w:pPr>
        <w:pStyle w:val="Heading1"/>
      </w:pPr>
      <w:r>
        <w:t xml:space="preserve">FloodOpt – Open Source Platform voor Optimalisatie van Dijkversterking en Rivierverruiming</w:t>
      </w:r>
    </w:p>
    <w:bookmarkStart w:id="20" w:name="doel"/>
    <w:p>
      <w:pPr>
        <w:pStyle w:val="Heading2"/>
      </w:pPr>
      <w:r>
        <w:t xml:space="preserve">Doel</w:t>
      </w:r>
    </w:p>
    <w:p>
      <w:pPr>
        <w:pStyle w:val="FirstParagraph"/>
      </w:pPr>
      <w:r>
        <w:t xml:space="preserve">Ontwikkel een modulair open-source platform voor het optimaliseren van waterveiligheidsstrategieën op traject-, dijkring- en systeemniveau.</w:t>
      </w:r>
    </w:p>
    <w:p>
      <w:pPr>
        <w:pStyle w:val="BodyText"/>
      </w:pPr>
      <w:r>
        <w:t xml:space="preserve">Het systeem moet:</w:t>
      </w:r>
    </w:p>
    <w:p>
      <w:pPr>
        <w:pStyle w:val="Compact"/>
        <w:numPr>
          <w:ilvl w:val="0"/>
          <w:numId w:val="1001"/>
        </w:numPr>
      </w:pPr>
      <w:r>
        <w:t xml:space="preserve">dijkversterking en rivierverruiming combineren</w:t>
      </w:r>
    </w:p>
    <w:p>
      <w:pPr>
        <w:pStyle w:val="Compact"/>
        <w:numPr>
          <w:ilvl w:val="0"/>
          <w:numId w:val="1001"/>
        </w:numPr>
      </w:pPr>
      <w:r>
        <w:t xml:space="preserve">probabilistische risico’s meenemen</w:t>
      </w:r>
    </w:p>
    <w:p>
      <w:pPr>
        <w:pStyle w:val="Compact"/>
        <w:numPr>
          <w:ilvl w:val="0"/>
          <w:numId w:val="1001"/>
        </w:numPr>
      </w:pPr>
      <w:r>
        <w:t xml:space="preserve">verschillende klimaatscenario’s ondersteunen</w:t>
      </w:r>
    </w:p>
    <w:p>
      <w:pPr>
        <w:pStyle w:val="Compact"/>
        <w:numPr>
          <w:ilvl w:val="0"/>
          <w:numId w:val="1001"/>
        </w:numPr>
      </w:pPr>
      <w:r>
        <w:t xml:space="preserve">meerdere faalmechanismen ondersteunen</w:t>
      </w:r>
    </w:p>
    <w:p>
      <w:pPr>
        <w:pStyle w:val="Compact"/>
        <w:numPr>
          <w:ilvl w:val="0"/>
          <w:numId w:val="1001"/>
        </w:numPr>
      </w:pPr>
      <w:r>
        <w:t xml:space="preserve">robuuste optimalisatie mogelijk maken</w:t>
      </w:r>
    </w:p>
    <w:p>
      <w:pPr>
        <w:pStyle w:val="Compact"/>
        <w:numPr>
          <w:ilvl w:val="0"/>
          <w:numId w:val="1001"/>
        </w:numPr>
      </w:pPr>
      <w:r>
        <w:t xml:space="preserve">web-based en schaalbaar zijn</w:t>
      </w:r>
    </w:p>
    <w:p>
      <w:pPr>
        <w:pStyle w:val="FirstParagraph"/>
      </w:pPr>
      <w:r>
        <w:t xml:space="preserve">De architectuur moet uitbreidbaar zijn zodat dezelfde componenten later ook gebruikt kunnen worden voor:</w:t>
      </w:r>
    </w:p>
    <w:p>
      <w:pPr>
        <w:pStyle w:val="Compact"/>
        <w:numPr>
          <w:ilvl w:val="0"/>
          <w:numId w:val="1002"/>
        </w:numPr>
      </w:pPr>
      <w:r>
        <w:t xml:space="preserve">HWBP analyses</w:t>
      </w:r>
    </w:p>
    <w:p>
      <w:pPr>
        <w:pStyle w:val="Compact"/>
        <w:numPr>
          <w:ilvl w:val="0"/>
          <w:numId w:val="1002"/>
        </w:numPr>
      </w:pPr>
      <w:r>
        <w:t xml:space="preserve">MKBA</w:t>
      </w:r>
    </w:p>
    <w:p>
      <w:pPr>
        <w:pStyle w:val="Compact"/>
        <w:numPr>
          <w:ilvl w:val="0"/>
          <w:numId w:val="1002"/>
        </w:numPr>
      </w:pPr>
      <w:r>
        <w:t xml:space="preserve">Asset management</w:t>
      </w:r>
    </w:p>
    <w:p>
      <w:pPr>
        <w:pStyle w:val="Compact"/>
        <w:numPr>
          <w:ilvl w:val="0"/>
          <w:numId w:val="1002"/>
        </w:numPr>
      </w:pPr>
      <w:r>
        <w:t xml:space="preserve">Klimaatstresstesten voor financiële instellingen</w:t>
      </w:r>
    </w:p>
    <w:p>
      <w:pPr>
        <w:pStyle w:val="Compact"/>
        <w:numPr>
          <w:ilvl w:val="0"/>
          <w:numId w:val="1002"/>
        </w:numPr>
      </w:pPr>
      <w:r>
        <w:t xml:space="preserve">Portefeuille-optimalisatie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architectuurprincipes"/>
    <w:p>
      <w:pPr>
        <w:pStyle w:val="Heading1"/>
      </w:pPr>
      <w:r>
        <w:t xml:space="preserve">Architectuurprincipes</w:t>
      </w:r>
    </w:p>
    <w:bookmarkStart w:id="22" w:name="X83bb7a653d9a8140a784aadd5aac7a76673b814"/>
    <w:p>
      <w:pPr>
        <w:pStyle w:val="Heading2"/>
      </w:pPr>
      <w:r>
        <w:t xml:space="preserve">1. Strikte scheiding tussen rekenen en optimaliseren</w:t>
      </w:r>
    </w:p>
    <w:p>
      <w:pPr>
        <w:pStyle w:val="FirstParagraph"/>
      </w:pPr>
      <w:r>
        <w:rPr>
          <w:b/>
          <w:bCs/>
        </w:rPr>
        <w:t xml:space="preserve">Rekenkernel</w:t>
      </w:r>
    </w:p>
    <w:p>
      <w:pPr>
        <w:pStyle w:val="BodyText"/>
      </w:pPr>
      <w:r>
        <w:t xml:space="preserve">Doel:</w:t>
      </w:r>
    </w:p>
    <w:p>
      <w:pPr>
        <w:pStyle w:val="BlockText"/>
      </w:pPr>
      <w:r>
        <w:t xml:space="preserve">Wat gebeurt er als een strategie wordt uitgevoerd?</w:t>
      </w:r>
    </w:p>
    <w:p>
      <w:pPr>
        <w:pStyle w:val="FirstParagraph"/>
      </w:pPr>
      <w:r>
        <w:t xml:space="preserve">Input:</w:t>
      </w:r>
    </w:p>
    <w:p>
      <w:pPr>
        <w:pStyle w:val="Compact"/>
        <w:numPr>
          <w:ilvl w:val="0"/>
          <w:numId w:val="1003"/>
        </w:numPr>
      </w:pPr>
      <w:r>
        <w:t xml:space="preserve">maatregelen</w:t>
      </w:r>
    </w:p>
    <w:p>
      <w:pPr>
        <w:pStyle w:val="Compact"/>
        <w:numPr>
          <w:ilvl w:val="0"/>
          <w:numId w:val="1003"/>
        </w:numPr>
      </w:pPr>
      <w:r>
        <w:t xml:space="preserve">hydraulische belastingen</w:t>
      </w:r>
    </w:p>
    <w:p>
      <w:pPr>
        <w:pStyle w:val="Compact"/>
        <w:numPr>
          <w:ilvl w:val="0"/>
          <w:numId w:val="1003"/>
        </w:numPr>
      </w:pPr>
      <w:r>
        <w:t xml:space="preserve">geometrie</w:t>
      </w:r>
    </w:p>
    <w:p>
      <w:pPr>
        <w:pStyle w:val="Compact"/>
        <w:numPr>
          <w:ilvl w:val="0"/>
          <w:numId w:val="1003"/>
        </w:numPr>
      </w:pPr>
      <w:r>
        <w:t xml:space="preserve">scenario’s</w:t>
      </w:r>
    </w:p>
    <w:p>
      <w:pPr>
        <w:pStyle w:val="Compact"/>
        <w:numPr>
          <w:ilvl w:val="0"/>
          <w:numId w:val="1003"/>
        </w:numPr>
      </w:pPr>
      <w:r>
        <w:t xml:space="preserve">kostenparameters</w:t>
      </w:r>
    </w:p>
    <w:p>
      <w:pPr>
        <w:pStyle w:val="FirstParagraph"/>
      </w:pPr>
      <w:r>
        <w:t xml:space="preserve">Output:</w:t>
      </w:r>
    </w:p>
    <w:p>
      <w:pPr>
        <w:pStyle w:val="Compact"/>
        <w:numPr>
          <w:ilvl w:val="0"/>
          <w:numId w:val="1004"/>
        </w:numPr>
      </w:pPr>
      <w:r>
        <w:t xml:space="preserve">faalkansen</w:t>
      </w:r>
    </w:p>
    <w:p>
      <w:pPr>
        <w:pStyle w:val="Compact"/>
        <w:numPr>
          <w:ilvl w:val="0"/>
          <w:numId w:val="1004"/>
        </w:numPr>
      </w:pPr>
      <w:r>
        <w:t xml:space="preserve">risico’s</w:t>
      </w:r>
    </w:p>
    <w:p>
      <w:pPr>
        <w:pStyle w:val="Compact"/>
        <w:numPr>
          <w:ilvl w:val="0"/>
          <w:numId w:val="1004"/>
        </w:numPr>
      </w:pPr>
      <w:r>
        <w:t xml:space="preserve">schade</w:t>
      </w:r>
    </w:p>
    <w:p>
      <w:pPr>
        <w:pStyle w:val="Compact"/>
        <w:numPr>
          <w:ilvl w:val="0"/>
          <w:numId w:val="1004"/>
        </w:numPr>
      </w:pPr>
      <w:r>
        <w:t xml:space="preserve">kosten</w:t>
      </w:r>
    </w:p>
    <w:p>
      <w:pPr>
        <w:pStyle w:val="Compact"/>
        <w:numPr>
          <w:ilvl w:val="0"/>
          <w:numId w:val="1004"/>
        </w:numPr>
      </w:pPr>
      <w:r>
        <w:t xml:space="preserve">indicatoren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Optimalisatie</w:t>
      </w:r>
    </w:p>
    <w:p>
      <w:pPr>
        <w:pStyle w:val="BodyText"/>
      </w:pPr>
      <w:r>
        <w:t xml:space="preserve">Doel:</w:t>
      </w:r>
    </w:p>
    <w:p>
      <w:pPr>
        <w:pStyle w:val="BlockText"/>
      </w:pPr>
      <w:r>
        <w:t xml:space="preserve">Welke strategie is optimaal?</w:t>
      </w:r>
    </w:p>
    <w:p>
      <w:pPr>
        <w:pStyle w:val="FirstParagraph"/>
      </w:pPr>
      <w:r>
        <w:t xml:space="preserve">Input:</w:t>
      </w:r>
    </w:p>
    <w:p>
      <w:pPr>
        <w:pStyle w:val="Compact"/>
        <w:numPr>
          <w:ilvl w:val="0"/>
          <w:numId w:val="1005"/>
        </w:numPr>
      </w:pPr>
      <w:r>
        <w:t xml:space="preserve">objective functions</w:t>
      </w:r>
    </w:p>
    <w:p>
      <w:pPr>
        <w:pStyle w:val="Compact"/>
        <w:numPr>
          <w:ilvl w:val="0"/>
          <w:numId w:val="1005"/>
        </w:numPr>
      </w:pPr>
      <w:r>
        <w:t xml:space="preserve">constraints</w:t>
      </w:r>
    </w:p>
    <w:p>
      <w:pPr>
        <w:pStyle w:val="Compact"/>
        <w:numPr>
          <w:ilvl w:val="0"/>
          <w:numId w:val="1005"/>
        </w:numPr>
      </w:pPr>
      <w:r>
        <w:t xml:space="preserve">maatregelen</w:t>
      </w:r>
    </w:p>
    <w:p>
      <w:pPr>
        <w:pStyle w:val="Compact"/>
        <w:numPr>
          <w:ilvl w:val="0"/>
          <w:numId w:val="1005"/>
        </w:numPr>
      </w:pPr>
      <w:r>
        <w:t xml:space="preserve">resultaten rekenkernel</w:t>
      </w:r>
    </w:p>
    <w:p>
      <w:pPr>
        <w:pStyle w:val="FirstParagraph"/>
      </w:pPr>
      <w:r>
        <w:t xml:space="preserve">Output:</w:t>
      </w:r>
    </w:p>
    <w:p>
      <w:pPr>
        <w:pStyle w:val="Compact"/>
        <w:numPr>
          <w:ilvl w:val="0"/>
          <w:numId w:val="1006"/>
        </w:numPr>
      </w:pPr>
      <w:r>
        <w:t xml:space="preserve">optimale strategie</w:t>
      </w:r>
    </w:p>
    <w:p>
      <w:r>
        <w:pict>
          <v:rect style="width:0;height:1.5pt" o:hralign="center" o:hrstd="t" o:hr="t"/>
        </w:pict>
      </w:r>
    </w:p>
    <w:bookmarkEnd w:id="22"/>
    <w:bookmarkStart w:id="23" w:name="gelaagde-architectuur"/>
    <w:p>
      <w:pPr>
        <w:pStyle w:val="Heading2"/>
      </w:pPr>
      <w:r>
        <w:t xml:space="preserve">2. Gelaagde architectuur</w:t>
      </w:r>
    </w:p>
    <w:p>
      <w:pPr>
        <w:pStyle w:val="SourceCode"/>
      </w:pPr>
      <w:r>
        <w:br/>
      </w:r>
      <w:r>
        <w:rPr>
          <w:rStyle w:val="VerbatimChar"/>
        </w:rPr>
        <w:t xml:space="preserve">Optimization Layer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Risk Layer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Physics Layer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physics-layer"/>
    <w:p>
      <w:pPr>
        <w:pStyle w:val="Heading1"/>
      </w:pPr>
      <w:r>
        <w:t xml:space="preserve">Physics Layer</w:t>
      </w:r>
    </w:p>
    <w:p>
      <w:pPr>
        <w:pStyle w:val="FirstParagraph"/>
      </w:pPr>
      <w:r>
        <w:t xml:space="preserve">Bevat fysische modellen.</w:t>
      </w:r>
    </w:p>
    <w:p>
      <w:pPr>
        <w:pStyle w:val="BodyText"/>
      </w:pPr>
      <w:r>
        <w:t xml:space="preserve">Voorbeelden:</w:t>
      </w:r>
    </w:p>
    <w:bookmarkStart w:id="25" w:name="hydraulica"/>
    <w:p>
      <w:pPr>
        <w:pStyle w:val="Heading2"/>
      </w:pPr>
      <w:r>
        <w:t xml:space="preserve">Hydraulica</w:t>
      </w:r>
    </w:p>
    <w:p>
      <w:pPr>
        <w:pStyle w:val="Compact"/>
        <w:numPr>
          <w:ilvl w:val="0"/>
          <w:numId w:val="1007"/>
        </w:numPr>
      </w:pPr>
      <w:r>
        <w:t xml:space="preserve">Hydra-NL / pydra-core</w:t>
      </w:r>
    </w:p>
    <w:p>
      <w:pPr>
        <w:pStyle w:val="Compact"/>
        <w:numPr>
          <w:ilvl w:val="0"/>
          <w:numId w:val="1007"/>
        </w:numPr>
      </w:pPr>
      <w:r>
        <w:t xml:space="preserve">waterstandsrelaties</w:t>
      </w:r>
    </w:p>
    <w:p>
      <w:pPr>
        <w:pStyle w:val="Compact"/>
        <w:numPr>
          <w:ilvl w:val="0"/>
          <w:numId w:val="1007"/>
        </w:numPr>
      </w:pPr>
      <w:r>
        <w:t xml:space="preserve">hydraulische belastingen</w:t>
      </w:r>
    </w:p>
    <w:bookmarkEnd w:id="25"/>
    <w:bookmarkStart w:id="26" w:name="geotechniek"/>
    <w:p>
      <w:pPr>
        <w:pStyle w:val="Heading2"/>
      </w:pPr>
      <w:r>
        <w:t xml:space="preserve">Geotechniek</w:t>
      </w:r>
    </w:p>
    <w:p>
      <w:pPr>
        <w:pStyle w:val="Compact"/>
        <w:numPr>
          <w:ilvl w:val="0"/>
          <w:numId w:val="1008"/>
        </w:numPr>
      </w:pPr>
      <w:r>
        <w:t xml:space="preserve">piping</w:t>
      </w:r>
    </w:p>
    <w:p>
      <w:pPr>
        <w:pStyle w:val="Compact"/>
        <w:numPr>
          <w:ilvl w:val="0"/>
          <w:numId w:val="1008"/>
        </w:numPr>
      </w:pPr>
      <w:r>
        <w:t xml:space="preserve">macro-instabiliteit</w:t>
      </w:r>
    </w:p>
    <w:p>
      <w:pPr>
        <w:pStyle w:val="Compact"/>
        <w:numPr>
          <w:ilvl w:val="0"/>
          <w:numId w:val="1008"/>
        </w:numPr>
      </w:pPr>
      <w:r>
        <w:t xml:space="preserve">graserosie</w:t>
      </w:r>
    </w:p>
    <w:p>
      <w:pPr>
        <w:pStyle w:val="Compact"/>
        <w:numPr>
          <w:ilvl w:val="0"/>
          <w:numId w:val="1008"/>
        </w:numPr>
      </w:pPr>
      <w:r>
        <w:t xml:space="preserve">bekledingen</w:t>
      </w:r>
    </w:p>
    <w:bookmarkEnd w:id="26"/>
    <w:bookmarkStart w:id="27" w:name="riviersysteem"/>
    <w:p>
      <w:pPr>
        <w:pStyle w:val="Heading2"/>
      </w:pPr>
      <w:r>
        <w:t xml:space="preserve">Riviersysteem</w:t>
      </w:r>
    </w:p>
    <w:p>
      <w:pPr>
        <w:pStyle w:val="Compact"/>
        <w:numPr>
          <w:ilvl w:val="0"/>
          <w:numId w:val="1009"/>
        </w:numPr>
      </w:pPr>
      <w:r>
        <w:t xml:space="preserve">rivierverruiming</w:t>
      </w:r>
    </w:p>
    <w:p>
      <w:pPr>
        <w:pStyle w:val="Compact"/>
        <w:numPr>
          <w:ilvl w:val="0"/>
          <w:numId w:val="1009"/>
        </w:numPr>
      </w:pPr>
      <w:r>
        <w:t xml:space="preserve">afvoer-verlaging</w:t>
      </w:r>
    </w:p>
    <w:p>
      <w:pPr>
        <w:pStyle w:val="Compact"/>
        <w:numPr>
          <w:ilvl w:val="0"/>
          <w:numId w:val="1009"/>
        </w:numPr>
      </w:pPr>
      <w:r>
        <w:t xml:space="preserve">hydraulische interacties</w:t>
      </w:r>
    </w:p>
    <w:p>
      <w:pPr>
        <w:pStyle w:val="FirstParagraph"/>
      </w:pPr>
      <w:r>
        <w:t xml:space="preserve">Doel:</w:t>
      </w:r>
    </w:p>
    <w:p>
      <w:pPr>
        <w:pStyle w:val="SourceCode"/>
      </w:pPr>
      <w:r>
        <w:rPr>
          <w:rStyle w:val="VerbatimChar"/>
        </w:rPr>
        <w:t xml:space="preserve">maatregelen + belastingen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fysische respons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risk-layer"/>
    <w:p>
      <w:pPr>
        <w:pStyle w:val="Heading1"/>
      </w:pPr>
      <w:r>
        <w:t xml:space="preserve">Risk Layer</w:t>
      </w:r>
    </w:p>
    <w:p>
      <w:pPr>
        <w:pStyle w:val="FirstParagraph"/>
      </w:pPr>
      <w:r>
        <w:t xml:space="preserve">Combineert fysica naar risico.</w:t>
      </w:r>
    </w:p>
    <w:p>
      <w:pPr>
        <w:pStyle w:val="BodyText"/>
      </w:pPr>
      <w:r>
        <w:t xml:space="preserve">Taken:</w:t>
      </w:r>
    </w:p>
    <w:p>
      <w:pPr>
        <w:pStyle w:val="Compact"/>
        <w:numPr>
          <w:ilvl w:val="0"/>
          <w:numId w:val="1010"/>
        </w:numPr>
      </w:pPr>
      <w:r>
        <w:t xml:space="preserve">faalkansberekeningen</w:t>
      </w:r>
    </w:p>
    <w:p>
      <w:pPr>
        <w:pStyle w:val="Compact"/>
        <w:numPr>
          <w:ilvl w:val="0"/>
          <w:numId w:val="1010"/>
        </w:numPr>
      </w:pPr>
      <w:r>
        <w:t xml:space="preserve">trajectcombinaties</w:t>
      </w:r>
    </w:p>
    <w:p>
      <w:pPr>
        <w:pStyle w:val="Compact"/>
        <w:numPr>
          <w:ilvl w:val="0"/>
          <w:numId w:val="1010"/>
        </w:numPr>
      </w:pPr>
      <w:r>
        <w:t xml:space="preserve">lengte-effecten</w:t>
      </w:r>
    </w:p>
    <w:p>
      <w:pPr>
        <w:pStyle w:val="Compact"/>
        <w:numPr>
          <w:ilvl w:val="0"/>
          <w:numId w:val="1010"/>
        </w:numPr>
      </w:pPr>
      <w:r>
        <w:t xml:space="preserve">correlaties</w:t>
      </w:r>
    </w:p>
    <w:p>
      <w:pPr>
        <w:pStyle w:val="Compact"/>
        <w:numPr>
          <w:ilvl w:val="0"/>
          <w:numId w:val="1010"/>
        </w:numPr>
      </w:pPr>
      <w:r>
        <w:t xml:space="preserve">schadeberekeningen</w:t>
      </w:r>
    </w:p>
    <w:p>
      <w:pPr>
        <w:pStyle w:val="Compact"/>
        <w:numPr>
          <w:ilvl w:val="0"/>
          <w:numId w:val="1010"/>
        </w:numPr>
      </w:pPr>
      <w:r>
        <w:t xml:space="preserve">economische indicatoren</w:t>
      </w:r>
    </w:p>
    <w:p>
      <w:pPr>
        <w:pStyle w:val="FirstParagraph"/>
      </w:pPr>
      <w:r>
        <w:t xml:space="preserve">Input:</w:t>
      </w:r>
    </w:p>
    <w:p>
      <w:pPr>
        <w:pStyle w:val="SourceCode"/>
      </w:pPr>
      <w:r>
        <w:rPr>
          <w:rStyle w:val="VerbatimChar"/>
        </w:rPr>
        <w:t xml:space="preserve">physics results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Pf</w:t>
      </w:r>
      <w:r>
        <w:br/>
      </w:r>
      <w:r>
        <w:rPr>
          <w:rStyle w:val="VerbatimChar"/>
        </w:rPr>
        <w:t xml:space="preserve">verwachte schade</w:t>
      </w:r>
      <w:r>
        <w:br/>
      </w:r>
      <w:r>
        <w:rPr>
          <w:rStyle w:val="VerbatimChar"/>
        </w:rPr>
        <w:t xml:space="preserve">risico</w:t>
      </w:r>
      <w:r>
        <w:br/>
      </w:r>
      <w:r>
        <w:rPr>
          <w:rStyle w:val="VerbatimChar"/>
        </w:rPr>
        <w:t xml:space="preserve">NCW</w:t>
      </w:r>
    </w:p>
    <w:p>
      <w:r>
        <w:pict>
          <v:rect style="width:0;height:1.5pt" o:hralign="center" o:hrstd="t" o:hr="t"/>
        </w:pict>
      </w:r>
    </w:p>
    <w:bookmarkEnd w:id="29"/>
    <w:bookmarkStart w:id="32" w:name="optimization-layer"/>
    <w:p>
      <w:pPr>
        <w:pStyle w:val="Heading1"/>
      </w:pPr>
      <w:r>
        <w:t xml:space="preserve">Optimization Layer</w:t>
      </w:r>
    </w:p>
    <w:p>
      <w:pPr>
        <w:pStyle w:val="FirstParagraph"/>
      </w:pPr>
      <w:r>
        <w:t xml:space="preserve">Doel:</w:t>
      </w:r>
    </w:p>
    <w:p>
      <w:pPr>
        <w:pStyle w:val="BodyText"/>
      </w:pPr>
      <w:r>
        <w:t xml:space="preserve">Zoek optimale strategie.</w:t>
      </w:r>
    </w:p>
    <w:p>
      <w:pPr>
        <w:pStyle w:val="BodyText"/>
      </w:pPr>
      <w:r>
        <w:t xml:space="preserve">Mogelijke objective functions:</w:t>
      </w:r>
    </w:p>
    <w:p>
      <w:pPr>
        <w:pStyle w:val="Compact"/>
        <w:numPr>
          <w:ilvl w:val="0"/>
          <w:numId w:val="1011"/>
        </w:numPr>
      </w:pPr>
      <w:r>
        <w:t xml:space="preserve">minimale NCW</w:t>
      </w:r>
    </w:p>
    <w:p>
      <w:pPr>
        <w:pStyle w:val="Compact"/>
        <w:numPr>
          <w:ilvl w:val="0"/>
          <w:numId w:val="1011"/>
        </w:numPr>
      </w:pPr>
      <w:r>
        <w:t xml:space="preserve">minimale kosten</w:t>
      </w:r>
    </w:p>
    <w:p>
      <w:pPr>
        <w:pStyle w:val="Compact"/>
        <w:numPr>
          <w:ilvl w:val="0"/>
          <w:numId w:val="1011"/>
        </w:numPr>
      </w:pPr>
      <w:r>
        <w:t xml:space="preserve">maximaal risicoreductie</w:t>
      </w:r>
    </w:p>
    <w:p>
      <w:pPr>
        <w:pStyle w:val="Compact"/>
        <w:numPr>
          <w:ilvl w:val="0"/>
          <w:numId w:val="1011"/>
        </w:numPr>
      </w:pPr>
      <w:r>
        <w:t xml:space="preserve">multi-objective</w:t>
      </w:r>
    </w:p>
    <w:p>
      <w:pPr>
        <w:pStyle w:val="FirstParagraph"/>
      </w:pPr>
      <w:r>
        <w:t xml:space="preserve">Mogelijke constraints:</w:t>
      </w:r>
    </w:p>
    <w:p>
      <w:pPr>
        <w:pStyle w:val="Compact"/>
        <w:numPr>
          <w:ilvl w:val="0"/>
          <w:numId w:val="1012"/>
        </w:numPr>
      </w:pPr>
      <w:r>
        <w:t xml:space="preserve">wettelijke norm</w:t>
      </w:r>
    </w:p>
    <w:p>
      <w:pPr>
        <w:pStyle w:val="Compact"/>
        <w:numPr>
          <w:ilvl w:val="0"/>
          <w:numId w:val="1012"/>
        </w:numPr>
      </w:pPr>
      <w:r>
        <w:t xml:space="preserve">budget</w:t>
      </w:r>
    </w:p>
    <w:p>
      <w:pPr>
        <w:pStyle w:val="Compact"/>
        <w:numPr>
          <w:ilvl w:val="0"/>
          <w:numId w:val="1012"/>
        </w:numPr>
      </w:pPr>
      <w:r>
        <w:t xml:space="preserve">uitvoerbaarheid</w:t>
      </w:r>
    </w:p>
    <w:p>
      <w:pPr>
        <w:pStyle w:val="Compact"/>
        <w:numPr>
          <w:ilvl w:val="0"/>
          <w:numId w:val="1012"/>
        </w:numPr>
      </w:pPr>
      <w:r>
        <w:t xml:space="preserve">beleidsregels</w:t>
      </w:r>
    </w:p>
    <w:p>
      <w:pPr>
        <w:pStyle w:val="FirstParagraph"/>
      </w:pPr>
      <w:r>
        <w:t xml:space="preserve">Kandidaten:</w:t>
      </w:r>
    </w:p>
    <w:bookmarkStart w:id="30" w:name="eerste-keuze"/>
    <w:p>
      <w:pPr>
        <w:pStyle w:val="Heading2"/>
      </w:pPr>
      <w:r>
        <w:t xml:space="preserve">Eerste keuze</w:t>
      </w:r>
    </w:p>
    <w:p>
      <w:pPr>
        <w:pStyle w:val="FirstParagraph"/>
      </w:pPr>
      <w:r>
        <w:t xml:space="preserve">Pyomo</w:t>
      </w:r>
    </w:p>
    <w:p>
      <w:pPr>
        <w:pStyle w:val="BodyText"/>
      </w:pPr>
      <w:r>
        <w:t xml:space="preserve">Waarom:</w:t>
      </w:r>
    </w:p>
    <w:p>
      <w:pPr>
        <w:pStyle w:val="Compact"/>
        <w:numPr>
          <w:ilvl w:val="0"/>
          <w:numId w:val="1013"/>
        </w:numPr>
      </w:pPr>
      <w:r>
        <w:t xml:space="preserve">AIMMS-achtig modelleren</w:t>
      </w:r>
    </w:p>
    <w:p>
      <w:pPr>
        <w:pStyle w:val="Compact"/>
        <w:numPr>
          <w:ilvl w:val="0"/>
          <w:numId w:val="1013"/>
        </w:numPr>
      </w:pPr>
      <w:r>
        <w:t xml:space="preserve">algebraïsch</w:t>
      </w:r>
    </w:p>
    <w:p>
      <w:pPr>
        <w:pStyle w:val="Compact"/>
        <w:numPr>
          <w:ilvl w:val="0"/>
          <w:numId w:val="1013"/>
        </w:numPr>
      </w:pPr>
      <w:r>
        <w:t xml:space="preserve">schaalbaar</w:t>
      </w:r>
    </w:p>
    <w:p>
      <w:pPr>
        <w:pStyle w:val="Compact"/>
        <w:numPr>
          <w:ilvl w:val="0"/>
          <w:numId w:val="1013"/>
        </w:numPr>
      </w:pPr>
      <w:r>
        <w:t xml:space="preserve">open source</w:t>
      </w:r>
    </w:p>
    <w:bookmarkEnd w:id="30"/>
    <w:bookmarkStart w:id="31" w:name="solvers"/>
    <w:p>
      <w:pPr>
        <w:pStyle w:val="Heading2"/>
      </w:pPr>
      <w:r>
        <w:t xml:space="preserve">Solvers</w:t>
      </w:r>
    </w:p>
    <w:p>
      <w:pPr>
        <w:pStyle w:val="FirstParagraph"/>
      </w:pPr>
      <w:r>
        <w:t xml:space="preserve">Open source:</w:t>
      </w:r>
    </w:p>
    <w:p>
      <w:pPr>
        <w:pStyle w:val="Compact"/>
        <w:numPr>
          <w:ilvl w:val="0"/>
          <w:numId w:val="1014"/>
        </w:numPr>
      </w:pPr>
      <w:r>
        <w:t xml:space="preserve">HiGHS</w:t>
      </w:r>
    </w:p>
    <w:p>
      <w:pPr>
        <w:pStyle w:val="Compact"/>
        <w:numPr>
          <w:ilvl w:val="0"/>
          <w:numId w:val="1014"/>
        </w:numPr>
      </w:pPr>
      <w:r>
        <w:t xml:space="preserve">CBC</w:t>
      </w:r>
    </w:p>
    <w:p>
      <w:pPr>
        <w:pStyle w:val="Compact"/>
        <w:numPr>
          <w:ilvl w:val="0"/>
          <w:numId w:val="1014"/>
        </w:numPr>
      </w:pPr>
      <w:r>
        <w:t xml:space="preserve">Ipopt</w:t>
      </w:r>
    </w:p>
    <w:p>
      <w:pPr>
        <w:pStyle w:val="FirstParagraph"/>
      </w:pPr>
      <w:r>
        <w:t xml:space="preserve">Eventueel later:</w:t>
      </w:r>
    </w:p>
    <w:p>
      <w:pPr>
        <w:pStyle w:val="Compact"/>
        <w:numPr>
          <w:ilvl w:val="0"/>
          <w:numId w:val="1015"/>
        </w:numPr>
      </w:pPr>
      <w:r>
        <w:t xml:space="preserve">Gurobi</w:t>
      </w:r>
    </w:p>
    <w:p>
      <w:pPr>
        <w:pStyle w:val="Compact"/>
        <w:numPr>
          <w:ilvl w:val="0"/>
          <w:numId w:val="1015"/>
        </w:numPr>
      </w:pPr>
      <w:r>
        <w:t xml:space="preserve">CPLEX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software-architectuur"/>
    <w:p>
      <w:pPr>
        <w:pStyle w:val="Heading1"/>
      </w:pPr>
      <w:r>
        <w:t xml:space="preserve">Software Architectuur</w:t>
      </w:r>
    </w:p>
    <w:bookmarkStart w:id="33" w:name="backend"/>
    <w:p>
      <w:pPr>
        <w:pStyle w:val="Heading2"/>
      </w:pPr>
      <w:r>
        <w:t xml:space="preserve">Backend</w:t>
      </w:r>
    </w:p>
    <w:p>
      <w:pPr>
        <w:pStyle w:val="FirstParagraph"/>
      </w:pPr>
      <w:r>
        <w:t xml:space="preserve">Python + FastAPI</w:t>
      </w:r>
    </w:p>
    <w:p>
      <w:pPr>
        <w:pStyle w:val="BodyText"/>
      </w:pPr>
      <w:r>
        <w:t xml:space="preserve">Taken:</w:t>
      </w:r>
    </w:p>
    <w:p>
      <w:pPr>
        <w:pStyle w:val="Compact"/>
        <w:numPr>
          <w:ilvl w:val="0"/>
          <w:numId w:val="1016"/>
        </w:numPr>
      </w:pPr>
      <w:r>
        <w:t xml:space="preserve">API</w:t>
      </w:r>
    </w:p>
    <w:p>
      <w:pPr>
        <w:pStyle w:val="Compact"/>
        <w:numPr>
          <w:ilvl w:val="0"/>
          <w:numId w:val="1016"/>
        </w:numPr>
      </w:pPr>
      <w:r>
        <w:t xml:space="preserve">scenario management</w:t>
      </w:r>
    </w:p>
    <w:p>
      <w:pPr>
        <w:pStyle w:val="Compact"/>
        <w:numPr>
          <w:ilvl w:val="0"/>
          <w:numId w:val="1016"/>
        </w:numPr>
      </w:pPr>
      <w:r>
        <w:t xml:space="preserve">batch berekeningen</w:t>
      </w:r>
    </w:p>
    <w:p>
      <w:pPr>
        <w:pStyle w:val="Compact"/>
        <w:numPr>
          <w:ilvl w:val="0"/>
          <w:numId w:val="1016"/>
        </w:numPr>
      </w:pPr>
      <w:r>
        <w:t xml:space="preserve">authenticatie</w:t>
      </w:r>
    </w:p>
    <w:p>
      <w:r>
        <w:pict>
          <v:rect style="width:0;height:1.5pt" o:hralign="center" o:hrstd="t" o:hr="t"/>
        </w:pict>
      </w:r>
    </w:p>
    <w:bookmarkEnd w:id="33"/>
    <w:bookmarkStart w:id="34" w:name="rekenkernel"/>
    <w:p>
      <w:pPr>
        <w:pStyle w:val="Heading2"/>
      </w:pPr>
      <w:r>
        <w:t xml:space="preserve">Rekenkernel</w:t>
      </w:r>
    </w:p>
    <w:p>
      <w:pPr>
        <w:pStyle w:val="FirstParagraph"/>
      </w:pPr>
      <w:r>
        <w:t xml:space="preserve">Eigen package:</w:t>
      </w:r>
    </w:p>
    <w:p>
      <w:pPr>
        <w:pStyle w:val="SourceCode"/>
      </w:pPr>
      <w:r>
        <w:rPr>
          <w:rStyle w:val="VerbatimChar"/>
        </w:rPr>
        <w:t xml:space="preserve">floodopt-core</w:t>
      </w:r>
    </w:p>
    <w:p>
      <w:pPr>
        <w:pStyle w:val="FirstParagraph"/>
      </w:pPr>
      <w:r>
        <w:t xml:space="preserve">Structuur:</w:t>
      </w:r>
    </w:p>
    <w:p>
      <w:pPr>
        <w:pStyle w:val="SourceCode"/>
      </w:pPr>
      <w:r>
        <w:br/>
      </w:r>
      <w:r>
        <w:rPr>
          <w:rStyle w:val="VerbatimChar"/>
        </w:rPr>
        <w:t xml:space="preserve">floodopt-core/</w:t>
      </w:r>
      <w:r>
        <w:br/>
      </w:r>
      <w:r>
        <w:br/>
      </w:r>
      <w:r>
        <w:rPr>
          <w:rStyle w:val="VerbatimChar"/>
        </w:rPr>
        <w:t xml:space="preserve">physics/</w:t>
      </w:r>
      <w:r>
        <w:br/>
      </w:r>
      <w:r>
        <w:br/>
      </w:r>
      <w:r>
        <w:rPr>
          <w:rStyle w:val="VerbatimChar"/>
        </w:rPr>
        <w:t xml:space="preserve">risk/</w:t>
      </w:r>
      <w:r>
        <w:br/>
      </w:r>
      <w:r>
        <w:br/>
      </w:r>
      <w:r>
        <w:rPr>
          <w:rStyle w:val="VerbatimChar"/>
        </w:rPr>
        <w:t xml:space="preserve">optimization/</w:t>
      </w:r>
      <w:r>
        <w:br/>
      </w:r>
      <w:r>
        <w:br/>
      </w:r>
      <w:r>
        <w:rPr>
          <w:rStyle w:val="VerbatimChar"/>
        </w:rPr>
        <w:t xml:space="preserve">io/</w:t>
      </w:r>
      <w:r>
        <w:br/>
      </w:r>
      <w:r>
        <w:br/>
      </w:r>
      <w:r>
        <w:rPr>
          <w:rStyle w:val="VerbatimChar"/>
        </w:rPr>
        <w:t xml:space="preserve">utils/</w:t>
      </w:r>
    </w:p>
    <w:p>
      <w:r>
        <w:pict>
          <v:rect style="width:0;height:1.5pt" o:hralign="center" o:hrstd="t" o:hr="t"/>
        </w:pict>
      </w:r>
    </w:p>
    <w:bookmarkEnd w:id="34"/>
    <w:bookmarkStart w:id="35" w:name="database"/>
    <w:p>
      <w:pPr>
        <w:pStyle w:val="Heading2"/>
      </w:pPr>
      <w:r>
        <w:t xml:space="preserve">Database</w:t>
      </w:r>
    </w:p>
    <w:p>
      <w:pPr>
        <w:pStyle w:val="FirstParagraph"/>
      </w:pPr>
      <w:r>
        <w:t xml:space="preserve">PostgreSQL + PostGIS</w:t>
      </w:r>
    </w:p>
    <w:p>
      <w:pPr>
        <w:pStyle w:val="BodyText"/>
      </w:pPr>
      <w:r>
        <w:t xml:space="preserve">Opslag:</w:t>
      </w:r>
    </w:p>
    <w:p>
      <w:pPr>
        <w:pStyle w:val="Compact"/>
        <w:numPr>
          <w:ilvl w:val="0"/>
          <w:numId w:val="1017"/>
        </w:numPr>
      </w:pPr>
      <w:r>
        <w:t xml:space="preserve">trajecten</w:t>
      </w:r>
    </w:p>
    <w:p>
      <w:pPr>
        <w:pStyle w:val="Compact"/>
        <w:numPr>
          <w:ilvl w:val="0"/>
          <w:numId w:val="1017"/>
        </w:numPr>
      </w:pPr>
      <w:r>
        <w:t xml:space="preserve">maatregelen</w:t>
      </w:r>
    </w:p>
    <w:p>
      <w:pPr>
        <w:pStyle w:val="Compact"/>
        <w:numPr>
          <w:ilvl w:val="0"/>
          <w:numId w:val="1017"/>
        </w:numPr>
      </w:pPr>
      <w:r>
        <w:t xml:space="preserve">scenario’s</w:t>
      </w:r>
    </w:p>
    <w:p>
      <w:pPr>
        <w:pStyle w:val="Compact"/>
        <w:numPr>
          <w:ilvl w:val="0"/>
          <w:numId w:val="1017"/>
        </w:numPr>
      </w:pPr>
      <w:r>
        <w:t xml:space="preserve">resultaten</w:t>
      </w:r>
    </w:p>
    <w:p>
      <w:r>
        <w:pict>
          <v:rect style="width:0;height:1.5pt" o:hralign="center" o:hrstd="t" o:hr="t"/>
        </w:pict>
      </w:r>
    </w:p>
    <w:bookmarkEnd w:id="35"/>
    <w:bookmarkStart w:id="36" w:name="queue-systeem"/>
    <w:p>
      <w:pPr>
        <w:pStyle w:val="Heading2"/>
      </w:pPr>
      <w:r>
        <w:t xml:space="preserve">Queue systeem</w:t>
      </w:r>
    </w:p>
    <w:p>
      <w:pPr>
        <w:pStyle w:val="FirstParagraph"/>
      </w:pPr>
      <w:r>
        <w:t xml:space="preserve">Redis + Celery</w:t>
      </w:r>
    </w:p>
    <w:p>
      <w:pPr>
        <w:pStyle w:val="BodyText"/>
      </w:pPr>
      <w:r>
        <w:t xml:space="preserve">Waarom:</w:t>
      </w:r>
    </w:p>
    <w:p>
      <w:pPr>
        <w:pStyle w:val="Compact"/>
        <w:numPr>
          <w:ilvl w:val="0"/>
          <w:numId w:val="1018"/>
        </w:numPr>
      </w:pPr>
      <w:r>
        <w:t xml:space="preserve">zware berekeningen</w:t>
      </w:r>
    </w:p>
    <w:p>
      <w:pPr>
        <w:pStyle w:val="Compact"/>
        <w:numPr>
          <w:ilvl w:val="0"/>
          <w:numId w:val="1018"/>
        </w:numPr>
      </w:pPr>
      <w:r>
        <w:t xml:space="preserve">schaalbaarheid</w:t>
      </w:r>
    </w:p>
    <w:p>
      <w:pPr>
        <w:pStyle w:val="Compact"/>
        <w:numPr>
          <w:ilvl w:val="0"/>
          <w:numId w:val="1018"/>
        </w:numPr>
      </w:pPr>
      <w:r>
        <w:t xml:space="preserve">parallel rekenen</w:t>
      </w:r>
    </w:p>
    <w:p>
      <w:r>
        <w:pict>
          <v:rect style="width:0;height:1.5pt" o:hralign="center" o:hrstd="t" o:hr="t"/>
        </w:pict>
      </w:r>
    </w:p>
    <w:bookmarkEnd w:id="36"/>
    <w:bookmarkStart w:id="37" w:name="frontend"/>
    <w:p>
      <w:pPr>
        <w:pStyle w:val="Heading2"/>
      </w:pPr>
      <w:r>
        <w:t xml:space="preserve">Frontend</w:t>
      </w:r>
    </w:p>
    <w:p>
      <w:pPr>
        <w:pStyle w:val="FirstParagraph"/>
      </w:pPr>
      <w:r>
        <w:t xml:space="preserve">React + Vite</w:t>
      </w:r>
    </w:p>
    <w:p>
      <w:pPr>
        <w:pStyle w:val="BodyText"/>
      </w:pPr>
      <w:r>
        <w:t xml:space="preserve">Componenten:</w:t>
      </w:r>
    </w:p>
    <w:p>
      <w:pPr>
        <w:pStyle w:val="Compact"/>
        <w:numPr>
          <w:ilvl w:val="0"/>
          <w:numId w:val="1019"/>
        </w:numPr>
      </w:pPr>
      <w:r>
        <w:t xml:space="preserve">kaartviewer</w:t>
      </w:r>
    </w:p>
    <w:p>
      <w:pPr>
        <w:pStyle w:val="Compact"/>
        <w:numPr>
          <w:ilvl w:val="0"/>
          <w:numId w:val="1019"/>
        </w:numPr>
      </w:pPr>
      <w:r>
        <w:t xml:space="preserve">scenario editor</w:t>
      </w:r>
    </w:p>
    <w:p>
      <w:pPr>
        <w:pStyle w:val="Compact"/>
        <w:numPr>
          <w:ilvl w:val="0"/>
          <w:numId w:val="1019"/>
        </w:numPr>
      </w:pPr>
      <w:r>
        <w:t xml:space="preserve">maatregel editor</w:t>
      </w:r>
    </w:p>
    <w:p>
      <w:pPr>
        <w:pStyle w:val="Compact"/>
        <w:numPr>
          <w:ilvl w:val="0"/>
          <w:numId w:val="1019"/>
        </w:numPr>
      </w:pPr>
      <w:r>
        <w:t xml:space="preserve">resultaten dashboards</w:t>
      </w:r>
    </w:p>
    <w:p>
      <w:pPr>
        <w:pStyle w:val="FirstParagraph"/>
      </w:pPr>
      <w:r>
        <w:t xml:space="preserve">Kaarten:</w:t>
      </w:r>
    </w:p>
    <w:p>
      <w:pPr>
        <w:pStyle w:val="Compact"/>
        <w:numPr>
          <w:ilvl w:val="0"/>
          <w:numId w:val="1020"/>
        </w:numPr>
      </w:pPr>
      <w:r>
        <w:t xml:space="preserve">Leaflet</w:t>
      </w:r>
    </w:p>
    <w:p>
      <w:pPr>
        <w:pStyle w:val="Compact"/>
        <w:numPr>
          <w:ilvl w:val="0"/>
          <w:numId w:val="1020"/>
        </w:numPr>
      </w:pPr>
      <w:r>
        <w:t xml:space="preserve">MapLibre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data-model"/>
    <w:p>
      <w:pPr>
        <w:pStyle w:val="Heading1"/>
      </w:pPr>
      <w:r>
        <w:t xml:space="preserve">Data Model</w:t>
      </w:r>
    </w:p>
    <w:bookmarkStart w:id="42" w:name="maatregel"/>
    <w:p>
      <w:pPr>
        <w:pStyle w:val="Heading2"/>
      </w:pPr>
      <w:r>
        <w:t xml:space="preserve">Maatregel</w:t>
      </w:r>
    </w:p>
    <w:p>
      <w:pPr>
        <w:pStyle w:val="FirstParagraph"/>
      </w:pPr>
      <w:r>
        <w:t xml:space="preserve">Iedere maatregel moet generiek zijn.</w:t>
      </w:r>
    </w:p>
    <w:p>
      <w:pPr>
        <w:pStyle w:val="SourceCode"/>
      </w:pPr>
      <w:r>
        <w:br/>
      </w:r>
      <w:r>
        <w:rPr>
          <w:rStyle w:val="VerbatimChar"/>
        </w:rPr>
        <w:t xml:space="preserve">Maatregel</w:t>
      </w:r>
      <w:r>
        <w:br/>
      </w:r>
      <w:r>
        <w:br/>
      </w:r>
      <w:r>
        <w:rPr>
          <w:rStyle w:val="VerbatimChar"/>
        </w:rPr>
        <w:t xml:space="preserve">id</w:t>
      </w:r>
      <w:r>
        <w:br/>
      </w:r>
      <w:r>
        <w:br/>
      </w:r>
      <w:r>
        <w:rPr>
          <w:rStyle w:val="VerbatimChar"/>
        </w:rPr>
        <w:t xml:space="preserve">type</w:t>
      </w:r>
      <w:r>
        <w:br/>
      </w:r>
      <w:r>
        <w:br/>
      </w:r>
      <w:r>
        <w:rPr>
          <w:rStyle w:val="VerbatimChar"/>
        </w:rPr>
        <w:t xml:space="preserve">cost</w:t>
      </w:r>
      <w:r>
        <w:br/>
      </w:r>
      <w:r>
        <w:br/>
      </w:r>
      <w:r>
        <w:rPr>
          <w:rStyle w:val="VerbatimChar"/>
        </w:rPr>
        <w:t xml:space="preserve">year</w:t>
      </w:r>
      <w:r>
        <w:br/>
      </w:r>
      <w:r>
        <w:br/>
      </w:r>
      <w:r>
        <w:rPr>
          <w:rStyle w:val="VerbatimChar"/>
        </w:rPr>
        <w:t xml:space="preserve">effect</w:t>
      </w:r>
      <w:r>
        <w:br/>
      </w:r>
      <w:r>
        <w:br/>
      </w:r>
      <w:r>
        <w:rPr>
          <w:rStyle w:val="VerbatimChar"/>
        </w:rPr>
        <w:t xml:space="preserve">dependencies</w:t>
      </w:r>
      <w:r>
        <w:br/>
      </w:r>
      <w:r>
        <w:br/>
      </w:r>
      <w:r>
        <w:rPr>
          <w:rStyle w:val="VerbatimChar"/>
        </w:rPr>
        <w:t xml:space="preserve">location</w:t>
      </w:r>
    </w:p>
    <w:p>
      <w:pPr>
        <w:pStyle w:val="FirstParagraph"/>
      </w:pPr>
      <w:r>
        <w:t xml:space="preserve">Voorbeelden:</w:t>
      </w:r>
    </w:p>
    <w:bookmarkStart w:id="39" w:name="dijkverhoging"/>
    <w:p>
      <w:pPr>
        <w:pStyle w:val="Heading3"/>
      </w:pPr>
      <w:r>
        <w:t xml:space="preserve">Dijkverhoging</w:t>
      </w:r>
    </w:p>
    <w:p>
      <w:pPr>
        <w:pStyle w:val="FirstParagraph"/>
      </w:pPr>
      <w:r>
        <w:t xml:space="preserve">effect:</w:t>
      </w:r>
    </w:p>
    <w:p>
      <w:pPr>
        <w:pStyle w:val="SourceCode"/>
      </w:pPr>
      <w:r>
        <w:br/>
      </w:r>
      <w:r>
        <w:rPr>
          <w:rStyle w:val="VerbatimChar"/>
        </w:rPr>
        <w:t xml:space="preserve">Pf ↓</w:t>
      </w:r>
    </w:p>
    <w:bookmarkEnd w:id="39"/>
    <w:bookmarkStart w:id="40" w:name="piping-maatregel"/>
    <w:p>
      <w:pPr>
        <w:pStyle w:val="Heading3"/>
      </w:pPr>
      <w:r>
        <w:t xml:space="preserve">Piping maatregel</w:t>
      </w:r>
    </w:p>
    <w:p>
      <w:pPr>
        <w:pStyle w:val="FirstParagraph"/>
      </w:pPr>
      <w:r>
        <w:t xml:space="preserve">effect:</w:t>
      </w:r>
    </w:p>
    <w:p>
      <w:pPr>
        <w:pStyle w:val="SourceCode"/>
      </w:pPr>
      <w:r>
        <w:br/>
      </w:r>
      <w:r>
        <w:rPr>
          <w:rStyle w:val="VerbatimChar"/>
        </w:rPr>
        <w:t xml:space="preserve">weerstand ↑</w:t>
      </w:r>
    </w:p>
    <w:bookmarkEnd w:id="40"/>
    <w:bookmarkStart w:id="41" w:name="rivierverruiming"/>
    <w:p>
      <w:pPr>
        <w:pStyle w:val="Heading3"/>
      </w:pPr>
      <w:r>
        <w:t xml:space="preserve">Rivierverruiming</w:t>
      </w:r>
    </w:p>
    <w:p>
      <w:pPr>
        <w:pStyle w:val="FirstParagraph"/>
      </w:pPr>
      <w:r>
        <w:t xml:space="preserve">effect:</w:t>
      </w:r>
    </w:p>
    <w:p>
      <w:pPr>
        <w:pStyle w:val="SourceCode"/>
      </w:pPr>
      <w:r>
        <w:br/>
      </w:r>
      <w:r>
        <w:rPr>
          <w:rStyle w:val="VerbatimChar"/>
        </w:rPr>
        <w:t xml:space="preserve">waterstand ↓</w:t>
      </w:r>
      <w:r>
        <w:br/>
      </w:r>
      <w:r>
        <w:br/>
      </w:r>
      <w:r>
        <w:rPr>
          <w:rStyle w:val="VerbatimChar"/>
        </w:rPr>
        <w:t xml:space="preserve">belasting ↓</w:t>
      </w:r>
    </w:p>
    <w:p>
      <w:r>
        <w:pict>
          <v:rect style="width:0;height:1.5pt" o:hralign="center" o:hrstd="t" o:hr="t"/>
        </w:pict>
      </w:r>
    </w:p>
    <w:bookmarkEnd w:id="41"/>
    <w:bookmarkEnd w:id="42"/>
    <w:bookmarkEnd w:id="43"/>
    <w:bookmarkStart w:id="48" w:name="eerste-mvp"/>
    <w:p>
      <w:pPr>
        <w:pStyle w:val="Heading1"/>
      </w:pPr>
      <w:r>
        <w:t xml:space="preserve">Eerste MVP</w:t>
      </w:r>
    </w:p>
    <w:bookmarkStart w:id="44" w:name="fase-1"/>
    <w:p>
      <w:pPr>
        <w:pStyle w:val="Heading2"/>
      </w:pPr>
      <w:r>
        <w:t xml:space="preserve">Fase 1</w:t>
      </w:r>
    </w:p>
    <w:p>
      <w:pPr>
        <w:pStyle w:val="FirstParagraph"/>
      </w:pPr>
      <w:r>
        <w:t xml:space="preserve">Doel:</w:t>
      </w:r>
    </w:p>
    <w:p>
      <w:pPr>
        <w:pStyle w:val="BodyText"/>
      </w:pPr>
      <w:r>
        <w:t xml:space="preserve">Werkend optimalisatieplatform.</w:t>
      </w:r>
    </w:p>
    <w:p>
      <w:pPr>
        <w:pStyle w:val="BodyText"/>
      </w:pPr>
      <w:r>
        <w:t xml:space="preserve">Ondersteunen:</w:t>
      </w:r>
    </w:p>
    <w:p>
      <w:pPr>
        <w:pStyle w:val="Compact"/>
        <w:numPr>
          <w:ilvl w:val="0"/>
          <w:numId w:val="1021"/>
        </w:numPr>
      </w:pPr>
      <w:r>
        <w:t xml:space="preserve">trajectniveau</w:t>
      </w:r>
    </w:p>
    <w:p>
      <w:pPr>
        <w:pStyle w:val="Compact"/>
        <w:numPr>
          <w:ilvl w:val="0"/>
          <w:numId w:val="1021"/>
        </w:numPr>
      </w:pPr>
      <w:r>
        <w:t xml:space="preserve">eenvoudige schade</w:t>
      </w:r>
    </w:p>
    <w:p>
      <w:pPr>
        <w:pStyle w:val="Compact"/>
        <w:numPr>
          <w:ilvl w:val="0"/>
          <w:numId w:val="1021"/>
        </w:numPr>
      </w:pPr>
      <w:r>
        <w:t xml:space="preserve">eenvoudige kosten</w:t>
      </w:r>
    </w:p>
    <w:p>
      <w:pPr>
        <w:pStyle w:val="Compact"/>
        <w:numPr>
          <w:ilvl w:val="0"/>
          <w:numId w:val="1021"/>
        </w:numPr>
      </w:pPr>
      <w:r>
        <w:t xml:space="preserve">enkele maatregelen</w:t>
      </w:r>
    </w:p>
    <w:p>
      <w:pPr>
        <w:pStyle w:val="FirstParagraph"/>
      </w:pPr>
      <w:r>
        <w:t xml:space="preserve">Functionaliteit:</w:t>
      </w:r>
    </w:p>
    <w:p>
      <w:pPr>
        <w:pStyle w:val="Compact"/>
        <w:numPr>
          <w:ilvl w:val="0"/>
          <w:numId w:val="1022"/>
        </w:numPr>
      </w:pPr>
      <w:r>
        <w:t xml:space="preserve">maatregelen toevoegen</w:t>
      </w:r>
    </w:p>
    <w:p>
      <w:pPr>
        <w:pStyle w:val="Compact"/>
        <w:numPr>
          <w:ilvl w:val="0"/>
          <w:numId w:val="1022"/>
        </w:numPr>
      </w:pPr>
      <w:r>
        <w:t xml:space="preserve">strategie rekenen</w:t>
      </w:r>
    </w:p>
    <w:p>
      <w:pPr>
        <w:pStyle w:val="Compact"/>
        <w:numPr>
          <w:ilvl w:val="0"/>
          <w:numId w:val="1022"/>
        </w:numPr>
      </w:pPr>
      <w:r>
        <w:t xml:space="preserve">optimale strategie zoeken</w:t>
      </w:r>
    </w:p>
    <w:p>
      <w:pPr>
        <w:pStyle w:val="FirstParagraph"/>
      </w:pPr>
      <w:r>
        <w:t xml:space="preserve">Nog niet:</w:t>
      </w:r>
    </w:p>
    <w:p>
      <w:pPr>
        <w:pStyle w:val="Compact"/>
        <w:numPr>
          <w:ilvl w:val="0"/>
          <w:numId w:val="1023"/>
        </w:numPr>
      </w:pPr>
      <w:r>
        <w:t xml:space="preserve">GIS complexiteit</w:t>
      </w:r>
    </w:p>
    <w:p>
      <w:pPr>
        <w:pStyle w:val="Compact"/>
        <w:numPr>
          <w:ilvl w:val="0"/>
          <w:numId w:val="1023"/>
        </w:numPr>
      </w:pPr>
      <w:r>
        <w:t xml:space="preserve">veel faalmechanismen</w:t>
      </w:r>
    </w:p>
    <w:p>
      <w:pPr>
        <w:pStyle w:val="Compact"/>
        <w:numPr>
          <w:ilvl w:val="0"/>
          <w:numId w:val="1023"/>
        </w:numPr>
      </w:pPr>
      <w:r>
        <w:t xml:space="preserve">complexe correlaties</w:t>
      </w:r>
    </w:p>
    <w:p>
      <w:r>
        <w:pict>
          <v:rect style="width:0;height:1.5pt" o:hralign="center" o:hrstd="t" o:hr="t"/>
        </w:pict>
      </w:r>
    </w:p>
    <w:bookmarkEnd w:id="44"/>
    <w:bookmarkStart w:id="45" w:name="fase-2"/>
    <w:p>
      <w:pPr>
        <w:pStyle w:val="Heading2"/>
      </w:pPr>
      <w:r>
        <w:t xml:space="preserve">Fase 2</w:t>
      </w:r>
    </w:p>
    <w:p>
      <w:pPr>
        <w:pStyle w:val="FirstParagraph"/>
      </w:pPr>
      <w:r>
        <w:t xml:space="preserve">Toevoegen:</w:t>
      </w:r>
    </w:p>
    <w:p>
      <w:pPr>
        <w:pStyle w:val="Compact"/>
        <w:numPr>
          <w:ilvl w:val="0"/>
          <w:numId w:val="1024"/>
        </w:numPr>
      </w:pPr>
      <w:r>
        <w:t xml:space="preserve">probabilistische sterkte</w:t>
      </w:r>
    </w:p>
    <w:p>
      <w:pPr>
        <w:pStyle w:val="Compact"/>
        <w:numPr>
          <w:ilvl w:val="0"/>
          <w:numId w:val="1024"/>
        </w:numPr>
      </w:pPr>
      <w:r>
        <w:t xml:space="preserve">FORM</w:t>
      </w:r>
    </w:p>
    <w:p>
      <w:pPr>
        <w:pStyle w:val="Compact"/>
        <w:numPr>
          <w:ilvl w:val="0"/>
          <w:numId w:val="1024"/>
        </w:numPr>
      </w:pPr>
      <w:r>
        <w:t xml:space="preserve">Monte Carlo</w:t>
      </w:r>
    </w:p>
    <w:p>
      <w:pPr>
        <w:pStyle w:val="Compact"/>
        <w:numPr>
          <w:ilvl w:val="0"/>
          <w:numId w:val="1024"/>
        </w:numPr>
      </w:pPr>
      <w:r>
        <w:t xml:space="preserve">scenario’s</w:t>
      </w:r>
    </w:p>
    <w:p>
      <w:r>
        <w:pict>
          <v:rect style="width:0;height:1.5pt" o:hralign="center" o:hrstd="t" o:hr="t"/>
        </w:pict>
      </w:r>
    </w:p>
    <w:bookmarkEnd w:id="45"/>
    <w:bookmarkStart w:id="46" w:name="fase-3"/>
    <w:p>
      <w:pPr>
        <w:pStyle w:val="Heading2"/>
      </w:pPr>
      <w:r>
        <w:t xml:space="preserve">Fase 3</w:t>
      </w:r>
    </w:p>
    <w:p>
      <w:pPr>
        <w:pStyle w:val="FirstParagraph"/>
      </w:pPr>
      <w:r>
        <w:t xml:space="preserve">Toevoegen:</w:t>
      </w:r>
    </w:p>
    <w:p>
      <w:pPr>
        <w:pStyle w:val="Compact"/>
        <w:numPr>
          <w:ilvl w:val="0"/>
          <w:numId w:val="1025"/>
        </w:numPr>
      </w:pPr>
      <w:r>
        <w:t xml:space="preserve">lengte-effecten</w:t>
      </w:r>
    </w:p>
    <w:p>
      <w:pPr>
        <w:pStyle w:val="Compact"/>
        <w:numPr>
          <w:ilvl w:val="0"/>
          <w:numId w:val="1025"/>
        </w:numPr>
      </w:pPr>
      <w:r>
        <w:t xml:space="preserve">correlaties</w:t>
      </w:r>
    </w:p>
    <w:p>
      <w:pPr>
        <w:pStyle w:val="Compact"/>
        <w:numPr>
          <w:ilvl w:val="0"/>
          <w:numId w:val="1025"/>
        </w:numPr>
      </w:pPr>
      <w:r>
        <w:t xml:space="preserve">robuuste optimalisatie</w:t>
      </w:r>
    </w:p>
    <w:p>
      <w:r>
        <w:pict>
          <v:rect style="width:0;height:1.5pt" o:hralign="center" o:hrstd="t" o:hr="t"/>
        </w:pict>
      </w:r>
    </w:p>
    <w:bookmarkEnd w:id="46"/>
    <w:bookmarkStart w:id="47" w:name="fase-4"/>
    <w:p>
      <w:pPr>
        <w:pStyle w:val="Heading2"/>
      </w:pPr>
      <w:r>
        <w:t xml:space="preserve">Fase 4</w:t>
      </w:r>
    </w:p>
    <w:p>
      <w:pPr>
        <w:pStyle w:val="FirstParagraph"/>
      </w:pPr>
      <w:r>
        <w:t xml:space="preserve">Toevoegen:</w:t>
      </w:r>
    </w:p>
    <w:p>
      <w:pPr>
        <w:pStyle w:val="Compact"/>
        <w:numPr>
          <w:ilvl w:val="0"/>
          <w:numId w:val="1026"/>
        </w:numPr>
      </w:pPr>
      <w:r>
        <w:t xml:space="preserve">rivierverruiming</w:t>
      </w:r>
    </w:p>
    <w:p>
      <w:pPr>
        <w:pStyle w:val="Compact"/>
        <w:numPr>
          <w:ilvl w:val="0"/>
          <w:numId w:val="1026"/>
        </w:numPr>
      </w:pPr>
      <w:r>
        <w:t xml:space="preserve">hydraulische interacties</w:t>
      </w:r>
    </w:p>
    <w:p>
      <w:pPr>
        <w:pStyle w:val="Compact"/>
        <w:numPr>
          <w:ilvl w:val="0"/>
          <w:numId w:val="1026"/>
        </w:numPr>
      </w:pPr>
      <w:r>
        <w:t xml:space="preserve">trajectoverschrijdende effecten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validatiestrategie"/>
    <w:p>
      <w:pPr>
        <w:pStyle w:val="Heading1"/>
      </w:pPr>
      <w:r>
        <w:t xml:space="preserve">Validatiestrategie</w:t>
      </w:r>
    </w:p>
    <w:p>
      <w:pPr>
        <w:pStyle w:val="FirstParagraph"/>
      </w:pPr>
      <w:r>
        <w:t xml:space="preserve">Altijd dubbele validatie.</w:t>
      </w:r>
    </w:p>
    <w:bookmarkStart w:id="49" w:name="kleine-testcases"/>
    <w:p>
      <w:pPr>
        <w:pStyle w:val="Heading2"/>
      </w:pPr>
      <w:r>
        <w:t xml:space="preserve">Kleine testcases</w:t>
      </w:r>
    </w:p>
    <w:p>
      <w:pPr>
        <w:pStyle w:val="FirstParagraph"/>
      </w:pPr>
      <w:r>
        <w:t xml:space="preserve">Brute force.</w:t>
      </w:r>
    </w:p>
    <w:bookmarkEnd w:id="49"/>
    <w:bookmarkStart w:id="50" w:name="productiemodel"/>
    <w:p>
      <w:pPr>
        <w:pStyle w:val="Heading2"/>
      </w:pPr>
      <w:r>
        <w:t xml:space="preserve">Productiemodel</w:t>
      </w:r>
    </w:p>
    <w:p>
      <w:pPr>
        <w:pStyle w:val="FirstParagraph"/>
      </w:pPr>
      <w:r>
        <w:t xml:space="preserve">Pyomo.</w:t>
      </w:r>
    </w:p>
    <w:p>
      <w:pPr>
        <w:pStyle w:val="BodyText"/>
      </w:pPr>
      <w:r>
        <w:t xml:space="preserve">Vergelijk:</w:t>
      </w:r>
    </w:p>
    <w:p>
      <w:pPr>
        <w:pStyle w:val="SourceCode"/>
      </w:pPr>
      <w:r>
        <w:br/>
      </w:r>
      <w:r>
        <w:rPr>
          <w:rStyle w:val="VerbatimChar"/>
        </w:rPr>
        <w:t xml:space="preserve">bruteforce</w:t>
      </w:r>
      <w:r>
        <w:br/>
      </w:r>
      <w:r>
        <w:br/>
      </w:r>
      <w:r>
        <w:rPr>
          <w:rStyle w:val="VerbatimChar"/>
        </w:rPr>
        <w:t xml:space="preserve">vs</w:t>
      </w:r>
      <w:r>
        <w:br/>
      </w:r>
      <w:r>
        <w:br/>
      </w:r>
      <w:r>
        <w:rPr>
          <w:rStyle w:val="VerbatimChar"/>
        </w:rPr>
        <w:t xml:space="preserve">optimizer</w:t>
      </w:r>
    </w:p>
    <w:p>
      <w:pPr>
        <w:pStyle w:val="FirstParagraph"/>
      </w:pPr>
      <w:r>
        <w:t xml:space="preserve">Doel:</w:t>
      </w:r>
    </w:p>
    <w:p>
      <w:pPr>
        <w:pStyle w:val="BodyText"/>
      </w:pPr>
      <w:r>
        <w:t xml:space="preserve">Nooit blind vertrouwen op optimizer output.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uitgangspunt"/>
    <w:p>
      <w:pPr>
        <w:pStyle w:val="Heading1"/>
      </w:pPr>
      <w:r>
        <w:t xml:space="preserve">Uitgangspunt</w:t>
      </w:r>
    </w:p>
    <w:p>
      <w:pPr>
        <w:pStyle w:val="FirstParagraph"/>
      </w:pPr>
      <w:r>
        <w:t xml:space="preserve">De optimizer mag nooit fysica bevatten.</w:t>
      </w:r>
    </w:p>
    <w:p>
      <w:pPr>
        <w:pStyle w:val="BodyText"/>
      </w:pPr>
      <w:r>
        <w:t xml:space="preserve">Altijd:</w:t>
      </w:r>
    </w:p>
    <w:p>
      <w:pPr>
        <w:pStyle w:val="SourceCode"/>
      </w:pPr>
      <w:r>
        <w:br/>
      </w:r>
      <w:r>
        <w:rPr>
          <w:rStyle w:val="VerbatimChar"/>
        </w:rPr>
        <w:t xml:space="preserve">Optimizer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Rekenkernel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Resultaat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Optimizer beslist volgende stap</w:t>
      </w:r>
    </w:p>
    <w:p>
      <w:pPr>
        <w:pStyle w:val="FirstParagraph"/>
      </w:pPr>
      <w:r>
        <w:t xml:space="preserve">Dit houdt het systeem uitbreidbaar, testbaar en vervangbaar.</w:t>
      </w:r>
    </w:p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2026-06-01T14:03:26Z</dcterms:created>
  <dcterms:modified xsi:type="dcterms:W3CDTF">2026-06-01T14:03:26Z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