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8156" w14:textId="77777777" w:rsidR="001734B5" w:rsidRDefault="001734B5" w:rsidP="00DA66F6">
      <w:pPr>
        <w:spacing w:line="480" w:lineRule="auto"/>
      </w:pPr>
    </w:p>
    <w:p w14:paraId="487EB036" w14:textId="77777777" w:rsidR="001734B5" w:rsidRDefault="001734B5" w:rsidP="00DA66F6">
      <w:pPr>
        <w:spacing w:line="480" w:lineRule="auto"/>
      </w:pPr>
    </w:p>
    <w:p w14:paraId="1DDFFA6A" w14:textId="77777777" w:rsidR="00DA66F6" w:rsidRDefault="00DA66F6" w:rsidP="00DA66F6">
      <w:pPr>
        <w:spacing w:line="480" w:lineRule="auto"/>
      </w:pPr>
    </w:p>
    <w:p w14:paraId="3E01F9DB" w14:textId="77777777" w:rsidR="00DA66F6" w:rsidRDefault="00DA66F6" w:rsidP="00DA66F6">
      <w:pPr>
        <w:spacing w:line="480" w:lineRule="auto"/>
      </w:pPr>
    </w:p>
    <w:p w14:paraId="0EAD7A8A" w14:textId="77777777" w:rsidR="00DA66F6" w:rsidRDefault="00DA66F6" w:rsidP="00DA66F6">
      <w:pPr>
        <w:spacing w:line="480" w:lineRule="auto"/>
      </w:pPr>
    </w:p>
    <w:p w14:paraId="61EC054F" w14:textId="77777777" w:rsidR="00DA66F6" w:rsidRDefault="00DA66F6" w:rsidP="00DA66F6">
      <w:pPr>
        <w:spacing w:line="480" w:lineRule="auto"/>
      </w:pPr>
    </w:p>
    <w:p w14:paraId="22E1F223" w14:textId="77777777" w:rsidR="00DA66F6" w:rsidRPr="00DA66F6" w:rsidRDefault="00DA66F6" w:rsidP="00DA66F6">
      <w:pPr>
        <w:spacing w:line="480" w:lineRule="auto"/>
      </w:pPr>
    </w:p>
    <w:p w14:paraId="7833591E" w14:textId="4B9796B4" w:rsidR="00E4615C" w:rsidRDefault="000A0623" w:rsidP="00E4615C">
      <w:pPr>
        <w:spacing w:line="480" w:lineRule="auto"/>
        <w:jc w:val="center"/>
      </w:pPr>
      <w:r w:rsidRPr="000A0623">
        <w:t xml:space="preserve">Major </w:t>
      </w:r>
      <w:commentRangeStart w:id="0"/>
      <w:r w:rsidRPr="000A0623">
        <w:t>Front</w:t>
      </w:r>
      <w:r w:rsidR="00067EEF">
        <w:t>e</w:t>
      </w:r>
      <w:r w:rsidRPr="000A0623">
        <w:t>nd</w:t>
      </w:r>
      <w:commentRangeEnd w:id="0"/>
      <w:r w:rsidRPr="000A0623">
        <w:rPr>
          <w:rStyle w:val="CommentReference"/>
          <w:sz w:val="24"/>
          <w:szCs w:val="24"/>
        </w:rPr>
        <w:commentReference w:id="0"/>
      </w:r>
      <w:r w:rsidRPr="000A0623">
        <w:t xml:space="preserve"> Migration for GRNsight, a Web Application for </w:t>
      </w:r>
    </w:p>
    <w:p w14:paraId="7BF73FD4" w14:textId="55BE14DE" w:rsidR="0082628B" w:rsidRDefault="000A0623" w:rsidP="00303610">
      <w:pPr>
        <w:spacing w:line="480" w:lineRule="auto"/>
        <w:jc w:val="center"/>
      </w:pPr>
      <w:r w:rsidRPr="000A0623">
        <w:t>Visualizing</w:t>
      </w:r>
      <w:r w:rsidR="00303610">
        <w:t xml:space="preserve"> </w:t>
      </w:r>
      <w:r w:rsidRPr="000A0623">
        <w:t>Gene Regulatory and Protein-Protein Interaction Network Models</w:t>
      </w:r>
    </w:p>
    <w:p w14:paraId="7A7D9DE7" w14:textId="77777777" w:rsidR="00D719EC" w:rsidRDefault="00D719EC" w:rsidP="00DA66F6">
      <w:pPr>
        <w:spacing w:line="480" w:lineRule="auto"/>
        <w:jc w:val="center"/>
      </w:pPr>
    </w:p>
    <w:p w14:paraId="1CC1107B" w14:textId="2684D56F" w:rsidR="00DA66F6" w:rsidRDefault="00F11C63" w:rsidP="00DA66F6">
      <w:pPr>
        <w:spacing w:line="480" w:lineRule="auto"/>
        <w:jc w:val="center"/>
      </w:pPr>
      <w:r>
        <w:t xml:space="preserve">Cecilia </w:t>
      </w:r>
      <w:r w:rsidR="0015716A">
        <w:t xml:space="preserve">J. </w:t>
      </w:r>
      <w:r>
        <w:t>Zaragoza</w:t>
      </w:r>
    </w:p>
    <w:p w14:paraId="4116B8A2" w14:textId="1B97E279" w:rsidR="00D719EC" w:rsidRDefault="00D719EC" w:rsidP="00D719EC">
      <w:pPr>
        <w:spacing w:line="480" w:lineRule="auto"/>
        <w:jc w:val="center"/>
      </w:pPr>
      <w:r>
        <w:t>Department of Computer Science</w:t>
      </w:r>
      <w:r>
        <w:t xml:space="preserve">, </w:t>
      </w:r>
      <w:r>
        <w:t>Loyola Marymount University</w:t>
      </w:r>
    </w:p>
    <w:p w14:paraId="32DA9D2A" w14:textId="090AAB7E" w:rsidR="00DA66F6" w:rsidRDefault="00DA66F6" w:rsidP="00DA66F6">
      <w:pPr>
        <w:spacing w:line="480" w:lineRule="auto"/>
        <w:jc w:val="center"/>
      </w:pPr>
      <w:r>
        <w:t>CMSI 4081/4082</w:t>
      </w:r>
      <w:r w:rsidR="00D719EC">
        <w:t>: Senior Thesis</w:t>
      </w:r>
    </w:p>
    <w:p w14:paraId="08AD4D31" w14:textId="54A29AF5" w:rsidR="00F11C63" w:rsidRDefault="00F11C63" w:rsidP="00DA66F6">
      <w:pPr>
        <w:spacing w:line="480" w:lineRule="auto"/>
        <w:jc w:val="center"/>
      </w:pPr>
      <w:r>
        <w:t xml:space="preserve">Dr. John David </w:t>
      </w:r>
      <w:r w:rsidR="00410595">
        <w:t xml:space="preserve">N. </w:t>
      </w:r>
      <w:r>
        <w:t>Dionisio</w:t>
      </w:r>
    </w:p>
    <w:p w14:paraId="5742A03E" w14:textId="5D0A0248" w:rsidR="00410595" w:rsidRDefault="00410595" w:rsidP="00DA66F6">
      <w:pPr>
        <w:spacing w:line="480" w:lineRule="auto"/>
        <w:jc w:val="center"/>
      </w:pPr>
      <w:r>
        <w:t>Dr. Kam D. Dahlquist</w:t>
      </w:r>
    </w:p>
    <w:p w14:paraId="1EFBD62E" w14:textId="392339FC" w:rsidR="00D719EC" w:rsidRDefault="00D719EC" w:rsidP="00DA66F6">
      <w:pPr>
        <w:spacing w:line="480" w:lineRule="auto"/>
        <w:jc w:val="center"/>
      </w:pPr>
      <w:r>
        <w:t>May 13, 2026</w:t>
      </w:r>
    </w:p>
    <w:p w14:paraId="7E6205A2" w14:textId="77777777" w:rsidR="001734B5" w:rsidRDefault="001734B5" w:rsidP="00DA66F6">
      <w:pPr>
        <w:spacing w:line="480" w:lineRule="auto"/>
      </w:pPr>
    </w:p>
    <w:p w14:paraId="6A2A3702" w14:textId="77777777" w:rsidR="001734B5" w:rsidRDefault="001734B5" w:rsidP="00DA66F6">
      <w:pPr>
        <w:spacing w:line="480" w:lineRule="auto"/>
      </w:pPr>
    </w:p>
    <w:p w14:paraId="73C8CCC4" w14:textId="77777777" w:rsidR="001734B5" w:rsidRDefault="001734B5" w:rsidP="00DA66F6">
      <w:pPr>
        <w:spacing w:line="480" w:lineRule="auto"/>
      </w:pPr>
    </w:p>
    <w:p w14:paraId="1A8F4831" w14:textId="77777777" w:rsidR="001734B5" w:rsidRDefault="001734B5" w:rsidP="00DA66F6">
      <w:pPr>
        <w:spacing w:line="480" w:lineRule="auto"/>
      </w:pPr>
    </w:p>
    <w:p w14:paraId="4815E088" w14:textId="77777777" w:rsidR="001734B5" w:rsidRDefault="001734B5" w:rsidP="00DA66F6">
      <w:pPr>
        <w:spacing w:line="480" w:lineRule="auto"/>
      </w:pPr>
    </w:p>
    <w:p w14:paraId="433B5FC9" w14:textId="77777777" w:rsidR="001734B5" w:rsidRDefault="001734B5" w:rsidP="00DA66F6">
      <w:pPr>
        <w:spacing w:line="480" w:lineRule="auto"/>
      </w:pPr>
    </w:p>
    <w:p w14:paraId="1D6AD8FA" w14:textId="77777777" w:rsidR="001734B5" w:rsidRPr="00F11C63" w:rsidRDefault="001734B5" w:rsidP="00D719EC"/>
    <w:p w14:paraId="3159E489" w14:textId="529BC579" w:rsidR="00EC381C" w:rsidRDefault="00BC42F0" w:rsidP="00384E63">
      <w:pPr>
        <w:pStyle w:val="Heading1"/>
      </w:pPr>
      <w:r>
        <w:lastRenderedPageBreak/>
        <w:t>Abstract</w:t>
      </w:r>
    </w:p>
    <w:p w14:paraId="63BAB264" w14:textId="5952C053" w:rsidR="00162999" w:rsidRDefault="000C7720" w:rsidP="000C7720">
      <w:pPr>
        <w:pStyle w:val="Heading1"/>
        <w:spacing w:line="480" w:lineRule="auto"/>
        <w:ind w:firstLine="720"/>
      </w:pPr>
      <w:r w:rsidRPr="000C7720">
        <w:rPr>
          <w:rFonts w:ascii="Times New Roman" w:eastAsiaTheme="minorHAnsi" w:hAnsi="Times New Roman" w:cs="Times New Roman"/>
          <w:color w:val="auto"/>
          <w:sz w:val="24"/>
          <w:szCs w:val="24"/>
        </w:rPr>
        <w:t>A gene regulatory network (GRN) consists of genes, transcription factors, and the regulatory connections between them which govern the level of expression of mRNA and protein from genes. A protein-protein physical interaction network (PPI) represents a set of proteins that bind to each other. A specialized software tool would help biologists better view and analyze such networks, so we created GRNsight, an open-source web application for visualizing models of GRNs and PPIs, either uploaded by a user or obtained from our backend budding yeast database. Graph models display rectangular nodes, representing genes/proteins, with edges connecting them. GRNs have directed red edges with pointed end markers or blue edges with blunt end markers to indicate regulatory relationships (activation or repression, respectively), with edge thickness indicating regulation strength. PPIs have undirected black edges to indicate physical binding. Time-course expression data can be displayed on GRN nodes to facilitate understanding of the regulatory relationships that generated that pattern of expression, creating new insights. GRNsight has been in development for over a decade, during which time both biological datasets and web technologies have advanced significantly. While the original implementation successfully supports the core functionality, it relies on older tools that make long-term maintenance and the addition of new features increasingly difficult. To address this challenge, GRNsight's JavaScript codebase has been migrated from a jQuery/Bootstrap/Pug framework to a modern React-based frontend which improves code readability, state management, and allows for more advanced interactive features. By modernizing the underlying framework, GRNsight is now positioned to continue expanding its functionality as new visualization needs arise for researchers to gain deeper insights into complex molecular systems. GRNsight React is available at https://dondi.github.io/GRNsight/react-thesis-4081.</w:t>
      </w:r>
    </w:p>
    <w:p w14:paraId="40B2501C" w14:textId="07107A91" w:rsidR="00283F80" w:rsidRDefault="00283F80" w:rsidP="005A2975">
      <w:pPr>
        <w:pStyle w:val="Heading1"/>
      </w:pPr>
      <w:commentRangeStart w:id="1"/>
      <w:r>
        <w:lastRenderedPageBreak/>
        <w:t>Introduction</w:t>
      </w:r>
      <w:commentRangeEnd w:id="1"/>
      <w:r>
        <w:rPr>
          <w:rStyle w:val="CommentReference"/>
          <w:sz w:val="40"/>
          <w:szCs w:val="40"/>
        </w:rPr>
        <w:commentReference w:id="1"/>
      </w:r>
    </w:p>
    <w:p w14:paraId="6AA6948E" w14:textId="2E04033C" w:rsidR="00ED628B" w:rsidRPr="00ED628B" w:rsidRDefault="77B1477A" w:rsidP="00ED628B">
      <w:pPr>
        <w:spacing w:line="480" w:lineRule="auto"/>
        <w:rPr>
          <w:rFonts w:asciiTheme="minorHAnsi" w:eastAsiaTheme="minorEastAsia" w:hAnsiTheme="minorHAnsi" w:cstheme="minorBidi"/>
          <w:sz w:val="28"/>
          <w:szCs w:val="28"/>
        </w:rPr>
      </w:pPr>
      <w:commentRangeStart w:id="2"/>
      <w:r w:rsidRPr="00E6326F">
        <w:rPr>
          <w:rFonts w:asciiTheme="minorHAnsi" w:eastAsiaTheme="minorEastAsia" w:hAnsiTheme="minorHAnsi" w:cstheme="minorBidi"/>
          <w:sz w:val="28"/>
          <w:szCs w:val="28"/>
        </w:rPr>
        <w:t>Biological Networks</w:t>
      </w:r>
      <w:commentRangeEnd w:id="2"/>
      <w:r w:rsidR="001A0D87" w:rsidRPr="00ED628B">
        <w:rPr>
          <w:rStyle w:val="CommentReference"/>
          <w:rFonts w:asciiTheme="minorHAnsi" w:eastAsiaTheme="minorEastAsia" w:hAnsiTheme="minorHAnsi" w:cstheme="minorBidi"/>
          <w:sz w:val="28"/>
          <w:szCs w:val="28"/>
        </w:rPr>
        <w:commentReference w:id="2"/>
      </w:r>
    </w:p>
    <w:p w14:paraId="44FDCE89" w14:textId="6E507B49" w:rsidR="00B53BCD" w:rsidRDefault="00F55304" w:rsidP="006015A1">
      <w:pPr>
        <w:spacing w:line="480" w:lineRule="auto"/>
        <w:ind w:firstLine="720"/>
      </w:pPr>
      <w:r w:rsidRPr="00F55304">
        <w:drawing>
          <wp:anchor distT="0" distB="0" distL="114300" distR="114300" simplePos="0" relativeHeight="251658286" behindDoc="1" locked="0" layoutInCell="1" allowOverlap="1" wp14:anchorId="0CC7E489" wp14:editId="28339F5E">
            <wp:simplePos x="0" y="0"/>
            <wp:positionH relativeFrom="column">
              <wp:posOffset>258445</wp:posOffset>
            </wp:positionH>
            <wp:positionV relativeFrom="paragraph">
              <wp:posOffset>3279428</wp:posOffset>
            </wp:positionV>
            <wp:extent cx="2141855" cy="2068830"/>
            <wp:effectExtent l="0" t="0" r="4445" b="1270"/>
            <wp:wrapTopAndBottom/>
            <wp:docPr id="122552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2702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1855" cy="20688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0" locked="0" layoutInCell="1" allowOverlap="1" wp14:anchorId="1E3C38D5" wp14:editId="19E200EF">
                <wp:simplePos x="0" y="0"/>
                <wp:positionH relativeFrom="margin">
                  <wp:posOffset>2927350</wp:posOffset>
                </wp:positionH>
                <wp:positionV relativeFrom="margin">
                  <wp:posOffset>3574415</wp:posOffset>
                </wp:positionV>
                <wp:extent cx="3348990" cy="498475"/>
                <wp:effectExtent l="0" t="0" r="0" b="0"/>
                <wp:wrapSquare wrapText="bothSides"/>
                <wp:docPr id="1919900236" name="Text Box 1"/>
                <wp:cNvGraphicFramePr/>
                <a:graphic xmlns:a="http://schemas.openxmlformats.org/drawingml/2006/main">
                  <a:graphicData uri="http://schemas.microsoft.com/office/word/2010/wordprocessingShape">
                    <wps:wsp>
                      <wps:cNvSpPr txBox="1"/>
                      <wps:spPr>
                        <a:xfrm>
                          <a:off x="0" y="0"/>
                          <a:ext cx="3348990" cy="498475"/>
                        </a:xfrm>
                        <a:prstGeom prst="rect">
                          <a:avLst/>
                        </a:prstGeom>
                        <a:noFill/>
                        <a:ln w="6350">
                          <a:noFill/>
                        </a:ln>
                      </wps:spPr>
                      <wps:txbx>
                        <w:txbxContent>
                          <w:p w14:paraId="1232E54E" w14:textId="2C0153C9" w:rsidR="006469A9" w:rsidRPr="006469A9" w:rsidRDefault="00C40477" w:rsidP="006469A9">
                            <w:r>
                              <w:t>Figure 1B:</w:t>
                            </w:r>
                            <w:r w:rsidR="005A29D4">
                              <w:t xml:space="preserve"> Grid layout of a</w:t>
                            </w:r>
                            <w:r w:rsidR="004B26E0">
                              <w:t xml:space="preserve"> gene regulatory network</w:t>
                            </w:r>
                            <w:r w:rsidR="001E5EF4">
                              <w:t xml:space="preserve"> in GRNsight</w:t>
                            </w:r>
                            <w:r w:rsidR="004B26E0">
                              <w:t>.</w:t>
                            </w:r>
                            <w:r w:rsidR="005A29D4">
                              <w:t xml:space="preserve"> </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C38D5" id="_x0000_t202" coordsize="21600,21600" o:spt="202" path="m,l,21600r21600,l21600,xe">
                <v:stroke joinstyle="miter"/>
                <v:path gradientshapeok="t" o:connecttype="rect"/>
              </v:shapetype>
              <v:shape id="Text Box 1" o:spid="_x0000_s1026" type="#_x0000_t202" style="position:absolute;left:0;text-align:left;margin-left:230.5pt;margin-top:281.45pt;width:263.7pt;height:39.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" filled="f" stroked="f" strokeweight=".5pt">
                <v:textbox inset="0">
                  <w:txbxContent>
                    <w:p w14:paraId="1232E54E" w14:textId="2C0153C9" w:rsidR="006469A9" w:rsidRPr="006469A9" w:rsidRDefault="00C40477" w:rsidP="006469A9">
                      <w:r>
                        <w:t>Figure 1B:</w:t>
                      </w:r>
                      <w:r w:rsidR="005A29D4">
                        <w:t xml:space="preserve"> Grid layout of a</w:t>
                      </w:r>
                      <w:r w:rsidR="004B26E0">
                        <w:t xml:space="preserve"> gene regulatory network</w:t>
                      </w:r>
                      <w:r w:rsidR="001E5EF4">
                        <w:t xml:space="preserve"> in GRNsight</w:t>
                      </w:r>
                      <w:r w:rsidR="004B26E0">
                        <w:t>.</w:t>
                      </w:r>
                      <w:r w:rsidR="005A29D4">
                        <w:t xml:space="preserve"> </w:t>
                      </w:r>
                    </w:p>
                  </w:txbxContent>
                </v:textbox>
                <w10:wrap type="square" anchorx="margin" anchory="margin"/>
              </v:shape>
            </w:pict>
          </mc:Fallback>
        </mc:AlternateContent>
      </w:r>
      <w:r>
        <w:rPr>
          <w:noProof/>
        </w:rPr>
        <mc:AlternateContent>
          <mc:Choice Requires="wps">
            <w:drawing>
              <wp:anchor distT="0" distB="0" distL="114300" distR="114300" simplePos="0" relativeHeight="251658240" behindDoc="0" locked="0" layoutInCell="1" allowOverlap="1" wp14:anchorId="54E65F31" wp14:editId="40BBA3EC">
                <wp:simplePos x="0" y="0"/>
                <wp:positionH relativeFrom="margin">
                  <wp:posOffset>55245</wp:posOffset>
                </wp:positionH>
                <wp:positionV relativeFrom="margin">
                  <wp:posOffset>3592830</wp:posOffset>
                </wp:positionV>
                <wp:extent cx="2847975" cy="480060"/>
                <wp:effectExtent l="0" t="0" r="0" b="0"/>
                <wp:wrapSquare wrapText="bothSides"/>
                <wp:docPr id="244226649" name="Text Box 1"/>
                <wp:cNvGraphicFramePr/>
                <a:graphic xmlns:a="http://schemas.openxmlformats.org/drawingml/2006/main">
                  <a:graphicData uri="http://schemas.microsoft.com/office/word/2010/wordprocessingShape">
                    <wps:wsp>
                      <wps:cNvSpPr txBox="1"/>
                      <wps:spPr>
                        <a:xfrm>
                          <a:off x="0" y="0"/>
                          <a:ext cx="2847975" cy="480060"/>
                        </a:xfrm>
                        <a:prstGeom prst="rect">
                          <a:avLst/>
                        </a:prstGeom>
                        <a:noFill/>
                        <a:ln w="6350">
                          <a:noFill/>
                        </a:ln>
                      </wps:spPr>
                      <wps:txbx>
                        <w:txbxContent>
                          <w:p w14:paraId="3548DC51" w14:textId="14BE42E9" w:rsidR="00AB3051" w:rsidRPr="006469A9" w:rsidRDefault="00AB3051">
                            <w:r w:rsidRPr="006469A9">
                              <w:t>Figure 1A:</w:t>
                            </w:r>
                            <w:r w:rsidR="005A29D4">
                              <w:t xml:space="preserve"> </w:t>
                            </w:r>
                            <w:r w:rsidR="00D622C7">
                              <w:t>Transcription</w:t>
                            </w:r>
                            <w:r w:rsidR="005A29D4">
                              <w:t xml:space="preserve"> factor binding to DNA</w:t>
                            </w:r>
                            <w:r w:rsidR="004B26E0">
                              <w:t xml:space="preserve"> in a gene regulatory network.</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65F31" id="_x0000_s1027" type="#_x0000_t202" style="position:absolute;left:0;text-align:left;margin-left:4.35pt;margin-top:282.9pt;width:224.25pt;height:37.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" filled="f" stroked="f" strokeweight=".5pt">
                <v:textbox inset="0">
                  <w:txbxContent>
                    <w:p w14:paraId="3548DC51" w14:textId="14BE42E9" w:rsidR="00AB3051" w:rsidRPr="006469A9" w:rsidRDefault="00AB3051">
                      <w:r w:rsidRPr="006469A9">
                        <w:t>Figure 1A:</w:t>
                      </w:r>
                      <w:r w:rsidR="005A29D4">
                        <w:t xml:space="preserve"> </w:t>
                      </w:r>
                      <w:r w:rsidR="00D622C7">
                        <w:t>Transcription</w:t>
                      </w:r>
                      <w:r w:rsidR="005A29D4">
                        <w:t xml:space="preserve"> factor binding to DNA</w:t>
                      </w:r>
                      <w:r w:rsidR="004B26E0">
                        <w:t xml:space="preserve"> in a gene regulatory network.</w:t>
                      </w:r>
                    </w:p>
                  </w:txbxContent>
                </v:textbox>
                <w10:wrap type="square" anchorx="margin" anchory="margin"/>
              </v:shape>
            </w:pict>
          </mc:Fallback>
        </mc:AlternateContent>
      </w:r>
      <w:r w:rsidR="77B1477A">
        <w:t xml:space="preserve">Cells contain thousands of genes that encode all of the information needed for the cell to survive, divide, differentiate, and respond to environmental cues. </w:t>
      </w:r>
      <w:r w:rsidR="007B13FD">
        <w:t xml:space="preserve">Gene expression is </w:t>
      </w:r>
      <w:r w:rsidR="77B1477A">
        <w:t xml:space="preserve">defined as </w:t>
      </w:r>
      <w:r w:rsidR="007B13FD">
        <w:t>the flow of information in a cell from DNA to RNA to protein</w:t>
      </w:r>
      <w:r w:rsidR="000B3007">
        <w:t xml:space="preserve"> to </w:t>
      </w:r>
      <w:r w:rsidR="77B1477A">
        <w:t>convert</w:t>
      </w:r>
      <w:r w:rsidR="000B3007">
        <w:t xml:space="preserve"> the information encoded in a gene</w:t>
      </w:r>
      <w:r w:rsidR="000B3007">
        <w:t xml:space="preserve"> </w:t>
      </w:r>
      <w:r w:rsidR="77B1477A">
        <w:t>(DNA)</w:t>
      </w:r>
      <w:r w:rsidR="77B1477A">
        <w:t xml:space="preserve"> </w:t>
      </w:r>
      <w:r w:rsidR="000B3007">
        <w:t xml:space="preserve">into a </w:t>
      </w:r>
      <w:r w:rsidR="77B1477A">
        <w:t xml:space="preserve">cell </w:t>
      </w:r>
      <w:r w:rsidR="000B3007">
        <w:t>function</w:t>
      </w:r>
      <w:r w:rsidR="00FD6F84">
        <w:t xml:space="preserve"> (</w:t>
      </w:r>
      <w:r w:rsidR="77B1477A">
        <w:t>protein)</w:t>
      </w:r>
      <w:r w:rsidR="77B1477A">
        <w:t xml:space="preserve"> (</w:t>
      </w:r>
      <w:commentRangeStart w:id="3"/>
      <w:r w:rsidR="00F00772">
        <w:t>Brody</w:t>
      </w:r>
      <w:commentRangeEnd w:id="3"/>
      <w:r w:rsidR="004B26E0">
        <w:rPr>
          <w:rStyle w:val="CommentReference"/>
          <w:sz w:val="24"/>
          <w:szCs w:val="24"/>
        </w:rPr>
        <w:commentReference w:id="3"/>
      </w:r>
      <w:r w:rsidR="00D728C6">
        <w:t>, n.d.</w:t>
      </w:r>
      <w:r w:rsidR="00FD6F84">
        <w:t>)</w:t>
      </w:r>
      <w:r w:rsidR="000B3007">
        <w:t>.</w:t>
      </w:r>
      <w:r w:rsidR="00D52447">
        <w:t xml:space="preserve"> Gene expression </w:t>
      </w:r>
      <w:r w:rsidR="77B1477A">
        <w:t>requires an</w:t>
      </w:r>
      <w:r w:rsidR="00F43517">
        <w:t xml:space="preserve"> “on/off” switch to control when and where RNA and proteins are made and a “volume control” to determine how much of those products are </w:t>
      </w:r>
      <w:r w:rsidR="00996397">
        <w:t>made</w:t>
      </w:r>
      <w:r w:rsidR="00FD6F84">
        <w:t xml:space="preserve"> (</w:t>
      </w:r>
      <w:r w:rsidR="00F00772">
        <w:t>Brody</w:t>
      </w:r>
      <w:r w:rsidR="00D728C6">
        <w:t>, n.d.</w:t>
      </w:r>
      <w:r w:rsidR="00FD6F84">
        <w:t>)</w:t>
      </w:r>
      <w:r w:rsidR="00996397">
        <w:t>.</w:t>
      </w:r>
      <w:r w:rsidR="00721CA4">
        <w:t xml:space="preserve"> The gene expression process is carefully regulated and </w:t>
      </w:r>
      <w:r w:rsidR="00EB1FD1">
        <w:t>c</w:t>
      </w:r>
      <w:r w:rsidR="00721CA4">
        <w:t xml:space="preserve">hanges </w:t>
      </w:r>
      <w:r w:rsidR="77B1477A">
        <w:t xml:space="preserve">greatly </w:t>
      </w:r>
      <w:r w:rsidR="00721CA4">
        <w:t>under different conditions and cell types</w:t>
      </w:r>
      <w:r w:rsidR="00FD6F84">
        <w:t xml:space="preserve"> </w:t>
      </w:r>
      <w:r w:rsidR="77B1477A">
        <w:t>to determine what functions a cell can perform at a given time</w:t>
      </w:r>
      <w:r w:rsidR="77B1477A">
        <w:t xml:space="preserve"> </w:t>
      </w:r>
      <w:r w:rsidR="00FD6F84">
        <w:t>(</w:t>
      </w:r>
      <w:r w:rsidR="00D728C6">
        <w:t>Brody, n.d.</w:t>
      </w:r>
      <w:r w:rsidR="00FD6F84">
        <w:t>)</w:t>
      </w:r>
      <w:r w:rsidR="00721CA4">
        <w:t>.</w:t>
      </w:r>
    </w:p>
    <w:p w14:paraId="7AB201D3" w14:textId="4F19B4A3" w:rsidR="00D64560" w:rsidRDefault="004B26E0" w:rsidP="00F55304">
      <w:pPr>
        <w:spacing w:line="480" w:lineRule="auto"/>
      </w:pPr>
      <w:commentRangeStart w:id="4"/>
      <w:commentRangeStart w:id="5"/>
      <w:r w:rsidRPr="000E22DA">
        <w:drawing>
          <wp:anchor distT="0" distB="0" distL="114300" distR="114300" simplePos="0" relativeHeight="251658255" behindDoc="0" locked="0" layoutInCell="1" allowOverlap="1" wp14:anchorId="1A7C8DCA" wp14:editId="5F2C86FF">
            <wp:simplePos x="0" y="0"/>
            <wp:positionH relativeFrom="margin">
              <wp:posOffset>3014345</wp:posOffset>
            </wp:positionH>
            <wp:positionV relativeFrom="margin">
              <wp:posOffset>4255135</wp:posOffset>
            </wp:positionV>
            <wp:extent cx="3027045" cy="1642745"/>
            <wp:effectExtent l="0" t="0" r="0" b="0"/>
            <wp:wrapSquare wrapText="bothSides"/>
            <wp:docPr id="3" name="Picture 2">
              <a:extLst xmlns:a="http://schemas.openxmlformats.org/drawingml/2006/main">
                <a:ext uri="{FF2B5EF4-FFF2-40B4-BE49-F238E27FC236}">
                  <a16:creationId xmlns:a16="http://schemas.microsoft.com/office/drawing/2014/main" id="{82C81398-4EB7-0027-A11C-D74C96FA7A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2C81398-4EB7-0027-A11C-D74C96FA7AD0}"/>
                        </a:ext>
                      </a:extLst>
                    </pic:cNvPr>
                    <pic:cNvPicPr>
                      <a:picLocks noChangeAspect="1"/>
                    </pic:cNvPicPr>
                  </pic:nvPicPr>
                  <pic:blipFill>
                    <a:blip r:embed="rId13" cstate="print">
                      <a:extLst>
                        <a:ext uri="{28A0092B-C50C-407E-A947-70E740481C1C}">
                          <a14:useLocalDpi xmlns:a14="http://schemas.microsoft.com/office/drawing/2010/main" val="0"/>
                        </a:ext>
                      </a:extLst>
                    </a:blip>
                    <a:srcRect l="1363" t="1830" r="612" b="1961"/>
                    <a:stretch>
                      <a:fillRect/>
                    </a:stretch>
                  </pic:blipFill>
                  <pic:spPr>
                    <a:xfrm>
                      <a:off x="0" y="0"/>
                      <a:ext cx="3027045" cy="1642745"/>
                    </a:xfrm>
                    <a:prstGeom prst="rect">
                      <a:avLst/>
                    </a:prstGeom>
                  </pic:spPr>
                </pic:pic>
              </a:graphicData>
            </a:graphic>
            <wp14:sizeRelH relativeFrom="margin">
              <wp14:pctWidth>0</wp14:pctWidth>
            </wp14:sizeRelH>
            <wp14:sizeRelV relativeFrom="margin">
              <wp14:pctHeight>0</wp14:pctHeight>
            </wp14:sizeRelV>
          </wp:anchor>
        </w:drawing>
      </w:r>
      <w:commentRangeEnd w:id="4"/>
      <w:r w:rsidR="00F55304">
        <w:rPr>
          <w:rStyle w:val="CommentReference"/>
          <w:sz w:val="24"/>
          <w:szCs w:val="24"/>
        </w:rPr>
        <w:commentReference w:id="4"/>
      </w:r>
      <w:commentRangeEnd w:id="5"/>
      <w:r>
        <w:rPr>
          <w:rStyle w:val="CommentReference"/>
          <w:sz w:val="24"/>
          <w:szCs w:val="24"/>
        </w:rPr>
        <w:commentReference w:id="5"/>
      </w:r>
    </w:p>
    <w:p w14:paraId="5279A68C" w14:textId="77777777" w:rsidR="00A13F43" w:rsidRDefault="77B1477A" w:rsidP="00A13F43">
      <w:pPr>
        <w:spacing w:line="480" w:lineRule="auto"/>
        <w:ind w:firstLine="720"/>
      </w:pPr>
      <w:r>
        <w:t xml:space="preserve">Proteins called regulatory transcription factors bind to DNA to regulate the expression of particular genes </w:t>
      </w:r>
      <w:commentRangeStart w:id="6"/>
      <w:r>
        <w:t>(</w:t>
      </w:r>
      <w:commentRangeStart w:id="7"/>
      <w:r>
        <w:t>Figure 1A</w:t>
      </w:r>
      <w:commentRangeEnd w:id="7"/>
      <w:r>
        <w:rPr>
          <w:rStyle w:val="CommentReference"/>
          <w:sz w:val="24"/>
          <w:szCs w:val="24"/>
        </w:rPr>
        <w:commentReference w:id="7"/>
      </w:r>
      <w:r>
        <w:t>)</w:t>
      </w:r>
      <w:commentRangeEnd w:id="6"/>
      <w:r w:rsidR="00C329D2">
        <w:rPr>
          <w:rStyle w:val="CommentReference"/>
          <w:sz w:val="24"/>
          <w:szCs w:val="24"/>
        </w:rPr>
        <w:commentReference w:id="6"/>
      </w:r>
      <w:r>
        <w:t xml:space="preserve">. For example, in budding yeast, </w:t>
      </w:r>
      <w:r w:rsidRPr="006015A1">
        <w:rPr>
          <w:i/>
          <w:iCs/>
        </w:rPr>
        <w:t>Sacchar</w:t>
      </w:r>
      <w:r w:rsidRPr="77B1477A">
        <w:rPr>
          <w:i/>
          <w:iCs/>
        </w:rPr>
        <w:t>o</w:t>
      </w:r>
      <w:r w:rsidRPr="006015A1">
        <w:rPr>
          <w:i/>
          <w:iCs/>
        </w:rPr>
        <w:t>myces cerevisiae</w:t>
      </w:r>
      <w:r>
        <w:t xml:space="preserve">, approximately 250 regulatory transcription factors control the expression of the approximately 6000 genes in the yeast genome. A single transcription factor can regulate tens to thousands of genes; a single gene can be regulated by one or up to a dozen regulatory transcription factors. </w:t>
      </w:r>
      <w:r>
        <w:t xml:space="preserve">A </w:t>
      </w:r>
      <w:r>
        <w:lastRenderedPageBreak/>
        <w:t>gene regulatory network (</w:t>
      </w:r>
      <w:r w:rsidR="004A66A6">
        <w:t>GRN</w:t>
      </w:r>
      <w:r>
        <w:t>)</w:t>
      </w:r>
      <w:r w:rsidR="004A66A6">
        <w:t xml:space="preserve"> </w:t>
      </w:r>
      <w:r>
        <w:t>is thus defined as the</w:t>
      </w:r>
      <w:r w:rsidR="004A66A6">
        <w:t xml:space="preserve"> genes, transcription factors, and the regulatory connections between them</w:t>
      </w:r>
      <w:r>
        <w:t xml:space="preserve"> (</w:t>
      </w:r>
      <w:commentRangeStart w:id="8"/>
      <w:r>
        <w:t>Figure 1B)</w:t>
      </w:r>
      <w:commentRangeEnd w:id="8"/>
      <w:r w:rsidR="00C329D2">
        <w:rPr>
          <w:rStyle w:val="CommentReference"/>
          <w:sz w:val="24"/>
          <w:szCs w:val="24"/>
        </w:rPr>
        <w:commentReference w:id="8"/>
      </w:r>
      <w:r>
        <w:t xml:space="preserve">. </w:t>
      </w:r>
      <w:r>
        <w:t xml:space="preserve">Transcription factors are encoded by genes that are regulated by other transcription factors, and some genes are autoregulatory where the </w:t>
      </w:r>
      <w:r w:rsidR="00A13F43">
        <w:rPr>
          <w:noProof/>
        </w:rPr>
        <mc:AlternateContent>
          <mc:Choice Requires="wps">
            <w:drawing>
              <wp:anchor distT="0" distB="0" distL="114300" distR="114300" simplePos="0" relativeHeight="251658243" behindDoc="0" locked="0" layoutInCell="1" allowOverlap="1" wp14:anchorId="59D89D16" wp14:editId="35BCAC60">
                <wp:simplePos x="0" y="0"/>
                <wp:positionH relativeFrom="margin">
                  <wp:posOffset>3498</wp:posOffset>
                </wp:positionH>
                <wp:positionV relativeFrom="margin">
                  <wp:posOffset>1310640</wp:posOffset>
                </wp:positionV>
                <wp:extent cx="2664460" cy="521970"/>
                <wp:effectExtent l="0" t="0" r="0" b="0"/>
                <wp:wrapSquare wrapText="bothSides"/>
                <wp:docPr id="1600361854" name="Text Box 1"/>
                <wp:cNvGraphicFramePr/>
                <a:graphic xmlns:a="http://schemas.openxmlformats.org/drawingml/2006/main">
                  <a:graphicData uri="http://schemas.microsoft.com/office/word/2010/wordprocessingShape">
                    <wps:wsp>
                      <wps:cNvSpPr txBox="1"/>
                      <wps:spPr>
                        <a:xfrm>
                          <a:off x="0" y="0"/>
                          <a:ext cx="2664460" cy="521970"/>
                        </a:xfrm>
                        <a:prstGeom prst="rect">
                          <a:avLst/>
                        </a:prstGeom>
                        <a:noFill/>
                        <a:ln w="6350">
                          <a:noFill/>
                        </a:ln>
                      </wps:spPr>
                      <wps:txbx>
                        <w:txbxContent>
                          <w:p w14:paraId="0B2C440E" w14:textId="2E9FB51B" w:rsidR="007A3A1B" w:rsidRPr="006469A9" w:rsidRDefault="007A3A1B" w:rsidP="007A3A1B">
                            <w:r>
                              <w:t>Figure 2A:</w:t>
                            </w:r>
                            <w:r w:rsidR="005A29D4">
                              <w:t xml:space="preserve"> </w:t>
                            </w:r>
                            <w:r w:rsidR="004B26E0">
                              <w:t>Two proteins binding to each other in a p</w:t>
                            </w:r>
                            <w:r w:rsidR="005A29D4">
                              <w:t>rotein-</w:t>
                            </w:r>
                            <w:r w:rsidR="004B26E0">
                              <w:t>p</w:t>
                            </w:r>
                            <w:r w:rsidR="005A29D4">
                              <w:t xml:space="preserve">rotein </w:t>
                            </w:r>
                            <w:r w:rsidR="004B26E0">
                              <w:t>i</w:t>
                            </w:r>
                            <w:r w:rsidR="005A29D4">
                              <w:t>nteraction</w:t>
                            </w:r>
                            <w:r w:rsidR="004B26E0">
                              <w:t>.</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89D16" id="_x0000_s1028" type="#_x0000_t202" style="position:absolute;left:0;text-align:left;margin-left:.3pt;margin-top:103.2pt;width:209.8pt;height:41.1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" filled="f" stroked="f" strokeweight=".5pt">
                <v:textbox inset="0">
                  <w:txbxContent>
                    <w:p w14:paraId="0B2C440E" w14:textId="2E9FB51B" w:rsidR="007A3A1B" w:rsidRPr="006469A9" w:rsidRDefault="007A3A1B" w:rsidP="007A3A1B">
                      <w:r>
                        <w:t>Figure 2A:</w:t>
                      </w:r>
                      <w:r w:rsidR="005A29D4">
                        <w:t xml:space="preserve"> </w:t>
                      </w:r>
                      <w:r w:rsidR="004B26E0">
                        <w:t>Two proteins binding to each other in a p</w:t>
                      </w:r>
                      <w:r w:rsidR="005A29D4">
                        <w:t>rotein-</w:t>
                      </w:r>
                      <w:r w:rsidR="004B26E0">
                        <w:t>p</w:t>
                      </w:r>
                      <w:r w:rsidR="005A29D4">
                        <w:t xml:space="preserve">rotein </w:t>
                      </w:r>
                      <w:r w:rsidR="004B26E0">
                        <w:t>i</w:t>
                      </w:r>
                      <w:r w:rsidR="005A29D4">
                        <w:t>nteraction</w:t>
                      </w:r>
                      <w:r w:rsidR="004B26E0">
                        <w:t>.</w:t>
                      </w:r>
                    </w:p>
                  </w:txbxContent>
                </v:textbox>
                <w10:wrap type="square" anchorx="margin" anchory="margin"/>
              </v:shape>
            </w:pict>
          </mc:Fallback>
        </mc:AlternateContent>
      </w:r>
      <w:r w:rsidR="001E5EF4">
        <w:rPr>
          <w:noProof/>
        </w:rPr>
        <mc:AlternateContent>
          <mc:Choice Requires="wps">
            <w:drawing>
              <wp:anchor distT="0" distB="0" distL="114300" distR="114300" simplePos="0" relativeHeight="251658245" behindDoc="0" locked="0" layoutInCell="1" allowOverlap="1" wp14:anchorId="70CFE1D6" wp14:editId="29B12D45">
                <wp:simplePos x="0" y="0"/>
                <wp:positionH relativeFrom="margin">
                  <wp:posOffset>2710180</wp:posOffset>
                </wp:positionH>
                <wp:positionV relativeFrom="margin">
                  <wp:posOffset>1306195</wp:posOffset>
                </wp:positionV>
                <wp:extent cx="3401060" cy="521970"/>
                <wp:effectExtent l="0" t="0" r="0" b="0"/>
                <wp:wrapSquare wrapText="bothSides"/>
                <wp:docPr id="1523440323" name="Text Box 1"/>
                <wp:cNvGraphicFramePr/>
                <a:graphic xmlns:a="http://schemas.openxmlformats.org/drawingml/2006/main">
                  <a:graphicData uri="http://schemas.microsoft.com/office/word/2010/wordprocessingShape">
                    <wps:wsp>
                      <wps:cNvSpPr txBox="1"/>
                      <wps:spPr>
                        <a:xfrm>
                          <a:off x="0" y="0"/>
                          <a:ext cx="3401060" cy="521970"/>
                        </a:xfrm>
                        <a:prstGeom prst="rect">
                          <a:avLst/>
                        </a:prstGeom>
                        <a:noFill/>
                        <a:ln w="6350">
                          <a:noFill/>
                        </a:ln>
                      </wps:spPr>
                      <wps:txbx>
                        <w:txbxContent>
                          <w:p w14:paraId="785CDBCC" w14:textId="32710FAE" w:rsidR="001E5EF4" w:rsidRPr="006469A9" w:rsidRDefault="00C329D2" w:rsidP="001E5EF4">
                            <w:r>
                              <w:t>Figure 2</w:t>
                            </w:r>
                            <w:r w:rsidR="00AA2701">
                              <w:t>B</w:t>
                            </w:r>
                            <w:r>
                              <w:t>:</w:t>
                            </w:r>
                            <w:r w:rsidR="001E5EF4">
                              <w:t xml:space="preserve"> </w:t>
                            </w:r>
                            <w:r w:rsidR="001E5EF4">
                              <w:t xml:space="preserve">Figure 1B: Grid layout of a </w:t>
                            </w:r>
                            <w:r w:rsidR="001E5EF4">
                              <w:t xml:space="preserve">protein-protein interaction </w:t>
                            </w:r>
                            <w:r w:rsidR="001E5EF4">
                              <w:t xml:space="preserve">in GRNsight. </w:t>
                            </w:r>
                          </w:p>
                          <w:p w14:paraId="47F3E448" w14:textId="1D6917B9" w:rsidR="00C329D2" w:rsidRPr="006469A9" w:rsidRDefault="00C329D2" w:rsidP="00C329D2"/>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FE1D6" id="_x0000_s1029" type="#_x0000_t202" style="position:absolute;left:0;text-align:left;margin-left:213.4pt;margin-top:102.85pt;width:267.8pt;height:41.1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" filled="f" stroked="f" strokeweight=".5pt">
                <v:textbox inset="0">
                  <w:txbxContent>
                    <w:p w14:paraId="785CDBCC" w14:textId="32710FAE" w:rsidR="001E5EF4" w:rsidRPr="006469A9" w:rsidRDefault="00C329D2" w:rsidP="001E5EF4">
                      <w:r>
                        <w:t>Figure 2</w:t>
                      </w:r>
                      <w:r w:rsidR="00AA2701">
                        <w:t>B</w:t>
                      </w:r>
                      <w:r>
                        <w:t>:</w:t>
                      </w:r>
                      <w:r w:rsidR="001E5EF4">
                        <w:t xml:space="preserve"> </w:t>
                      </w:r>
                      <w:r w:rsidR="001E5EF4">
                        <w:t xml:space="preserve">Figure 1B: Grid layout of a </w:t>
                      </w:r>
                      <w:r w:rsidR="001E5EF4">
                        <w:t xml:space="preserve">protein-protein interaction </w:t>
                      </w:r>
                      <w:r w:rsidR="001E5EF4">
                        <w:t xml:space="preserve">in GRNsight. </w:t>
                      </w:r>
                    </w:p>
                    <w:p w14:paraId="47F3E448" w14:textId="1D6917B9" w:rsidR="00C329D2" w:rsidRPr="006469A9" w:rsidRDefault="00C329D2" w:rsidP="00C329D2"/>
                  </w:txbxContent>
                </v:textbox>
                <w10:wrap type="square" anchorx="margin" anchory="margin"/>
              </v:shape>
            </w:pict>
          </mc:Fallback>
        </mc:AlternateContent>
      </w:r>
      <w:r>
        <w:t>transcription factor it encodes regulates its own gene.</w:t>
      </w:r>
      <w:r w:rsidR="00127ECE">
        <w:t xml:space="preserve"> </w:t>
      </w:r>
    </w:p>
    <w:p w14:paraId="0FAAD4F4" w14:textId="34D10A01" w:rsidR="00FC4E48" w:rsidRDefault="00DF2892" w:rsidP="00A13F43">
      <w:pPr>
        <w:spacing w:line="480" w:lineRule="auto"/>
        <w:ind w:firstLine="720"/>
      </w:pPr>
      <w:r w:rsidRPr="00751271">
        <w:drawing>
          <wp:anchor distT="0" distB="0" distL="114300" distR="114300" simplePos="0" relativeHeight="251658242" behindDoc="0" locked="0" layoutInCell="1" allowOverlap="1" wp14:anchorId="1B23DBB6" wp14:editId="564D4CF6">
            <wp:simplePos x="0" y="0"/>
            <wp:positionH relativeFrom="margin">
              <wp:posOffset>-47625</wp:posOffset>
            </wp:positionH>
            <wp:positionV relativeFrom="margin">
              <wp:posOffset>1832693</wp:posOffset>
            </wp:positionV>
            <wp:extent cx="2432050" cy="2330450"/>
            <wp:effectExtent l="0" t="0" r="6350" b="6350"/>
            <wp:wrapTopAndBottom/>
            <wp:docPr id="58335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56043" name=""/>
                    <pic:cNvPicPr/>
                  </pic:nvPicPr>
                  <pic:blipFill>
                    <a:blip r:embed="rId14">
                      <a:extLst>
                        <a:ext uri="{28A0092B-C50C-407E-A947-70E740481C1C}">
                          <a14:useLocalDpi xmlns:a14="http://schemas.microsoft.com/office/drawing/2010/main" val="0"/>
                        </a:ext>
                      </a:extLst>
                    </a:blip>
                    <a:stretch>
                      <a:fillRect/>
                    </a:stretch>
                  </pic:blipFill>
                  <pic:spPr>
                    <a:xfrm>
                      <a:off x="0" y="0"/>
                      <a:ext cx="2432050" cy="2330450"/>
                    </a:xfrm>
                    <a:prstGeom prst="rect">
                      <a:avLst/>
                    </a:prstGeom>
                  </pic:spPr>
                </pic:pic>
              </a:graphicData>
            </a:graphic>
            <wp14:sizeRelH relativeFrom="margin">
              <wp14:pctWidth>0</wp14:pctWidth>
            </wp14:sizeRelH>
            <wp14:sizeRelV relativeFrom="margin">
              <wp14:pctHeight>0</wp14:pctHeight>
            </wp14:sizeRelV>
          </wp:anchor>
        </w:drawing>
      </w:r>
      <w:r w:rsidRPr="001B299C">
        <w:drawing>
          <wp:anchor distT="0" distB="0" distL="114300" distR="114300" simplePos="0" relativeHeight="251658244" behindDoc="0" locked="0" layoutInCell="1" allowOverlap="1" wp14:anchorId="1B4B1782" wp14:editId="5D8C6C3F">
            <wp:simplePos x="0" y="0"/>
            <wp:positionH relativeFrom="margin">
              <wp:posOffset>2616200</wp:posOffset>
            </wp:positionH>
            <wp:positionV relativeFrom="margin">
              <wp:posOffset>1891831</wp:posOffset>
            </wp:positionV>
            <wp:extent cx="3499485" cy="2087245"/>
            <wp:effectExtent l="0" t="0" r="5715" b="0"/>
            <wp:wrapTopAndBottom/>
            <wp:docPr id="7" name="Picture 6">
              <a:extLst xmlns:a="http://schemas.openxmlformats.org/drawingml/2006/main">
                <a:ext uri="{FF2B5EF4-FFF2-40B4-BE49-F238E27FC236}">
                  <a16:creationId xmlns:a16="http://schemas.microsoft.com/office/drawing/2014/main" id="{EA28F3DB-AEAB-2429-F159-97FC84C9F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A28F3DB-AEAB-2429-F159-97FC84C9F8B2}"/>
                        </a:ext>
                      </a:extLst>
                    </pic:cNvPr>
                    <pic:cNvPicPr>
                      <a:picLocks noChangeAspect="1"/>
                    </pic:cNvPicPr>
                  </pic:nvPicPr>
                  <pic:blipFill>
                    <a:blip r:embed="rId15">
                      <a:extLst>
                        <a:ext uri="{28A0092B-C50C-407E-A947-70E740481C1C}">
                          <a14:useLocalDpi xmlns:a14="http://schemas.microsoft.com/office/drawing/2010/main" val="0"/>
                        </a:ext>
                      </a:extLst>
                    </a:blip>
                    <a:srcRect l="4366" t="5689" r="3706"/>
                    <a:stretch>
                      <a:fillRect/>
                    </a:stretch>
                  </pic:blipFill>
                  <pic:spPr>
                    <a:xfrm>
                      <a:off x="0" y="0"/>
                      <a:ext cx="3499485" cy="2087245"/>
                    </a:xfrm>
                    <a:prstGeom prst="rect">
                      <a:avLst/>
                    </a:prstGeom>
                  </pic:spPr>
                </pic:pic>
              </a:graphicData>
            </a:graphic>
            <wp14:sizeRelH relativeFrom="margin">
              <wp14:pctWidth>0</wp14:pctWidth>
            </wp14:sizeRelH>
            <wp14:sizeRelV relativeFrom="margin">
              <wp14:pctHeight>0</wp14:pctHeight>
            </wp14:sizeRelV>
          </wp:anchor>
        </w:drawing>
      </w:r>
    </w:p>
    <w:p w14:paraId="77512B13" w14:textId="75EEF7DA" w:rsidR="00E922C0" w:rsidRDefault="77B1477A" w:rsidP="00E922C0">
      <w:pPr>
        <w:spacing w:line="480" w:lineRule="auto"/>
        <w:ind w:firstLine="720"/>
      </w:pPr>
      <w:r>
        <w:t xml:space="preserve">A </w:t>
      </w:r>
      <w:r>
        <w:t>protein-protein physical interaction (</w:t>
      </w:r>
      <w:r w:rsidR="00540344">
        <w:t>PPI</w:t>
      </w:r>
      <w:r>
        <w:t>)</w:t>
      </w:r>
      <w:r w:rsidR="00540344">
        <w:t xml:space="preserve"> is </w:t>
      </w:r>
      <w:r>
        <w:t xml:space="preserve">defined as </w:t>
      </w:r>
      <w:r w:rsidR="002544C0">
        <w:t>the physical contact</w:t>
      </w:r>
      <w:r w:rsidR="002E653A">
        <w:t xml:space="preserve"> </w:t>
      </w:r>
      <w:r>
        <w:t xml:space="preserve">(binding) </w:t>
      </w:r>
      <w:r w:rsidR="002E653A">
        <w:t xml:space="preserve">between </w:t>
      </w:r>
      <w:r w:rsidR="00DB11E1">
        <w:t xml:space="preserve">two or more </w:t>
      </w:r>
      <w:r w:rsidR="00443D4E">
        <w:t>proteins</w:t>
      </w:r>
      <w:r>
        <w:t xml:space="preserve"> (</w:t>
      </w:r>
      <w:commentRangeStart w:id="9"/>
      <w:r>
        <w:t>Figure 2A</w:t>
      </w:r>
      <w:commentRangeEnd w:id="9"/>
      <w:r w:rsidR="00BE398B">
        <w:rPr>
          <w:rStyle w:val="CommentReference"/>
          <w:sz w:val="24"/>
          <w:szCs w:val="24"/>
        </w:rPr>
        <w:commentReference w:id="9"/>
      </w:r>
      <w:r>
        <w:t>). Protein binding is the basis for nearly all cell functions.</w:t>
      </w:r>
      <w:r w:rsidR="00127ECE">
        <w:t xml:space="preserve"> </w:t>
      </w:r>
      <w:r>
        <w:t xml:space="preserve">A PPI network represents multiple binding </w:t>
      </w:r>
      <w:r w:rsidR="00127ECE">
        <w:t>interactions</w:t>
      </w:r>
      <w:r>
        <w:t xml:space="preserve"> required to carry out </w:t>
      </w:r>
      <w:r w:rsidR="00127ECE">
        <w:t>c</w:t>
      </w:r>
      <w:r w:rsidR="00F619CD">
        <w:t>omplex biological functions</w:t>
      </w:r>
      <w:r w:rsidR="00F619CD">
        <w:t xml:space="preserve"> </w:t>
      </w:r>
      <w:commentRangeStart w:id="10"/>
      <w:r w:rsidR="00F619CD">
        <w:t>(</w:t>
      </w:r>
      <w:r>
        <w:t>Figure 2B)</w:t>
      </w:r>
      <w:commentRangeEnd w:id="10"/>
      <w:r w:rsidR="00BE398B">
        <w:rPr>
          <w:rStyle w:val="CommentReference"/>
          <w:sz w:val="24"/>
          <w:szCs w:val="24"/>
        </w:rPr>
        <w:commentReference w:id="10"/>
      </w:r>
      <w:r>
        <w:t xml:space="preserve"> (</w:t>
      </w:r>
      <w:commentRangeStart w:id="11"/>
      <w:r w:rsidR="00F00772" w:rsidRPr="77B1477A">
        <w:rPr>
          <w:color w:val="000000" w:themeColor="text1"/>
        </w:rPr>
        <w:t>Farooq</w:t>
      </w:r>
      <w:commentRangeEnd w:id="11"/>
      <w:r w:rsidR="00B33D7E">
        <w:rPr>
          <w:rStyle w:val="CommentReference"/>
          <w:color w:val="000000" w:themeColor="text1"/>
          <w:sz w:val="24"/>
          <w:szCs w:val="24"/>
        </w:rPr>
        <w:commentReference w:id="11"/>
      </w:r>
      <w:r w:rsidR="00A43A54">
        <w:rPr>
          <w:color w:val="000000" w:themeColor="text1"/>
        </w:rPr>
        <w:t>, n.d.</w:t>
      </w:r>
      <w:r w:rsidR="00F00772" w:rsidRPr="77B1477A">
        <w:rPr>
          <w:color w:val="000000" w:themeColor="text1"/>
        </w:rPr>
        <w:t>)</w:t>
      </w:r>
      <w:r w:rsidR="00DB11E1">
        <w:t>.</w:t>
      </w:r>
      <w:r w:rsidR="00885FE5">
        <w:t xml:space="preserve"> </w:t>
      </w:r>
      <w:r w:rsidR="002310FE" w:rsidRPr="002310FE">
        <w:t xml:space="preserve">GRNs can be mathematically modeled by applications such as our sister project, </w:t>
      </w:r>
      <w:commentRangeStart w:id="12"/>
      <w:r w:rsidR="002310FE" w:rsidRPr="002310FE">
        <w:t>GRNmap</w:t>
      </w:r>
      <w:commentRangeEnd w:id="12"/>
      <w:r w:rsidRPr="002310FE">
        <w:rPr>
          <w:rStyle w:val="CommentReference"/>
          <w:sz w:val="24"/>
          <w:szCs w:val="24"/>
        </w:rPr>
        <w:commentReference w:id="12"/>
      </w:r>
      <w:r w:rsidR="002310FE" w:rsidRPr="002310FE">
        <w:t xml:space="preserve">, a MATLAB program that </w:t>
      </w:r>
      <w:r>
        <w:t xml:space="preserve">given input degradation rates and expression data, </w:t>
      </w:r>
      <w:r w:rsidR="002310FE" w:rsidRPr="002310FE">
        <w:t xml:space="preserve">estimates </w:t>
      </w:r>
      <w:r>
        <w:t xml:space="preserve">production rate, expression threshold, and regulatory weight </w:t>
      </w:r>
      <w:r w:rsidR="002310FE" w:rsidRPr="002310FE">
        <w:t xml:space="preserve">parameters and performs forward simulations of </w:t>
      </w:r>
      <w:r>
        <w:t>a</w:t>
      </w:r>
      <w:r>
        <w:t>n ordinary</w:t>
      </w:r>
      <w:r w:rsidR="002310FE" w:rsidRPr="002310FE">
        <w:t xml:space="preserve"> differential equations model of a</w:t>
      </w:r>
      <w:r w:rsidR="002310FE" w:rsidRPr="002310FE">
        <w:t xml:space="preserve"> </w:t>
      </w:r>
      <w:r>
        <w:t>small</w:t>
      </w:r>
      <w:r>
        <w:t xml:space="preserve"> </w:t>
      </w:r>
      <w:r w:rsidR="002310FE" w:rsidRPr="002310FE">
        <w:t>GRN</w:t>
      </w:r>
      <w:r w:rsidR="00B17A9A">
        <w:t xml:space="preserve"> (</w:t>
      </w:r>
      <w:commentRangeStart w:id="13"/>
      <w:r w:rsidR="0068200F" w:rsidRPr="77B1477A">
        <w:rPr>
          <w:rStyle w:val="apple-converted-space"/>
          <w:color w:val="000000" w:themeColor="text1"/>
        </w:rPr>
        <w:t>Dahlquist et. al</w:t>
      </w:r>
      <w:commentRangeEnd w:id="13"/>
      <w:r w:rsidR="0068200F">
        <w:rPr>
          <w:rStyle w:val="CommentReference"/>
          <w:color w:val="000000" w:themeColor="text1"/>
          <w:sz w:val="24"/>
          <w:szCs w:val="24"/>
        </w:rPr>
        <w:commentReference w:id="13"/>
      </w:r>
      <w:r w:rsidR="0068200F">
        <w:rPr>
          <w:rStyle w:val="apple-converted-space"/>
          <w:color w:val="000000" w:themeColor="text1"/>
        </w:rPr>
        <w:t>, 201</w:t>
      </w:r>
      <w:r w:rsidR="0068200F">
        <w:rPr>
          <w:rStyle w:val="apple-converted-space"/>
          <w:color w:val="000000" w:themeColor="text1"/>
        </w:rPr>
        <w:t xml:space="preserve">5; </w:t>
      </w:r>
      <w:commentRangeStart w:id="14"/>
      <w:r w:rsidR="00B17A9A" w:rsidRPr="77B1477A">
        <w:rPr>
          <w:rStyle w:val="apple-converted-space"/>
          <w:color w:val="000000" w:themeColor="text1"/>
        </w:rPr>
        <w:t>Dahlquist et. al</w:t>
      </w:r>
      <w:commentRangeEnd w:id="14"/>
      <w:r>
        <w:rPr>
          <w:rStyle w:val="CommentReference"/>
          <w:color w:val="000000" w:themeColor="text1"/>
          <w:sz w:val="24"/>
          <w:szCs w:val="24"/>
        </w:rPr>
        <w:commentReference w:id="14"/>
      </w:r>
      <w:r w:rsidR="004068F3">
        <w:rPr>
          <w:rStyle w:val="apple-converted-space"/>
          <w:color w:val="000000" w:themeColor="text1"/>
        </w:rPr>
        <w:t>, 2016</w:t>
      </w:r>
      <w:r w:rsidR="00B17A9A" w:rsidRPr="77B1477A">
        <w:rPr>
          <w:rStyle w:val="apple-converted-space"/>
          <w:color w:val="000000" w:themeColor="text1"/>
        </w:rPr>
        <w:t>)</w:t>
      </w:r>
      <w:r w:rsidR="002310FE" w:rsidRPr="002310FE">
        <w:t>. Computer representations of GRNs, such as the models output by GRNmap, are in the form of a tabular spreadsheet (adjacency matrix) that is not easily interpretable</w:t>
      </w:r>
      <w:r w:rsidR="00B17A9A">
        <w:t xml:space="preserve"> </w:t>
      </w:r>
      <w:r>
        <w:t>by biologists</w:t>
      </w:r>
      <w:r>
        <w:t xml:space="preserve"> </w:t>
      </w:r>
      <w:r w:rsidR="00B17A9A">
        <w:t>(</w:t>
      </w:r>
      <w:commentRangeStart w:id="15"/>
      <w:r w:rsidR="00B17A9A" w:rsidRPr="77B1477A">
        <w:rPr>
          <w:rStyle w:val="apple-converted-space"/>
          <w:color w:val="000000" w:themeColor="text1"/>
        </w:rPr>
        <w:t>Dahlquist et. al</w:t>
      </w:r>
      <w:commentRangeEnd w:id="15"/>
      <w:r>
        <w:rPr>
          <w:rStyle w:val="CommentReference"/>
          <w:color w:val="000000" w:themeColor="text1"/>
          <w:sz w:val="24"/>
          <w:szCs w:val="24"/>
        </w:rPr>
        <w:commentReference w:id="15"/>
      </w:r>
      <w:r w:rsidR="005F75E5">
        <w:rPr>
          <w:rStyle w:val="apple-converted-space"/>
          <w:color w:val="000000" w:themeColor="text1"/>
        </w:rPr>
        <w:t>, 2016</w:t>
      </w:r>
      <w:r w:rsidR="00B17A9A" w:rsidRPr="77B1477A">
        <w:rPr>
          <w:rStyle w:val="apple-converted-space"/>
          <w:color w:val="000000" w:themeColor="text1"/>
        </w:rPr>
        <w:t>)</w:t>
      </w:r>
      <w:r w:rsidR="002310FE" w:rsidRPr="002310FE">
        <w:t xml:space="preserve">. Ideally, GRNs should be displayed as diagrams (graphs) detailing the regulatory </w:t>
      </w:r>
      <w:r w:rsidR="002310FE" w:rsidRPr="002310FE">
        <w:lastRenderedPageBreak/>
        <w:t>relationships (directed edges) between each gene (node) in the network</w:t>
      </w:r>
      <w:r w:rsidR="00B17A9A">
        <w:t xml:space="preserve"> (</w:t>
      </w:r>
      <w:r w:rsidR="00B17A9A" w:rsidRPr="77B1477A">
        <w:rPr>
          <w:rStyle w:val="apple-converted-space"/>
          <w:color w:val="000000" w:themeColor="text1"/>
        </w:rPr>
        <w:t>Dahlquist et. al</w:t>
      </w:r>
      <w:r w:rsidR="005F75E5">
        <w:rPr>
          <w:rStyle w:val="apple-converted-space"/>
          <w:color w:val="000000" w:themeColor="text1"/>
        </w:rPr>
        <w:t>, 2016</w:t>
      </w:r>
      <w:r w:rsidR="00B17A9A" w:rsidRPr="77B1477A">
        <w:rPr>
          <w:rStyle w:val="apple-converted-space"/>
          <w:color w:val="000000" w:themeColor="text1"/>
        </w:rPr>
        <w:t>)</w:t>
      </w:r>
      <w:r w:rsidR="002310FE" w:rsidRPr="002310FE">
        <w:t>. To address this need, we developed GRNsight</w:t>
      </w:r>
      <w:r>
        <w:t>, a web application for viewing small-scale models of GRNs and PPIs, optimized for the display of fewer than 35 nodes.</w:t>
      </w:r>
      <w:r w:rsidR="00C06F6A">
        <w:t xml:space="preserve"> </w:t>
      </w:r>
      <w:r>
        <w:t>GRNsight development began</w:t>
      </w:r>
      <w:r w:rsidR="005A016C">
        <w:t xml:space="preserve"> in the Spring of 2014 and </w:t>
      </w:r>
      <w:r>
        <w:t xml:space="preserve">has undergone </w:t>
      </w:r>
      <w:r w:rsidR="005A016C">
        <w:t xml:space="preserve">continuous development </w:t>
      </w:r>
      <w:r w:rsidR="004B588A">
        <w:t xml:space="preserve">since that time conducted </w:t>
      </w:r>
      <w:r w:rsidR="005A016C">
        <w:t xml:space="preserve">by </w:t>
      </w:r>
      <w:r w:rsidR="004B588A">
        <w:t>successive generations of students</w:t>
      </w:r>
      <w:r w:rsidR="00B17A9A">
        <w:t xml:space="preserve"> (</w:t>
      </w:r>
      <w:r w:rsidR="00B17A9A" w:rsidRPr="77B1477A">
        <w:rPr>
          <w:rStyle w:val="apple-converted-space"/>
          <w:color w:val="000000" w:themeColor="text1"/>
        </w:rPr>
        <w:t>Dahlquist et. al</w:t>
      </w:r>
      <w:r w:rsidR="005F75E5">
        <w:rPr>
          <w:rStyle w:val="apple-converted-space"/>
          <w:color w:val="000000" w:themeColor="text1"/>
        </w:rPr>
        <w:t>, 2016</w:t>
      </w:r>
      <w:r w:rsidR="00B17A9A" w:rsidRPr="77B1477A">
        <w:rPr>
          <w:rStyle w:val="apple-converted-space"/>
          <w:color w:val="000000" w:themeColor="text1"/>
        </w:rPr>
        <w:t>)</w:t>
      </w:r>
      <w:r w:rsidR="002310FE" w:rsidRPr="002310FE">
        <w:t>.</w:t>
      </w:r>
    </w:p>
    <w:p w14:paraId="6A881F74" w14:textId="0A1CB309" w:rsidR="00E922C0" w:rsidRDefault="00E922C0" w:rsidP="00E922C0">
      <w:pPr>
        <w:spacing w:line="480" w:lineRule="auto"/>
      </w:pPr>
    </w:p>
    <w:p w14:paraId="30E58DF0" w14:textId="3C72F707" w:rsidR="00A87A7E" w:rsidRPr="00710DCB" w:rsidRDefault="00A13F43" w:rsidP="000760D5">
      <w:pPr>
        <w:spacing w:line="480" w:lineRule="auto"/>
        <w:rPr>
          <w:rFonts w:asciiTheme="minorHAnsi" w:eastAsiaTheme="minorEastAsia" w:hAnsiTheme="minorHAnsi" w:cstheme="minorBidi"/>
          <w:sz w:val="28"/>
          <w:szCs w:val="28"/>
        </w:rPr>
      </w:pPr>
      <w:r>
        <w:rPr>
          <w:noProof/>
        </w:rPr>
        <mc:AlternateContent>
          <mc:Choice Requires="wps">
            <w:drawing>
              <wp:anchor distT="0" distB="0" distL="114300" distR="114300" simplePos="0" relativeHeight="251658257" behindDoc="0" locked="0" layoutInCell="1" allowOverlap="1" wp14:anchorId="30B92FAB" wp14:editId="5978ECF7">
                <wp:simplePos x="0" y="0"/>
                <wp:positionH relativeFrom="margin">
                  <wp:posOffset>1415</wp:posOffset>
                </wp:positionH>
                <wp:positionV relativeFrom="margin">
                  <wp:posOffset>2378710</wp:posOffset>
                </wp:positionV>
                <wp:extent cx="5355590" cy="309880"/>
                <wp:effectExtent l="0" t="0" r="0" b="0"/>
                <wp:wrapSquare wrapText="bothSides"/>
                <wp:docPr id="1730114549" name="Text Box 1"/>
                <wp:cNvGraphicFramePr/>
                <a:graphic xmlns:a="http://schemas.openxmlformats.org/drawingml/2006/main">
                  <a:graphicData uri="http://schemas.microsoft.com/office/word/2010/wordprocessingShape">
                    <wps:wsp>
                      <wps:cNvSpPr txBox="1"/>
                      <wps:spPr>
                        <a:xfrm>
                          <a:off x="0" y="0"/>
                          <a:ext cx="5355590" cy="309880"/>
                        </a:xfrm>
                        <a:prstGeom prst="rect">
                          <a:avLst/>
                        </a:prstGeom>
                        <a:noFill/>
                        <a:ln w="6350">
                          <a:noFill/>
                        </a:ln>
                      </wps:spPr>
                      <wps:txbx>
                        <w:txbxContent>
                          <w:p w14:paraId="27E5AC1F" w14:textId="575AFEC9" w:rsidR="001A5DFF" w:rsidRPr="006469A9" w:rsidRDefault="001A5DFF" w:rsidP="001A5DFF">
                            <w:r>
                              <w:t xml:space="preserve">Figure </w:t>
                            </w:r>
                            <w:r w:rsidR="00B07741">
                              <w:t>3</w:t>
                            </w:r>
                            <w:r>
                              <w:t>:</w:t>
                            </w:r>
                            <w:r w:rsidR="001E5EF4">
                              <w:t xml:space="preserve"> GRNsight graphical user interface and </w:t>
                            </w:r>
                            <w:r w:rsidR="00580BC1">
                              <w:t>menus</w:t>
                            </w:r>
                            <w:r w:rsidR="001E5EF4">
                              <w:t>.</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92FAB" id="_x0000_s1030" type="#_x0000_t202" style="position:absolute;margin-left:.1pt;margin-top:187.3pt;width:421.7pt;height:24.4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" filled="f" stroked="f" strokeweight=".5pt">
                <v:textbox inset="0">
                  <w:txbxContent>
                    <w:p w14:paraId="27E5AC1F" w14:textId="575AFEC9" w:rsidR="001A5DFF" w:rsidRPr="006469A9" w:rsidRDefault="001A5DFF" w:rsidP="001A5DFF">
                      <w:r>
                        <w:t xml:space="preserve">Figure </w:t>
                      </w:r>
                      <w:r w:rsidR="00B07741">
                        <w:t>3</w:t>
                      </w:r>
                      <w:r>
                        <w:t>:</w:t>
                      </w:r>
                      <w:r w:rsidR="001E5EF4">
                        <w:t xml:space="preserve"> GRNsight graphical user interface and </w:t>
                      </w:r>
                      <w:r w:rsidR="00580BC1">
                        <w:t>menus</w:t>
                      </w:r>
                      <w:r w:rsidR="001E5EF4">
                        <w:t>.</w:t>
                      </w:r>
                    </w:p>
                  </w:txbxContent>
                </v:textbox>
                <w10:wrap type="square" anchorx="margin" anchory="margin"/>
              </v:shape>
            </w:pict>
          </mc:Fallback>
        </mc:AlternateContent>
      </w:r>
      <w:r w:rsidR="77B1477A" w:rsidRPr="00E922C0">
        <w:rPr>
          <w:rFonts w:asciiTheme="minorHAnsi" w:eastAsiaTheme="minorEastAsia" w:hAnsiTheme="minorHAnsi" w:cstheme="minorBidi"/>
          <w:sz w:val="28"/>
          <w:szCs w:val="28"/>
        </w:rPr>
        <w:t>GRNsight as a Visualization Tool</w:t>
      </w:r>
    </w:p>
    <w:p w14:paraId="6B47EE87" w14:textId="217B988B" w:rsidR="00710DCB" w:rsidRDefault="00A13F43" w:rsidP="00710DCB">
      <w:pPr>
        <w:spacing w:line="480" w:lineRule="auto"/>
        <w:ind w:firstLine="720"/>
      </w:pPr>
      <w:r w:rsidRPr="000760D5">
        <w:drawing>
          <wp:anchor distT="0" distB="0" distL="114300" distR="114300" simplePos="0" relativeHeight="251658260" behindDoc="0" locked="0" layoutInCell="1" allowOverlap="1" wp14:anchorId="6AB8284B" wp14:editId="37E7DE27">
            <wp:simplePos x="0" y="0"/>
            <wp:positionH relativeFrom="column">
              <wp:posOffset>-13335</wp:posOffset>
            </wp:positionH>
            <wp:positionV relativeFrom="paragraph">
              <wp:posOffset>164320</wp:posOffset>
            </wp:positionV>
            <wp:extent cx="5943600" cy="3742055"/>
            <wp:effectExtent l="0" t="0" r="0" b="4445"/>
            <wp:wrapTopAndBottom/>
            <wp:docPr id="60724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43766" name=""/>
                    <pic:cNvPicPr/>
                  </pic:nvPicPr>
                  <pic:blipFill rotWithShape="1">
                    <a:blip r:embed="rId16" cstate="print">
                      <a:extLst>
                        <a:ext uri="{28A0092B-C50C-407E-A947-70E740481C1C}">
                          <a14:useLocalDpi xmlns:a14="http://schemas.microsoft.com/office/drawing/2010/main" val="0"/>
                        </a:ext>
                      </a:extLst>
                    </a:blip>
                    <a:srcRect t="340" b="-1"/>
                    <a:stretch>
                      <a:fillRect/>
                    </a:stretch>
                  </pic:blipFill>
                  <pic:spPr bwMode="auto">
                    <a:xfrm>
                      <a:off x="0" y="0"/>
                      <a:ext cx="5943600" cy="3742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5EC7EE" w14:textId="5C1858CC" w:rsidR="00021707" w:rsidRDefault="003A003C" w:rsidP="00710DCB">
      <w:pPr>
        <w:spacing w:line="480" w:lineRule="auto"/>
        <w:ind w:firstLine="720"/>
      </w:pPr>
      <w:commentRangeStart w:id="17"/>
      <w:r>
        <w:t>GRNsight</w:t>
      </w:r>
      <w:commentRangeEnd w:id="17"/>
      <w:r w:rsidR="00236D47">
        <w:rPr>
          <w:rStyle w:val="CommentReference"/>
          <w:sz w:val="24"/>
          <w:szCs w:val="24"/>
        </w:rPr>
        <w:commentReference w:id="17"/>
      </w:r>
      <w:r w:rsidR="00C11404">
        <w:t>, pictured in Figure 3,</w:t>
      </w:r>
      <w:r>
        <w:t xml:space="preserve"> is </w:t>
      </w:r>
      <w:r w:rsidR="00613B74">
        <w:t>an integral part of a data analysis workflow for biologists who model GRNs</w:t>
      </w:r>
      <w:r w:rsidR="00C11404">
        <w:t xml:space="preserve"> (Figure 4)</w:t>
      </w:r>
      <w:r w:rsidR="00613B74">
        <w:t xml:space="preserve">. </w:t>
      </w:r>
      <w:r w:rsidR="00426B73" w:rsidRPr="00426B73">
        <w:t>GRNsight allows users to upload Excel workbooks generated by GRNmap or Excel, SIF, or GraphML files created by the user according to our Documentation</w:t>
      </w:r>
      <w:r w:rsidR="00B17A9A">
        <w:t xml:space="preserve"> (</w:t>
      </w:r>
      <w:r w:rsidR="00B17A9A" w:rsidRPr="77B1477A">
        <w:rPr>
          <w:rStyle w:val="apple-converted-space"/>
          <w:color w:val="000000" w:themeColor="text1"/>
        </w:rPr>
        <w:t>Dahlquist et. al</w:t>
      </w:r>
      <w:r w:rsidR="005F75E5">
        <w:rPr>
          <w:rStyle w:val="apple-converted-space"/>
          <w:color w:val="000000" w:themeColor="text1"/>
        </w:rPr>
        <w:t>, 2016</w:t>
      </w:r>
      <w:r w:rsidR="00B17A9A" w:rsidRPr="77B1477A">
        <w:rPr>
          <w:rStyle w:val="apple-converted-space"/>
          <w:color w:val="000000" w:themeColor="text1"/>
        </w:rPr>
        <w:t>)</w:t>
      </w:r>
      <w:r w:rsidR="00426B73" w:rsidRPr="00426B73">
        <w:t xml:space="preserve">. </w:t>
      </w:r>
      <w:r w:rsidR="77B1477A">
        <w:t xml:space="preserve">Users without their own network data can load a GRN </w:t>
      </w:r>
      <w:r w:rsidR="77B1477A">
        <w:lastRenderedPageBreak/>
        <w:t xml:space="preserve">by selecting genes from the backend PostgreSQL network database that contains regulation data from the </w:t>
      </w:r>
      <w:r w:rsidR="77B1477A" w:rsidRPr="00287CDD">
        <w:rPr>
          <w:i/>
          <w:iCs/>
        </w:rPr>
        <w:t>Saccharomyces</w:t>
      </w:r>
      <w:r w:rsidR="77B1477A">
        <w:t xml:space="preserve"> Genome Database (SGD)</w:t>
      </w:r>
      <w:r w:rsidR="77B1477A" w:rsidRPr="77B1477A">
        <w:rPr>
          <w:rStyle w:val="apple-converted-space"/>
          <w:color w:val="000000" w:themeColor="text1"/>
        </w:rPr>
        <w:t>, and demo files are also available</w:t>
      </w:r>
      <w:r w:rsidR="00F25628">
        <w:rPr>
          <w:rStyle w:val="apple-converted-space"/>
          <w:color w:val="000000" w:themeColor="text1"/>
        </w:rPr>
        <w:t xml:space="preserve"> </w:t>
      </w:r>
      <w:r w:rsidR="00F25628">
        <w:t>(</w:t>
      </w:r>
      <w:r w:rsidR="00F25628" w:rsidRPr="77B1477A">
        <w:rPr>
          <w:rStyle w:val="apple-converted-space"/>
          <w:color w:val="000000" w:themeColor="text1"/>
        </w:rPr>
        <w:t>Dahlquist et. al</w:t>
      </w:r>
      <w:r w:rsidR="00F25628">
        <w:rPr>
          <w:rStyle w:val="apple-converted-space"/>
          <w:color w:val="000000" w:themeColor="text1"/>
        </w:rPr>
        <w:t>, 2016</w:t>
      </w:r>
      <w:r w:rsidR="00F25628" w:rsidRPr="77B1477A">
        <w:rPr>
          <w:rStyle w:val="apple-converted-space"/>
          <w:color w:val="000000" w:themeColor="text1"/>
        </w:rPr>
        <w:t>)</w:t>
      </w:r>
      <w:r w:rsidR="77B1477A" w:rsidRPr="77B1477A">
        <w:rPr>
          <w:rStyle w:val="apple-converted-space"/>
          <w:color w:val="000000" w:themeColor="text1"/>
        </w:rPr>
        <w:t>.</w:t>
      </w:r>
      <w:r w:rsidR="77B1477A">
        <w:t xml:space="preserve"> </w:t>
      </w:r>
      <w:r w:rsidR="00426B73" w:rsidRPr="00426B73">
        <w:t>GRNsight automatically creates and displays a graph of the GRN model through a physics-based force simulation</w:t>
      </w:r>
      <w:r w:rsidR="00426B73" w:rsidRPr="00426B73">
        <w:t xml:space="preserve"> </w:t>
      </w:r>
      <w:r w:rsidR="77B1477A">
        <w:t xml:space="preserve">based on our customizations to the </w:t>
      </w:r>
      <w:commentRangeStart w:id="18"/>
      <w:r w:rsidR="77B1477A">
        <w:t>D3.js</w:t>
      </w:r>
      <w:commentRangeEnd w:id="18"/>
      <w:r>
        <w:rPr>
          <w:rStyle w:val="CommentReference"/>
          <w:sz w:val="24"/>
          <w:szCs w:val="24"/>
        </w:rPr>
        <w:commentReference w:id="18"/>
      </w:r>
      <w:r w:rsidR="77B1477A">
        <w:t xml:space="preserve"> library</w:t>
      </w:r>
      <w:r w:rsidR="77B1477A">
        <w:t xml:space="preserve"> </w:t>
      </w:r>
      <w:r w:rsidR="00426B73" w:rsidRPr="00426B73">
        <w:t>or in a grid layout</w:t>
      </w:r>
      <w:r w:rsidR="00642943">
        <w:t xml:space="preserve"> (</w:t>
      </w:r>
      <w:r w:rsidR="00642943" w:rsidRPr="77B1477A">
        <w:rPr>
          <w:rStyle w:val="apple-converted-space"/>
          <w:color w:val="000000" w:themeColor="text1"/>
        </w:rPr>
        <w:t xml:space="preserve">Dahlquist et. </w:t>
      </w:r>
      <w:r w:rsidR="77B1477A" w:rsidRPr="77B1477A">
        <w:rPr>
          <w:rStyle w:val="apple-converted-space"/>
          <w:color w:val="000000" w:themeColor="text1"/>
        </w:rPr>
        <w:t>al</w:t>
      </w:r>
      <w:r w:rsidR="005F75E5">
        <w:rPr>
          <w:rStyle w:val="apple-converted-space"/>
          <w:color w:val="000000" w:themeColor="text1"/>
        </w:rPr>
        <w:t>, 2016</w:t>
      </w:r>
      <w:r w:rsidR="00F12509">
        <w:rPr>
          <w:rStyle w:val="apple-converted-space"/>
          <w:color w:val="000000" w:themeColor="text1"/>
        </w:rPr>
        <w:t xml:space="preserve">; </w:t>
      </w:r>
      <w:r w:rsidR="00F12509" w:rsidRPr="00D302A3">
        <w:rPr>
          <w:rStyle w:val="apple-converted-space"/>
          <w:i/>
          <w:iCs/>
          <w:color w:val="000000" w:themeColor="text1"/>
        </w:rPr>
        <w:t>What Is D3?</w:t>
      </w:r>
      <w:r w:rsidR="00F12509" w:rsidRPr="00F12509">
        <w:rPr>
          <w:rStyle w:val="apple-converted-space"/>
          <w:color w:val="000000" w:themeColor="text1"/>
        </w:rPr>
        <w:t>, 2024</w:t>
      </w:r>
      <w:r w:rsidR="77B1477A" w:rsidRPr="77B1477A">
        <w:rPr>
          <w:rStyle w:val="apple-converted-space"/>
          <w:color w:val="000000" w:themeColor="text1"/>
        </w:rPr>
        <w:t>)</w:t>
      </w:r>
      <w:r w:rsidR="77B1477A">
        <w:t>.</w:t>
      </w:r>
      <w:r w:rsidR="77B1477A">
        <w:t xml:space="preserve"> Users can change the force graph parameters with sliders for link distance, which determines the minimum distance between nodes, and charge, which attracts or repels other nodes. </w:t>
      </w:r>
      <w:r w:rsidR="00426B73" w:rsidRPr="00426B73">
        <w:t>The application colors the edges, adjusts their thickness, and applies arrowhead or blunt-end markers based on the sign (activation or repression) and the strength (magnitude) of the regulatory relationship</w:t>
      </w:r>
      <w:r w:rsidR="77B1477A">
        <w:t xml:space="preserve"> (weight parameter)</w:t>
      </w:r>
      <w:r w:rsidR="77B1477A">
        <w:t xml:space="preserve">, respectively. </w:t>
      </w:r>
      <w:r w:rsidR="77B1477A">
        <w:t>Edge coloring can be toggled on or off, and users can set an edge weight normalization factor to control the thickness of the lines. Edges that have a weight value within 5% of 0 are shown as gray; users can control the gray threshold with a slider or choose to show gray edges as dashed lines.</w:t>
      </w:r>
      <w:r w:rsidR="00426B73" w:rsidRPr="00426B73">
        <w:t xml:space="preserve"> </w:t>
      </w:r>
      <w:r w:rsidR="00426B73" w:rsidRPr="00426B73">
        <w:t xml:space="preserve">Nodes can be colored based on time course gene expression data supplied in the input workbook or from select public </w:t>
      </w:r>
      <w:r w:rsidR="77B1477A">
        <w:t xml:space="preserve">yeast </w:t>
      </w:r>
      <w:r w:rsidR="00426B73" w:rsidRPr="00426B73">
        <w:t>datasets stored in the backend</w:t>
      </w:r>
      <w:r w:rsidR="00A13F43">
        <w:t xml:space="preserve"> </w:t>
      </w:r>
      <w:r w:rsidR="77B1477A">
        <w:t>PostgreSQL expression</w:t>
      </w:r>
      <w:r w:rsidR="77B1477A">
        <w:t xml:space="preserve"> </w:t>
      </w:r>
      <w:r w:rsidR="00426B73" w:rsidRPr="00426B73">
        <w:t>database</w:t>
      </w:r>
      <w:r w:rsidR="00642943">
        <w:t xml:space="preserve"> (</w:t>
      </w:r>
      <w:r w:rsidR="00642943" w:rsidRPr="77B1477A">
        <w:rPr>
          <w:rStyle w:val="apple-converted-space"/>
          <w:color w:val="000000" w:themeColor="text1"/>
        </w:rPr>
        <w:t>Dahlquist et. al</w:t>
      </w:r>
      <w:r w:rsidR="005F75E5">
        <w:rPr>
          <w:rStyle w:val="apple-converted-space"/>
          <w:color w:val="000000" w:themeColor="text1"/>
        </w:rPr>
        <w:t>, 2016</w:t>
      </w:r>
      <w:r w:rsidR="00642943" w:rsidRPr="77B1477A">
        <w:rPr>
          <w:rStyle w:val="apple-converted-space"/>
          <w:color w:val="000000" w:themeColor="text1"/>
        </w:rPr>
        <w:t>)</w:t>
      </w:r>
      <w:r w:rsidR="00426B73" w:rsidRPr="00426B73">
        <w:t>.</w:t>
      </w:r>
      <w:r w:rsidR="77B1477A">
        <w:t xml:space="preserve"> </w:t>
      </w:r>
      <w:r w:rsidR="77B1477A">
        <w:t xml:space="preserve">Node coloring can be toggled on and off, and the user can set their preferred log fold change max value. </w:t>
      </w:r>
    </w:p>
    <w:p w14:paraId="6A8DCC3E" w14:textId="528EB63A" w:rsidR="00967B80" w:rsidRDefault="00426B73" w:rsidP="00967B80">
      <w:pPr>
        <w:spacing w:line="480" w:lineRule="auto"/>
        <w:ind w:firstLine="720"/>
      </w:pPr>
      <w:r w:rsidRPr="00426B73">
        <w:t>GRNsight allows the user to modify the graph display by panning, zooming, and moving nodes to define the best visual layout for the network</w:t>
      </w:r>
      <w:r w:rsidR="00642943">
        <w:t xml:space="preserve"> (</w:t>
      </w:r>
      <w:r w:rsidR="00642943" w:rsidRPr="77B1477A">
        <w:rPr>
          <w:rStyle w:val="apple-converted-space"/>
          <w:color w:val="000000" w:themeColor="text1"/>
        </w:rPr>
        <w:t xml:space="preserve">Dahlquist et. </w:t>
      </w:r>
      <w:r w:rsidR="77B1477A" w:rsidRPr="77B1477A">
        <w:rPr>
          <w:rStyle w:val="apple-converted-space"/>
          <w:color w:val="000000" w:themeColor="text1"/>
        </w:rPr>
        <w:t>al</w:t>
      </w:r>
      <w:r w:rsidR="005F75E5">
        <w:rPr>
          <w:rStyle w:val="apple-converted-space"/>
          <w:color w:val="000000" w:themeColor="text1"/>
        </w:rPr>
        <w:t>, 2016</w:t>
      </w:r>
      <w:r w:rsidR="77B1477A" w:rsidRPr="77B1477A">
        <w:rPr>
          <w:rStyle w:val="apple-converted-space"/>
          <w:color w:val="000000" w:themeColor="text1"/>
        </w:rPr>
        <w:t>)</w:t>
      </w:r>
      <w:r w:rsidR="77B1477A">
        <w:t xml:space="preserve">. </w:t>
      </w:r>
      <w:r w:rsidR="77B1477A">
        <w:t>The viewport size can be changed (small, medium, large, or fit to</w:t>
      </w:r>
      <w:r w:rsidR="005A6754">
        <w:t xml:space="preserve"> </w:t>
      </w:r>
      <w:r w:rsidR="77B1477A">
        <w:t xml:space="preserve">window); a “restrict graph to viewport” checkbox prevents nodes from drifting beyond the edges of the viewport. Graph images can be printed or exported to .png, .jpg, and .svg formats. Graph data can be exported to SIF, GraphML, or Excel formats. </w:t>
      </w:r>
      <w:r w:rsidR="77B1477A">
        <w:t xml:space="preserve">GRNsight can </w:t>
      </w:r>
      <w:r w:rsidR="77B1477A">
        <w:t>also</w:t>
      </w:r>
      <w:r w:rsidR="00AF3340">
        <w:t xml:space="preserve"> display</w:t>
      </w:r>
      <w:r w:rsidRPr="00426B73">
        <w:t xml:space="preserve"> PPI networks with undirected edges, either uploaded by the user or loaded from our backend</w:t>
      </w:r>
      <w:r w:rsidRPr="00426B73">
        <w:t xml:space="preserve"> </w:t>
      </w:r>
      <w:r w:rsidR="77B1477A">
        <w:t>PostgreSQL network</w:t>
      </w:r>
      <w:r w:rsidR="77B1477A">
        <w:t xml:space="preserve"> </w:t>
      </w:r>
      <w:r w:rsidRPr="00426B73">
        <w:t xml:space="preserve">database which contains protein-protein </w:t>
      </w:r>
      <w:r w:rsidRPr="00426B73">
        <w:lastRenderedPageBreak/>
        <w:t>physical interaction data from SGD</w:t>
      </w:r>
      <w:r w:rsidR="00642943">
        <w:t xml:space="preserve"> (</w:t>
      </w:r>
      <w:r w:rsidR="00642943" w:rsidRPr="77B1477A">
        <w:rPr>
          <w:rStyle w:val="apple-converted-space"/>
          <w:color w:val="000000" w:themeColor="text1"/>
        </w:rPr>
        <w:t xml:space="preserve">Dahlquist et. </w:t>
      </w:r>
      <w:r w:rsidR="77B1477A" w:rsidRPr="77B1477A">
        <w:rPr>
          <w:rStyle w:val="apple-converted-space"/>
          <w:color w:val="000000" w:themeColor="text1"/>
        </w:rPr>
        <w:t>al</w:t>
      </w:r>
      <w:r w:rsidR="005F75E5">
        <w:rPr>
          <w:rStyle w:val="apple-converted-space"/>
          <w:color w:val="000000" w:themeColor="text1"/>
        </w:rPr>
        <w:t>, 2016</w:t>
      </w:r>
      <w:r w:rsidR="77B1477A" w:rsidRPr="77B1477A">
        <w:rPr>
          <w:rStyle w:val="apple-converted-space"/>
          <w:color w:val="000000" w:themeColor="text1"/>
        </w:rPr>
        <w:t>)</w:t>
      </w:r>
      <w:r w:rsidR="77B1477A">
        <w:t>.</w:t>
      </w:r>
      <w:r w:rsidR="77B1477A">
        <w:t xml:space="preserve"> PPIs have more limited features than GRNs. All user controls for GRNsight can be accessed via side panels or the </w:t>
      </w:r>
      <w:r w:rsidR="00191E6F">
        <w:t>navigation bar</w:t>
      </w:r>
      <w:r w:rsidR="77B1477A">
        <w:t xml:space="preserve">, except for the Export and Help functions which are only found in the </w:t>
      </w:r>
      <w:r w:rsidR="00191E6F">
        <w:t>navigation bar</w:t>
      </w:r>
      <w:r w:rsidR="77B1477A">
        <w:t xml:space="preserve">. The Help </w:t>
      </w:r>
      <w:r w:rsidR="009B7071">
        <w:rPr>
          <w:noProof/>
        </w:rPr>
        <mc:AlternateContent>
          <mc:Choice Requires="wps">
            <w:drawing>
              <wp:anchor distT="0" distB="0" distL="114300" distR="114300" simplePos="0" relativeHeight="251658259" behindDoc="0" locked="0" layoutInCell="1" allowOverlap="1" wp14:anchorId="19B31E34" wp14:editId="1DC15A9F">
                <wp:simplePos x="0" y="0"/>
                <wp:positionH relativeFrom="margin">
                  <wp:posOffset>0</wp:posOffset>
                </wp:positionH>
                <wp:positionV relativeFrom="margin">
                  <wp:posOffset>1391670</wp:posOffset>
                </wp:positionV>
                <wp:extent cx="5878195" cy="309880"/>
                <wp:effectExtent l="0" t="0" r="0" b="0"/>
                <wp:wrapSquare wrapText="bothSides"/>
                <wp:docPr id="1443826234" name="Text Box 1"/>
                <wp:cNvGraphicFramePr/>
                <a:graphic xmlns:a="http://schemas.openxmlformats.org/drawingml/2006/main">
                  <a:graphicData uri="http://schemas.microsoft.com/office/word/2010/wordprocessingShape">
                    <wps:wsp>
                      <wps:cNvSpPr txBox="1"/>
                      <wps:spPr>
                        <a:xfrm>
                          <a:off x="0" y="0"/>
                          <a:ext cx="5878195" cy="309880"/>
                        </a:xfrm>
                        <a:prstGeom prst="rect">
                          <a:avLst/>
                        </a:prstGeom>
                        <a:noFill/>
                        <a:ln w="6350">
                          <a:noFill/>
                        </a:ln>
                      </wps:spPr>
                      <wps:txbx>
                        <w:txbxContent>
                          <w:p w14:paraId="2BB449C3" w14:textId="7BB9A256" w:rsidR="00021707" w:rsidRPr="006469A9" w:rsidRDefault="00021707" w:rsidP="00021707">
                            <w:r>
                              <w:t xml:space="preserve">Figure </w:t>
                            </w:r>
                            <w:r>
                              <w:t>4</w:t>
                            </w:r>
                            <w:r>
                              <w:t>:</w:t>
                            </w:r>
                            <w:r w:rsidR="00580BC1">
                              <w:t xml:space="preserve"> There are four steps in the main user interaction flow in GRNsight.</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31E34" id="_x0000_s1031" type="#_x0000_t202" style="position:absolute;left:0;text-align:left;margin-left:0;margin-top:109.6pt;width:462.85pt;height:24.4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" filled="f" stroked="f" strokeweight=".5pt">
                <v:textbox inset="0">
                  <w:txbxContent>
                    <w:p w14:paraId="2BB449C3" w14:textId="7BB9A256" w:rsidR="00021707" w:rsidRPr="006469A9" w:rsidRDefault="00021707" w:rsidP="00021707">
                      <w:r>
                        <w:t xml:space="preserve">Figure </w:t>
                      </w:r>
                      <w:r>
                        <w:t>4</w:t>
                      </w:r>
                      <w:r>
                        <w:t>:</w:t>
                      </w:r>
                      <w:r w:rsidR="00580BC1">
                        <w:t xml:space="preserve"> There are four steps in the main user interaction flow in GRNsight.</w:t>
                      </w:r>
                    </w:p>
                  </w:txbxContent>
                </v:textbox>
                <w10:wrap type="square" anchorx="margin" anchory="margin"/>
              </v:shape>
            </w:pict>
          </mc:Fallback>
        </mc:AlternateContent>
      </w:r>
      <w:r w:rsidR="009B7071">
        <w:rPr>
          <w:noProof/>
        </w:rPr>
        <w:drawing>
          <wp:anchor distT="0" distB="0" distL="114300" distR="114300" simplePos="0" relativeHeight="251658256" behindDoc="0" locked="0" layoutInCell="1" allowOverlap="1" wp14:anchorId="2A2E97D9" wp14:editId="23F6E335">
            <wp:simplePos x="0" y="0"/>
            <wp:positionH relativeFrom="margin">
              <wp:posOffset>-1905</wp:posOffset>
            </wp:positionH>
            <wp:positionV relativeFrom="margin">
              <wp:posOffset>1704090</wp:posOffset>
            </wp:positionV>
            <wp:extent cx="5943600" cy="2903855"/>
            <wp:effectExtent l="0" t="0" r="0" b="4445"/>
            <wp:wrapTopAndBottom/>
            <wp:docPr id="1367628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28650" name="Picture 13676286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03855"/>
                    </a:xfrm>
                    <a:prstGeom prst="rect">
                      <a:avLst/>
                    </a:prstGeom>
                  </pic:spPr>
                </pic:pic>
              </a:graphicData>
            </a:graphic>
          </wp:anchor>
        </w:drawing>
      </w:r>
      <w:r w:rsidR="77B1477A">
        <w:t>menu points users to our Documentation webpage and developer wiki.</w:t>
      </w:r>
    </w:p>
    <w:p w14:paraId="7B9711E9" w14:textId="522EE3FA" w:rsidR="00AD1D05" w:rsidRDefault="00AD1D05" w:rsidP="00AD1D05">
      <w:pPr>
        <w:pStyle w:val="Heading1"/>
      </w:pPr>
      <w:r>
        <w:t>Materials and Methods</w:t>
      </w:r>
    </w:p>
    <w:p w14:paraId="16E0F820" w14:textId="5ED0BC02" w:rsidR="00236D47" w:rsidRPr="009B7071" w:rsidRDefault="009B7071" w:rsidP="009B7071">
      <w:pPr>
        <w:spacing w:line="480" w:lineRule="auto"/>
        <w:rPr>
          <w:rFonts w:asciiTheme="minorHAnsi" w:eastAsiaTheme="minorEastAsia" w:hAnsiTheme="minorHAnsi" w:cstheme="minorBidi"/>
          <w:sz w:val="28"/>
          <w:szCs w:val="28"/>
        </w:rPr>
      </w:pPr>
      <w:r w:rsidRPr="00967B80">
        <w:drawing>
          <wp:anchor distT="0" distB="0" distL="114300" distR="114300" simplePos="0" relativeHeight="251658261" behindDoc="0" locked="0" layoutInCell="1" allowOverlap="1" wp14:anchorId="468577D7" wp14:editId="4C96E9D9">
            <wp:simplePos x="0" y="0"/>
            <wp:positionH relativeFrom="margin">
              <wp:posOffset>0</wp:posOffset>
            </wp:positionH>
            <wp:positionV relativeFrom="margin">
              <wp:posOffset>5838304</wp:posOffset>
            </wp:positionV>
            <wp:extent cx="3455670" cy="2326640"/>
            <wp:effectExtent l="0" t="0" r="0" b="0"/>
            <wp:wrapTopAndBottom/>
            <wp:docPr id="74167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7651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55670" cy="23266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62" behindDoc="0" locked="0" layoutInCell="1" allowOverlap="1" wp14:anchorId="56913055" wp14:editId="60776C57">
                <wp:simplePos x="0" y="0"/>
                <wp:positionH relativeFrom="margin">
                  <wp:posOffset>0</wp:posOffset>
                </wp:positionH>
                <wp:positionV relativeFrom="margin">
                  <wp:posOffset>5529309</wp:posOffset>
                </wp:positionV>
                <wp:extent cx="5857240" cy="309880"/>
                <wp:effectExtent l="0" t="0" r="0" b="0"/>
                <wp:wrapSquare wrapText="bothSides"/>
                <wp:docPr id="1204189101" name="Text Box 1"/>
                <wp:cNvGraphicFramePr/>
                <a:graphic xmlns:a="http://schemas.openxmlformats.org/drawingml/2006/main">
                  <a:graphicData uri="http://schemas.microsoft.com/office/word/2010/wordprocessingShape">
                    <wps:wsp>
                      <wps:cNvSpPr txBox="1"/>
                      <wps:spPr>
                        <a:xfrm>
                          <a:off x="0" y="0"/>
                          <a:ext cx="5857240" cy="309880"/>
                        </a:xfrm>
                        <a:prstGeom prst="rect">
                          <a:avLst/>
                        </a:prstGeom>
                        <a:noFill/>
                        <a:ln w="6350">
                          <a:noFill/>
                        </a:ln>
                      </wps:spPr>
                      <wps:txbx>
                        <w:txbxContent>
                          <w:p w14:paraId="180FA1C7" w14:textId="7AA642BB" w:rsidR="00236D47" w:rsidRPr="006469A9" w:rsidRDefault="00236D47" w:rsidP="00236D47">
                            <w:r>
                              <w:t xml:space="preserve">Figure </w:t>
                            </w:r>
                            <w:r>
                              <w:t>5</w:t>
                            </w:r>
                            <w:r>
                              <w:t>:</w:t>
                            </w:r>
                            <w:r w:rsidR="00714DFB">
                              <w:t xml:space="preserve"> Pug, jQuery, and Bootstrap were the frontend frameworks used in Classic.</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13055" id="_x0000_s1032" type="#_x0000_t202" style="position:absolute;margin-left:0;margin-top:435.4pt;width:461.2pt;height:24.4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" filled="f" stroked="f" strokeweight=".5pt">
                <v:textbox inset="0">
                  <w:txbxContent>
                    <w:p w14:paraId="180FA1C7" w14:textId="7AA642BB" w:rsidR="00236D47" w:rsidRPr="006469A9" w:rsidRDefault="00236D47" w:rsidP="00236D47">
                      <w:r>
                        <w:t xml:space="preserve">Figure </w:t>
                      </w:r>
                      <w:r>
                        <w:t>5</w:t>
                      </w:r>
                      <w:r>
                        <w:t>:</w:t>
                      </w:r>
                      <w:r w:rsidR="00714DFB">
                        <w:t xml:space="preserve"> Pug, jQuery, and Bootstrap were the frontend frameworks used in Classic.</w:t>
                      </w:r>
                    </w:p>
                  </w:txbxContent>
                </v:textbox>
                <w10:wrap type="square" anchorx="margin" anchory="margin"/>
              </v:shape>
            </w:pict>
          </mc:Fallback>
        </mc:AlternateContent>
      </w:r>
      <w:r w:rsidR="00AD1D05">
        <w:rPr>
          <w:rFonts w:asciiTheme="minorHAnsi" w:eastAsiaTheme="minorEastAsia" w:hAnsiTheme="minorHAnsi" w:cstheme="minorBidi"/>
          <w:sz w:val="28"/>
          <w:szCs w:val="28"/>
        </w:rPr>
        <w:t>Inspiration for Migration</w:t>
      </w:r>
    </w:p>
    <w:p w14:paraId="73A6FC88" w14:textId="67B11C4C" w:rsidR="0073659E" w:rsidRDefault="77B1477A" w:rsidP="00C8762F">
      <w:pPr>
        <w:spacing w:line="480" w:lineRule="auto"/>
        <w:ind w:firstLine="720"/>
      </w:pPr>
      <w:commentRangeStart w:id="19"/>
      <w:r>
        <w:lastRenderedPageBreak/>
        <w:t xml:space="preserve">Development on </w:t>
      </w:r>
      <w:r w:rsidR="002B1779">
        <w:t>GRNsight</w:t>
      </w:r>
      <w:commentRangeEnd w:id="19"/>
      <w:r w:rsidR="009B7071">
        <w:rPr>
          <w:rStyle w:val="CommentReference"/>
          <w:sz w:val="24"/>
          <w:szCs w:val="24"/>
        </w:rPr>
        <w:commentReference w:id="19"/>
      </w:r>
      <w:r w:rsidR="002B1779">
        <w:t xml:space="preserve"> began in Spring 2014, so it </w:t>
      </w:r>
      <w:r>
        <w:t>was</w:t>
      </w:r>
      <w:r w:rsidR="002B1779">
        <w:t xml:space="preserve"> built with the tools that were standard for web development at the time: </w:t>
      </w:r>
      <w:commentRangeStart w:id="20"/>
      <w:commentRangeStart w:id="21"/>
      <w:r w:rsidR="003A08C3">
        <w:t xml:space="preserve">Pug, </w:t>
      </w:r>
      <w:r w:rsidR="00B012E1">
        <w:t>jQuery</w:t>
      </w:r>
      <w:r w:rsidR="003A08C3">
        <w:t xml:space="preserve">, </w:t>
      </w:r>
      <w:r w:rsidR="00B012E1">
        <w:t>and B</w:t>
      </w:r>
      <w:r w:rsidR="003A08C3">
        <w:t>ootstrap</w:t>
      </w:r>
      <w:commentRangeEnd w:id="20"/>
      <w:r w:rsidR="009B7071">
        <w:rPr>
          <w:rStyle w:val="CommentReference"/>
          <w:sz w:val="24"/>
          <w:szCs w:val="24"/>
        </w:rPr>
        <w:commentReference w:id="20"/>
      </w:r>
      <w:commentRangeEnd w:id="21"/>
      <w:r>
        <w:rPr>
          <w:rStyle w:val="CommentReference"/>
          <w:sz w:val="24"/>
          <w:szCs w:val="24"/>
        </w:rPr>
        <w:commentReference w:id="21"/>
      </w:r>
      <w:r w:rsidR="0016361A">
        <w:t xml:space="preserve"> </w:t>
      </w:r>
      <w:r w:rsidR="0016361A" w:rsidRPr="0019789E">
        <w:t>(Figure 5</w:t>
      </w:r>
      <w:r w:rsidR="006343FD" w:rsidRPr="0019789E">
        <w:t>;</w:t>
      </w:r>
      <w:r w:rsidR="006343FD">
        <w:t xml:space="preserve"> </w:t>
      </w:r>
      <w:r w:rsidR="00ED1CA8">
        <w:t>Methvin</w:t>
      </w:r>
      <w:r w:rsidR="009177CD">
        <w:t xml:space="preserve">, 2014; </w:t>
      </w:r>
      <w:r w:rsidR="009177CD" w:rsidRPr="009177CD">
        <w:t>Bhattacharyea, 2025</w:t>
      </w:r>
      <w:r w:rsidR="0016361A">
        <w:t>)</w:t>
      </w:r>
      <w:r w:rsidR="00B012E1">
        <w:t xml:space="preserve">. </w:t>
      </w:r>
      <w:r w:rsidR="00C66472">
        <w:t>Pug</w:t>
      </w:r>
      <w:r w:rsidR="00C66472">
        <w:t xml:space="preserve"> </w:t>
      </w:r>
      <w:r>
        <w:t>files</w:t>
      </w:r>
      <w:r>
        <w:t xml:space="preserve"> </w:t>
      </w:r>
      <w:r w:rsidR="00C66472">
        <w:t xml:space="preserve">are </w:t>
      </w:r>
      <w:r>
        <w:t>template</w:t>
      </w:r>
      <w:r>
        <w:t>s</w:t>
      </w:r>
      <w:r w:rsidR="00C66472">
        <w:t xml:space="preserve"> that generate the DOM structure for the web application.</w:t>
      </w:r>
      <w:r w:rsidR="001052EC">
        <w:t xml:space="preserve"> Once Pug files are loaded into a web</w:t>
      </w:r>
      <w:r w:rsidR="00D0549F">
        <w:t xml:space="preserve"> </w:t>
      </w:r>
      <w:r w:rsidR="001052EC">
        <w:t>browser,</w:t>
      </w:r>
      <w:r w:rsidR="00DC4578">
        <w:t xml:space="preserve"> </w:t>
      </w:r>
      <w:commentRangeStart w:id="22"/>
      <w:r w:rsidR="00DC4578">
        <w:t>the template files are compiled</w:t>
      </w:r>
      <w:r w:rsidR="00D0549F">
        <w:t xml:space="preserve"> into</w:t>
      </w:r>
      <w:r w:rsidR="001052EC">
        <w:t xml:space="preserve"> </w:t>
      </w:r>
      <w:r w:rsidR="004B7180">
        <w:t xml:space="preserve">static </w:t>
      </w:r>
      <w:r w:rsidR="001052EC">
        <w:t>HTML files</w:t>
      </w:r>
      <w:commentRangeEnd w:id="22"/>
      <w:r w:rsidR="009B7071">
        <w:rPr>
          <w:rStyle w:val="CommentReference"/>
          <w:sz w:val="24"/>
          <w:szCs w:val="24"/>
        </w:rPr>
        <w:commentReference w:id="22"/>
      </w:r>
      <w:r w:rsidR="00D0549F">
        <w:t xml:space="preserve">. </w:t>
      </w:r>
      <w:r w:rsidR="004B7180">
        <w:t>jQuery</w:t>
      </w:r>
      <w:r w:rsidR="00810601">
        <w:t xml:space="preserve">, </w:t>
      </w:r>
      <w:r w:rsidR="005D3296">
        <w:t>a JavaScript library</w:t>
      </w:r>
      <w:r w:rsidR="00810601">
        <w:t>, must be</w:t>
      </w:r>
      <w:r w:rsidR="005D3296">
        <w:t xml:space="preserve"> used</w:t>
      </w:r>
      <w:r w:rsidR="005D2964">
        <w:t xml:space="preserve"> to connect and access the DOM elements</w:t>
      </w:r>
      <w:r w:rsidR="00917F7F">
        <w:t xml:space="preserve">, which includes reading any user interaction with different elements, sharing data values across the app, and </w:t>
      </w:r>
      <w:r w:rsidR="00E42907">
        <w:t xml:space="preserve">making any </w:t>
      </w:r>
      <w:r w:rsidR="00C23ABE">
        <w:t>user interface</w:t>
      </w:r>
      <w:r w:rsidR="00E42907">
        <w:t xml:space="preserve"> updates to the web application</w:t>
      </w:r>
      <w:r w:rsidR="004B7180">
        <w:t xml:space="preserve">. </w:t>
      </w:r>
      <w:r w:rsidR="00CE54F2">
        <w:t xml:space="preserve">jQuery </w:t>
      </w:r>
      <w:r w:rsidR="00C73C29">
        <w:t xml:space="preserve">can access any value across the app </w:t>
      </w:r>
      <w:r w:rsidR="00900A00">
        <w:t xml:space="preserve">by </w:t>
      </w:r>
      <w:r w:rsidR="000E3CD3">
        <w:t>target</w:t>
      </w:r>
      <w:r w:rsidR="00900A00">
        <w:t>ing</w:t>
      </w:r>
      <w:r w:rsidR="000E3CD3">
        <w:t xml:space="preserve"> elements by ID, class, or tag name. </w:t>
      </w:r>
      <w:r w:rsidR="00EA44AC">
        <w:t xml:space="preserve">Bootstrap is a </w:t>
      </w:r>
      <w:r w:rsidR="00914F79">
        <w:t xml:space="preserve">free, open-source </w:t>
      </w:r>
      <w:r w:rsidR="00BE4676">
        <w:t xml:space="preserve">frontend </w:t>
      </w:r>
      <w:r w:rsidR="00914F79">
        <w:t xml:space="preserve">framework that </w:t>
      </w:r>
      <w:r w:rsidR="00BE4676">
        <w:t>contains pre-written CSS</w:t>
      </w:r>
      <w:r w:rsidR="003B3A57">
        <w:t xml:space="preserve">, </w:t>
      </w:r>
      <w:r w:rsidR="00BE4676">
        <w:t>HTM</w:t>
      </w:r>
      <w:r w:rsidR="003B3A57">
        <w:t xml:space="preserve">L, and JavaScript components. </w:t>
      </w:r>
      <w:r w:rsidR="00445914">
        <w:t>To</w:t>
      </w:r>
      <w:r w:rsidR="003B3A57">
        <w:t xml:space="preserve"> override styles, </w:t>
      </w:r>
      <w:r w:rsidR="00705009">
        <w:t>GRNsight</w:t>
      </w:r>
      <w:r w:rsidR="003B3A57">
        <w:t xml:space="preserve"> </w:t>
      </w:r>
      <w:r w:rsidR="00B176CF">
        <w:t>developer</w:t>
      </w:r>
      <w:r w:rsidR="00705009">
        <w:t>s</w:t>
      </w:r>
      <w:r w:rsidR="00B176CF">
        <w:t xml:space="preserve"> can write their own </w:t>
      </w:r>
      <w:r w:rsidR="00EB4C37">
        <w:t xml:space="preserve">custom </w:t>
      </w:r>
      <w:commentRangeStart w:id="24"/>
      <w:commentRangeStart w:id="25"/>
      <w:r w:rsidR="00EB4C37">
        <w:t>CSS classes</w:t>
      </w:r>
      <w:commentRangeEnd w:id="24"/>
      <w:r w:rsidR="009B7071">
        <w:rPr>
          <w:rStyle w:val="CommentReference"/>
          <w:sz w:val="24"/>
          <w:szCs w:val="24"/>
        </w:rPr>
        <w:commentReference w:id="24"/>
      </w:r>
      <w:commentRangeEnd w:id="25"/>
      <w:r w:rsidR="00315AA9">
        <w:rPr>
          <w:rStyle w:val="CommentReference"/>
          <w:sz w:val="24"/>
          <w:szCs w:val="24"/>
        </w:rPr>
        <w:commentReference w:id="25"/>
      </w:r>
      <w:r w:rsidR="00EB4C37">
        <w:t>.</w:t>
      </w:r>
    </w:p>
    <w:p w14:paraId="424D6F2A" w14:textId="70E0089B" w:rsidR="00145465" w:rsidRDefault="001A4171" w:rsidP="007C3716">
      <w:pPr>
        <w:spacing w:line="480" w:lineRule="auto"/>
        <w:ind w:firstLine="720"/>
      </w:pPr>
      <w:r w:rsidRPr="001A4171">
        <w:t>The Pug/jQuery/Bootstrap framework was industry-standard when GRNsight began development in 2014 when it was used by over 61 percent of the top 100,000 web applications (Methvin, 2014). However, continued use of the framework has resulted in code redundancy and complex UI updates today, especially since GRNsight's feature list has grown over time.</w:t>
      </w:r>
      <w:r w:rsidR="00517D95">
        <w:t xml:space="preserve"> </w:t>
      </w:r>
      <w:r w:rsidR="00617D7A">
        <w:t xml:space="preserve">The </w:t>
      </w:r>
      <w:r w:rsidR="00CD4CB6">
        <w:t>use of</w:t>
      </w:r>
      <w:r w:rsidR="00617D7A">
        <w:t xml:space="preserve"> Pug and jQuery</w:t>
      </w:r>
      <w:r w:rsidR="00CD4CB6">
        <w:t xml:space="preserve"> divides </w:t>
      </w:r>
      <w:r w:rsidR="00456652">
        <w:t xml:space="preserve">the logic between the structure of the </w:t>
      </w:r>
      <w:commentRangeStart w:id="26"/>
      <w:r w:rsidR="00456652">
        <w:t>page</w:t>
      </w:r>
      <w:commentRangeEnd w:id="26"/>
      <w:r w:rsidR="0073659E">
        <w:rPr>
          <w:rStyle w:val="CommentReference"/>
          <w:sz w:val="24"/>
          <w:szCs w:val="24"/>
        </w:rPr>
        <w:commentReference w:id="26"/>
      </w:r>
      <w:r w:rsidR="00DB3D9C">
        <w:t>s</w:t>
      </w:r>
      <w:r w:rsidR="00456652">
        <w:t xml:space="preserve"> and updates to the pages, which </w:t>
      </w:r>
      <w:r w:rsidR="00B2120E">
        <w:t>means the developer has to track</w:t>
      </w:r>
      <w:r w:rsidR="0018463A">
        <w:t xml:space="preserve"> changes across multiple layers of the codebase, making it harder to </w:t>
      </w:r>
      <w:r w:rsidR="000609BD">
        <w:t>track down bugs as well.</w:t>
      </w:r>
      <w:r w:rsidR="00B2120E">
        <w:t xml:space="preserve"> </w:t>
      </w:r>
      <w:r w:rsidR="004D20B4">
        <w:t xml:space="preserve">jQuery was initially developed </w:t>
      </w:r>
      <w:r w:rsidR="003333B2">
        <w:t xml:space="preserve">and gained popularity </w:t>
      </w:r>
      <w:r w:rsidR="004D20B4">
        <w:t xml:space="preserve">because it </w:t>
      </w:r>
      <w:r w:rsidR="00137AA9">
        <w:t xml:space="preserve">allowed cross-browser compatibility for </w:t>
      </w:r>
      <w:r w:rsidR="009A42B4">
        <w:t xml:space="preserve">event listeners, event handling, </w:t>
      </w:r>
      <w:r w:rsidR="003333B2">
        <w:t xml:space="preserve">easier CSS manipulation, </w:t>
      </w:r>
      <w:r w:rsidR="009A42B4">
        <w:t>and AJAX for asynchronous features</w:t>
      </w:r>
      <w:r w:rsidR="003333B2">
        <w:t xml:space="preserve"> (</w:t>
      </w:r>
      <w:r w:rsidR="003333B2" w:rsidRPr="00200D27">
        <w:rPr>
          <w:color w:val="000000" w:themeColor="text1"/>
        </w:rPr>
        <w:t>Bhattacharyea</w:t>
      </w:r>
      <w:r w:rsidR="003333B2">
        <w:rPr>
          <w:color w:val="000000" w:themeColor="text1"/>
        </w:rPr>
        <w:t>, 2025)</w:t>
      </w:r>
      <w:r w:rsidR="009A42B4">
        <w:t xml:space="preserve">. </w:t>
      </w:r>
      <w:r w:rsidR="00A40773">
        <w:t xml:space="preserve">However, </w:t>
      </w:r>
      <w:r w:rsidR="002D7092">
        <w:t xml:space="preserve">jQuery is an imperative framework, meaning it requires a lot of </w:t>
      </w:r>
      <w:r w:rsidR="00F60650">
        <w:t>manual work by the developer to track when elements are interacted with</w:t>
      </w:r>
      <w:r w:rsidR="00F847C6">
        <w:t xml:space="preserve">, how data is shared across the app, </w:t>
      </w:r>
      <w:r w:rsidR="0EF16921">
        <w:t>and</w:t>
      </w:r>
      <w:r w:rsidR="00F847C6">
        <w:t xml:space="preserve"> </w:t>
      </w:r>
      <w:r w:rsidR="00F60650">
        <w:t>decid</w:t>
      </w:r>
      <w:r w:rsidR="00022137">
        <w:t>ing</w:t>
      </w:r>
      <w:r w:rsidR="00F60650">
        <w:t xml:space="preserve"> when the app </w:t>
      </w:r>
      <w:r w:rsidR="00022137">
        <w:t>should be</w:t>
      </w:r>
      <w:r w:rsidR="00F60650">
        <w:t xml:space="preserve"> re-rendered</w:t>
      </w:r>
      <w:r w:rsidR="007342CB">
        <w:t>.</w:t>
      </w:r>
      <w:r w:rsidR="002E1875">
        <w:t xml:space="preserve"> The developer </w:t>
      </w:r>
      <w:r w:rsidR="00CE54F2">
        <w:t>must</w:t>
      </w:r>
      <w:r w:rsidR="003D1B75">
        <w:t xml:space="preserve"> manually</w:t>
      </w:r>
      <w:r w:rsidR="002E1875">
        <w:t xml:space="preserve"> </w:t>
      </w:r>
      <w:r w:rsidR="003D1B75">
        <w:t>code</w:t>
      </w:r>
      <w:r w:rsidR="002E1875">
        <w:t xml:space="preserve"> listener</w:t>
      </w:r>
      <w:r w:rsidR="003D1B75">
        <w:t>s</w:t>
      </w:r>
      <w:r w:rsidR="002E1875">
        <w:t xml:space="preserve"> to see when </w:t>
      </w:r>
      <w:r w:rsidR="003D1B75">
        <w:t xml:space="preserve">the user </w:t>
      </w:r>
      <w:r w:rsidR="0EF16921">
        <w:t>enters</w:t>
      </w:r>
      <w:r w:rsidR="003D1B75">
        <w:t xml:space="preserve"> values in text </w:t>
      </w:r>
      <w:r w:rsidR="002E1875">
        <w:t>input fields</w:t>
      </w:r>
      <w:r w:rsidR="003D1B75">
        <w:t>, moves</w:t>
      </w:r>
      <w:r w:rsidR="002E1875">
        <w:t xml:space="preserve"> sliders</w:t>
      </w:r>
      <w:r w:rsidR="003D1B75">
        <w:t>, or clicks on buttons</w:t>
      </w:r>
      <w:r w:rsidR="00321D94">
        <w:t>. There is also no built-</w:t>
      </w:r>
      <w:r w:rsidR="00691816">
        <w:t xml:space="preserve">in, </w:t>
      </w:r>
      <w:r w:rsidR="00691816">
        <w:lastRenderedPageBreak/>
        <w:t xml:space="preserve">centralized way to store </w:t>
      </w:r>
      <w:r w:rsidR="00321D94">
        <w:t xml:space="preserve">data in the web application using jQuery, </w:t>
      </w:r>
      <w:r w:rsidR="00B8222B">
        <w:t xml:space="preserve">so the developer </w:t>
      </w:r>
      <w:r w:rsidR="001F3644">
        <w:t>must</w:t>
      </w:r>
      <w:r w:rsidR="00B8222B">
        <w:t xml:space="preserve"> decide </w:t>
      </w:r>
      <w:r w:rsidR="009E1D07">
        <w:t>where</w:t>
      </w:r>
      <w:r w:rsidR="00B8222B">
        <w:t xml:space="preserve"> data is shared throughout the app through</w:t>
      </w:r>
      <w:r w:rsidR="004F637B">
        <w:t xml:space="preserve"> data attributes </w:t>
      </w:r>
      <w:r w:rsidR="00B8222B">
        <w:t>on individual</w:t>
      </w:r>
      <w:r w:rsidR="004F637B">
        <w:t xml:space="preserve"> elements.</w:t>
      </w:r>
      <w:r w:rsidR="00617D7A">
        <w:t xml:space="preserve"> These characteristics </w:t>
      </w:r>
      <w:r w:rsidR="007E523D">
        <w:t>of Pug and jQ</w:t>
      </w:r>
      <w:r w:rsidR="00E2631F">
        <w:t>u</w:t>
      </w:r>
      <w:r w:rsidR="007E523D">
        <w:t xml:space="preserve">ery result in </w:t>
      </w:r>
      <w:r w:rsidR="00315AA9">
        <w:t>manual updates</w:t>
      </w:r>
      <w:r w:rsidR="00E2631F">
        <w:t xml:space="preserve"> by the developer</w:t>
      </w:r>
      <w:r w:rsidR="00E2631F">
        <w:t xml:space="preserve"> </w:t>
      </w:r>
      <w:r w:rsidR="0EF16921">
        <w:t>which could be error-prone</w:t>
      </w:r>
      <w:r w:rsidR="0EF16921">
        <w:t xml:space="preserve"> </w:t>
      </w:r>
      <w:r w:rsidR="00E2631F">
        <w:t>and</w:t>
      </w:r>
      <w:r w:rsidR="003F6B7B">
        <w:t xml:space="preserve"> lead to </w:t>
      </w:r>
      <w:r w:rsidR="009F26AD">
        <w:t>an increased amount of redundant code.</w:t>
      </w:r>
      <w:r w:rsidR="00E2631F">
        <w:t xml:space="preserve"> </w:t>
      </w:r>
      <w:r w:rsidR="0015513C">
        <w:t>To prevent</w:t>
      </w:r>
      <w:r w:rsidR="132BE9E9">
        <w:t xml:space="preserve"> </w:t>
      </w:r>
      <w:r w:rsidR="132BE9E9">
        <w:t>these</w:t>
      </w:r>
      <w:r w:rsidR="0015513C">
        <w:t xml:space="preserve"> </w:t>
      </w:r>
      <w:r w:rsidR="0015513C">
        <w:t xml:space="preserve">issues </w:t>
      </w:r>
      <w:r w:rsidR="132BE9E9">
        <w:t>in the</w:t>
      </w:r>
      <w:r w:rsidR="0015513C">
        <w:t xml:space="preserve"> Pug/jQuery/Bootstrap framework, </w:t>
      </w:r>
      <w:r w:rsidR="00AF725B">
        <w:t xml:space="preserve">there was a need to migrate </w:t>
      </w:r>
      <w:r w:rsidR="009E1D07">
        <w:t>GRNsight to</w:t>
      </w:r>
      <w:r w:rsidR="00AF725B">
        <w:t xml:space="preserve"> a new </w:t>
      </w:r>
      <w:r w:rsidR="009E1D07">
        <w:t xml:space="preserve">frontend </w:t>
      </w:r>
      <w:r w:rsidR="00AF725B">
        <w:t>framework.</w:t>
      </w:r>
      <w:r w:rsidR="00FB5E08">
        <w:t xml:space="preserve"> </w:t>
      </w:r>
      <w:r w:rsidR="00F04DB2">
        <w:t xml:space="preserve">The version of GRNsight with </w:t>
      </w:r>
      <w:r w:rsidR="00197DD3">
        <w:t>the Pug/jQuery/</w:t>
      </w:r>
      <w:r w:rsidR="004764DF">
        <w:t>Bootstrap</w:t>
      </w:r>
      <w:r w:rsidR="00197DD3">
        <w:t xml:space="preserve"> framework</w:t>
      </w:r>
      <w:r w:rsidR="00F04DB2">
        <w:t xml:space="preserve"> is</w:t>
      </w:r>
      <w:r w:rsidR="00F04DB2">
        <w:t xml:space="preserve"> </w:t>
      </w:r>
      <w:r w:rsidR="6155F64C">
        <w:t>now</w:t>
      </w:r>
      <w:r w:rsidR="6155F64C">
        <w:t xml:space="preserve"> </w:t>
      </w:r>
      <w:r w:rsidR="00F04DB2">
        <w:t>referred to as GRNsight Classic.</w:t>
      </w:r>
    </w:p>
    <w:p w14:paraId="626E0B16" w14:textId="3B8041D4" w:rsidR="00E6326F" w:rsidRDefault="00E6326F" w:rsidP="00E6326F">
      <w:pPr>
        <w:spacing w:line="480" w:lineRule="auto"/>
      </w:pPr>
    </w:p>
    <w:p w14:paraId="2F726925" w14:textId="426A36AF" w:rsidR="00156D86" w:rsidRPr="00434076" w:rsidRDefault="009B7071" w:rsidP="007E2DF4">
      <w:pPr>
        <w:spacing w:line="480" w:lineRule="auto"/>
        <w:rPr>
          <w:rFonts w:asciiTheme="minorHAnsi" w:eastAsiaTheme="minorEastAsia" w:hAnsiTheme="minorHAnsi" w:cstheme="minorBidi"/>
          <w:sz w:val="28"/>
          <w:szCs w:val="28"/>
        </w:rPr>
      </w:pPr>
      <w:r>
        <w:rPr>
          <w:noProof/>
        </w:rPr>
        <mc:AlternateContent>
          <mc:Choice Requires="wps">
            <w:drawing>
              <wp:anchor distT="0" distB="0" distL="114300" distR="114300" simplePos="0" relativeHeight="251658246" behindDoc="0" locked="0" layoutInCell="1" allowOverlap="1" wp14:anchorId="65A115D6" wp14:editId="6B18974D">
                <wp:simplePos x="0" y="0"/>
                <wp:positionH relativeFrom="margin">
                  <wp:posOffset>6985</wp:posOffset>
                </wp:positionH>
                <wp:positionV relativeFrom="margin">
                  <wp:posOffset>3073823</wp:posOffset>
                </wp:positionV>
                <wp:extent cx="6286500" cy="1421130"/>
                <wp:effectExtent l="0" t="0" r="0" b="0"/>
                <wp:wrapSquare wrapText="bothSides"/>
                <wp:docPr id="1968742144" name="Text Box 1"/>
                <wp:cNvGraphicFramePr/>
                <a:graphic xmlns:a="http://schemas.openxmlformats.org/drawingml/2006/main">
                  <a:graphicData uri="http://schemas.microsoft.com/office/word/2010/wordprocessingShape">
                    <wps:wsp>
                      <wps:cNvSpPr txBox="1"/>
                      <wps:spPr>
                        <a:xfrm>
                          <a:off x="0" y="0"/>
                          <a:ext cx="6286500" cy="1421130"/>
                        </a:xfrm>
                        <a:prstGeom prst="rect">
                          <a:avLst/>
                        </a:prstGeom>
                        <a:noFill/>
                        <a:ln w="6350">
                          <a:noFill/>
                        </a:ln>
                      </wps:spPr>
                      <wps:txbx>
                        <w:txbxContent>
                          <w:p w14:paraId="756B82F4" w14:textId="722B7073" w:rsidR="0085258D" w:rsidRPr="006469A9" w:rsidRDefault="0085258D" w:rsidP="0085258D">
                            <w:r>
                              <w:t xml:space="preserve">Figure </w:t>
                            </w:r>
                            <w:r w:rsidR="00F10734">
                              <w:t>6</w:t>
                            </w:r>
                            <w:r w:rsidR="00434076">
                              <w:t>:</w:t>
                            </w:r>
                            <w:r w:rsidR="00637CAB">
                              <w:t xml:space="preserve"> </w:t>
                            </w:r>
                            <w:r w:rsidR="00434130">
                              <w:t xml:space="preserve">In the GRNsight architecture, there is a separation of concerns between the frontend and the backend, which is </w:t>
                            </w:r>
                            <w:r w:rsidR="00964ED7">
                              <w:t xml:space="preserve">denoted with the green dashed line. </w:t>
                            </w:r>
                            <w:r w:rsidR="00C627F6">
                              <w:t xml:space="preserve">The </w:t>
                            </w:r>
                            <w:r w:rsidR="00964ED7">
                              <w:t xml:space="preserve">backend includes the </w:t>
                            </w:r>
                            <w:r w:rsidR="00A13A70">
                              <w:t xml:space="preserve">web API </w:t>
                            </w:r>
                            <w:r w:rsidR="00C627F6">
                              <w:t>server</w:t>
                            </w:r>
                            <w:r w:rsidR="00A13A70">
                              <w:t>, the web application server, and the PostgreSQL database. The</w:t>
                            </w:r>
                            <w:r w:rsidR="00C627F6">
                              <w:t xml:space="preserve"> web API that accepts files in Microsoft Excel</w:t>
                            </w:r>
                            <w:r w:rsidR="00964ED7">
                              <w:t xml:space="preserve"> workbook</w:t>
                            </w:r>
                            <w:r w:rsidR="00EE6CF6">
                              <w:t xml:space="preserve"> (.xlsx), SIF (.sif), and GraphML formats and converts them into a unified JSON representation</w:t>
                            </w:r>
                            <w:r w:rsidR="00D52A4D">
                              <w:t>.</w:t>
                            </w:r>
                            <w:r w:rsidR="00DA41CA">
                              <w:t xml:space="preserve"> The web application server provides code and resources for the graphical user interface. </w:t>
                            </w:r>
                            <w:r w:rsidR="00160DE3">
                              <w:t xml:space="preserve">The </w:t>
                            </w:r>
                            <w:r w:rsidR="00160DE3">
                              <w:t xml:space="preserve">frontend includes </w:t>
                            </w:r>
                            <w:r w:rsidR="00160DE3">
                              <w:t xml:space="preserve">the </w:t>
                            </w:r>
                            <w:r w:rsidR="00160DE3">
                              <w:t>graphical user interface that d</w:t>
                            </w:r>
                            <w:r w:rsidR="00160DE3">
                              <w:t xml:space="preserve">isplays </w:t>
                            </w:r>
                            <w:r w:rsidR="00434130">
                              <w:t>the JSON representation of the graph.</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115D6" id="_x0000_s1033" type="#_x0000_t202" style="position:absolute;margin-left:.55pt;margin-top:242.05pt;width:495pt;height:111.9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" filled="f" stroked="f" strokeweight=".5pt">
                <v:textbox inset="0">
                  <w:txbxContent>
                    <w:p w14:paraId="756B82F4" w14:textId="722B7073" w:rsidR="0085258D" w:rsidRPr="006469A9" w:rsidRDefault="0085258D" w:rsidP="0085258D">
                      <w:r>
                        <w:t xml:space="preserve">Figure </w:t>
                      </w:r>
                      <w:r w:rsidR="00F10734">
                        <w:t>6</w:t>
                      </w:r>
                      <w:r w:rsidR="00434076">
                        <w:t>:</w:t>
                      </w:r>
                      <w:r w:rsidR="00637CAB">
                        <w:t xml:space="preserve"> </w:t>
                      </w:r>
                      <w:r w:rsidR="00434130">
                        <w:t xml:space="preserve">In the GRNsight architecture, there is a separation of concerns between the frontend and the backend, which is </w:t>
                      </w:r>
                      <w:r w:rsidR="00964ED7">
                        <w:t xml:space="preserve">denoted with the green dashed line. </w:t>
                      </w:r>
                      <w:r w:rsidR="00C627F6">
                        <w:t xml:space="preserve">The </w:t>
                      </w:r>
                      <w:r w:rsidR="00964ED7">
                        <w:t xml:space="preserve">backend includes the </w:t>
                      </w:r>
                      <w:r w:rsidR="00A13A70">
                        <w:t xml:space="preserve">web API </w:t>
                      </w:r>
                      <w:r w:rsidR="00C627F6">
                        <w:t>server</w:t>
                      </w:r>
                      <w:r w:rsidR="00A13A70">
                        <w:t>, the web application server, and the PostgreSQL database. The</w:t>
                      </w:r>
                      <w:r w:rsidR="00C627F6">
                        <w:t xml:space="preserve"> web API that accepts files in Microsoft Excel</w:t>
                      </w:r>
                      <w:r w:rsidR="00964ED7">
                        <w:t xml:space="preserve"> workbook</w:t>
                      </w:r>
                      <w:r w:rsidR="00EE6CF6">
                        <w:t xml:space="preserve"> (.xlsx), SIF (.sif), and GraphML formats and converts them into a unified JSON representation</w:t>
                      </w:r>
                      <w:r w:rsidR="00D52A4D">
                        <w:t>.</w:t>
                      </w:r>
                      <w:r w:rsidR="00DA41CA">
                        <w:t xml:space="preserve"> The web application server provides code and resources for the graphical user interface. </w:t>
                      </w:r>
                      <w:r w:rsidR="00160DE3">
                        <w:t xml:space="preserve">The </w:t>
                      </w:r>
                      <w:r w:rsidR="00160DE3">
                        <w:t xml:space="preserve">frontend includes </w:t>
                      </w:r>
                      <w:r w:rsidR="00160DE3">
                        <w:t xml:space="preserve">the </w:t>
                      </w:r>
                      <w:r w:rsidR="00160DE3">
                        <w:t>graphical user interface that d</w:t>
                      </w:r>
                      <w:r w:rsidR="00160DE3">
                        <w:t xml:space="preserve">isplays </w:t>
                      </w:r>
                      <w:r w:rsidR="00434130">
                        <w:t>the JSON representation of the graph.</w:t>
                      </w:r>
                    </w:p>
                  </w:txbxContent>
                </v:textbox>
                <w10:wrap type="square" anchorx="margin" anchory="margin"/>
              </v:shape>
            </w:pict>
          </mc:Fallback>
        </mc:AlternateContent>
      </w:r>
      <w:commentRangeStart w:id="27"/>
      <w:r w:rsidR="00A40773" w:rsidRPr="00436D4C">
        <w:drawing>
          <wp:anchor distT="0" distB="0" distL="114300" distR="114300" simplePos="0" relativeHeight="251658258" behindDoc="0" locked="0" layoutInCell="1" allowOverlap="1" wp14:anchorId="26EA0A85" wp14:editId="26DF963A">
            <wp:simplePos x="0" y="0"/>
            <wp:positionH relativeFrom="column">
              <wp:posOffset>3810</wp:posOffset>
            </wp:positionH>
            <wp:positionV relativeFrom="paragraph">
              <wp:posOffset>1607443</wp:posOffset>
            </wp:positionV>
            <wp:extent cx="5943600" cy="2724785"/>
            <wp:effectExtent l="0" t="0" r="0" b="5715"/>
            <wp:wrapTopAndBottom/>
            <wp:docPr id="151670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0960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24785"/>
                    </a:xfrm>
                    <a:prstGeom prst="rect">
                      <a:avLst/>
                    </a:prstGeom>
                  </pic:spPr>
                </pic:pic>
              </a:graphicData>
            </a:graphic>
            <wp14:sizeRelH relativeFrom="page">
              <wp14:pctWidth>0</wp14:pctWidth>
            </wp14:sizeRelH>
            <wp14:sizeRelV relativeFrom="page">
              <wp14:pctHeight>0</wp14:pctHeight>
            </wp14:sizeRelV>
          </wp:anchor>
        </w:drawing>
      </w:r>
      <w:commentRangeEnd w:id="27"/>
      <w:r w:rsidR="00A40773" w:rsidRPr="00E6326F">
        <w:rPr>
          <w:rStyle w:val="CommentReference"/>
          <w:rFonts w:asciiTheme="minorHAnsi" w:eastAsiaTheme="minorEastAsia" w:hAnsiTheme="minorHAnsi" w:cstheme="minorBidi"/>
          <w:sz w:val="28"/>
          <w:szCs w:val="28"/>
        </w:rPr>
        <w:commentReference w:id="27"/>
      </w:r>
      <w:r w:rsidR="432CA13C" w:rsidRPr="00E6326F">
        <w:rPr>
          <w:rFonts w:asciiTheme="minorHAnsi" w:eastAsiaTheme="minorEastAsia" w:hAnsiTheme="minorHAnsi" w:cstheme="minorBidi"/>
          <w:sz w:val="28"/>
          <w:szCs w:val="28"/>
        </w:rPr>
        <w:t>GRNsight Architecture</w:t>
      </w:r>
    </w:p>
    <w:p w14:paraId="1CADE69B" w14:textId="4ADDCAAA" w:rsidR="006C4E15" w:rsidRDefault="006C4E15" w:rsidP="006C4E15">
      <w:pPr>
        <w:spacing w:line="480" w:lineRule="auto"/>
        <w:ind w:left="360"/>
        <w:jc w:val="center"/>
      </w:pPr>
    </w:p>
    <w:p w14:paraId="212915EF" w14:textId="79260327" w:rsidR="0080338E" w:rsidRDefault="36CB71E5" w:rsidP="0080338E">
      <w:pPr>
        <w:spacing w:line="480" w:lineRule="auto"/>
        <w:ind w:firstLine="720"/>
      </w:pPr>
      <w:r w:rsidRPr="00705009">
        <w:t xml:space="preserve">Figure </w:t>
      </w:r>
      <w:r w:rsidR="00F10734">
        <w:t>6</w:t>
      </w:r>
      <w:r w:rsidRPr="00705009">
        <w:t xml:space="preserve"> </w:t>
      </w:r>
      <w:r w:rsidR="40BD59D5" w:rsidRPr="00705009">
        <w:t>shows</w:t>
      </w:r>
      <w:r w:rsidR="40BD59D5">
        <w:t xml:space="preserve"> the current GRNsight architecture. </w:t>
      </w:r>
      <w:r w:rsidR="40BD59D5">
        <w:t>In</w:t>
      </w:r>
      <w:r w:rsidR="0096655D">
        <w:t xml:space="preserve"> a web application, the frontend is everything the user sees and can interact with</w:t>
      </w:r>
      <w:r w:rsidR="00BE71A8">
        <w:t xml:space="preserve">. </w:t>
      </w:r>
      <w:r w:rsidR="000609BD">
        <w:t xml:space="preserve">GRNsight’s frontend includes the web </w:t>
      </w:r>
      <w:r w:rsidR="00B34A09">
        <w:t xml:space="preserve">browser, </w:t>
      </w:r>
      <w:r w:rsidR="00B34A09">
        <w:lastRenderedPageBreak/>
        <w:t>the host webpage, and the embedded graphical user interface.</w:t>
      </w:r>
      <w:r w:rsidR="002B63C3">
        <w:t xml:space="preserve"> The host web page is </w:t>
      </w:r>
      <w:r w:rsidR="008D4E77">
        <w:t>a page served by Git</w:t>
      </w:r>
      <w:r w:rsidR="004764DF">
        <w:t>H</w:t>
      </w:r>
      <w:r w:rsidR="008D4E77">
        <w:t>ub</w:t>
      </w:r>
      <w:r w:rsidR="00585F97">
        <w:t xml:space="preserve"> Pages (gh-pages)</w:t>
      </w:r>
      <w:r w:rsidR="008D4E77">
        <w:t xml:space="preserve"> that contains the </w:t>
      </w:r>
      <w:r w:rsidR="229CCDD8">
        <w:t xml:space="preserve">GRNsight header graphic and </w:t>
      </w:r>
      <w:r w:rsidR="008D4E77">
        <w:t>navigation</w:t>
      </w:r>
      <w:r w:rsidR="008D4E77">
        <w:t xml:space="preserve"> </w:t>
      </w:r>
      <w:r w:rsidR="229CCDD8">
        <w:t>(side and bottom links)</w:t>
      </w:r>
      <w:r w:rsidR="229CCDD8">
        <w:t xml:space="preserve"> </w:t>
      </w:r>
      <w:r w:rsidR="008D4E77">
        <w:t xml:space="preserve">between different pages of the </w:t>
      </w:r>
      <w:r w:rsidR="00DB3D9C">
        <w:t>website</w:t>
      </w:r>
      <w:r w:rsidR="229CCDD8">
        <w:t xml:space="preserve"> (Home, About, Documentation, People, Links, Beta)</w:t>
      </w:r>
      <w:r w:rsidR="229CCDD8">
        <w:t>.</w:t>
      </w:r>
      <w:r w:rsidR="00224BCA">
        <w:t xml:space="preserve"> The </w:t>
      </w:r>
      <w:r w:rsidR="0021307B">
        <w:t xml:space="preserve">embedded graphical user interface </w:t>
      </w:r>
      <w:r w:rsidR="00D31C8B">
        <w:t>displays</w:t>
      </w:r>
      <w:r w:rsidR="00C46F78">
        <w:t xml:space="preserve"> the </w:t>
      </w:r>
      <w:r w:rsidR="00191E6F">
        <w:t>navigation bar</w:t>
      </w:r>
      <w:r w:rsidR="00C46F78">
        <w:t xml:space="preserve">, sidebar, </w:t>
      </w:r>
      <w:r w:rsidR="00405D78">
        <w:t>graph, and graph controls</w:t>
      </w:r>
      <w:r w:rsidR="00D0186F">
        <w:t xml:space="preserve">. Users can view </w:t>
      </w:r>
      <w:r w:rsidR="229CCDD8">
        <w:t>two</w:t>
      </w:r>
      <w:r w:rsidR="00D0186F">
        <w:t xml:space="preserve"> versions of GRNsight: Home</w:t>
      </w:r>
      <w:r w:rsidR="229CCDD8">
        <w:t xml:space="preserve"> (production: main branch)</w:t>
      </w:r>
      <w:r w:rsidR="229CCDD8">
        <w:t>,</w:t>
      </w:r>
      <w:r w:rsidR="00D0186F">
        <w:t xml:space="preserve"> which is the most stable version of GRNsight</w:t>
      </w:r>
      <w:r w:rsidR="00D0186F">
        <w:t xml:space="preserve">, </w:t>
      </w:r>
      <w:r w:rsidR="00585F97">
        <w:t>typically</w:t>
      </w:r>
      <w:r w:rsidR="229CCDD8">
        <w:t xml:space="preserve"> updated 1-2 times per year</w:t>
      </w:r>
      <w:r w:rsidR="229CCDD8">
        <w:t xml:space="preserve">, </w:t>
      </w:r>
      <w:r w:rsidR="00D0186F">
        <w:t>or Beta</w:t>
      </w:r>
      <w:r w:rsidR="229CCDD8">
        <w:t xml:space="preserve"> (beta branch)</w:t>
      </w:r>
      <w:r w:rsidR="229CCDD8">
        <w:t>,</w:t>
      </w:r>
      <w:r w:rsidR="00D0186F">
        <w:t xml:space="preserve"> </w:t>
      </w:r>
      <w:r w:rsidR="008C0039">
        <w:t xml:space="preserve">which </w:t>
      </w:r>
      <w:r w:rsidR="00CB78F1">
        <w:t>contains the most recent</w:t>
      </w:r>
      <w:r w:rsidR="00691D6B">
        <w:t xml:space="preserve"> and experimental</w:t>
      </w:r>
      <w:r w:rsidR="00CB78F1">
        <w:t xml:space="preserve"> </w:t>
      </w:r>
      <w:r w:rsidR="00691D6B">
        <w:t>features</w:t>
      </w:r>
      <w:r w:rsidR="229CCDD8">
        <w:t xml:space="preserve"> (typically updated weekly)</w:t>
      </w:r>
      <w:r w:rsidR="229CCDD8">
        <w:t>.</w:t>
      </w:r>
      <w:r w:rsidR="00D31C8B">
        <w:t xml:space="preserve"> </w:t>
      </w:r>
    </w:p>
    <w:p w14:paraId="7284467B" w14:textId="1874411B" w:rsidR="004149C9" w:rsidRDefault="00EA721C" w:rsidP="0080338E">
      <w:pPr>
        <w:spacing w:line="480" w:lineRule="auto"/>
        <w:ind w:firstLine="720"/>
      </w:pPr>
      <w:r>
        <w:t xml:space="preserve">The backend </w:t>
      </w:r>
      <w:r w:rsidR="00845F4E">
        <w:t xml:space="preserve">includes </w:t>
      </w:r>
      <w:r w:rsidR="00067023">
        <w:t>all</w:t>
      </w:r>
      <w:r w:rsidR="00845F4E">
        <w:t xml:space="preserve"> the code and services that may not necessarily be visible to the user but that make</w:t>
      </w:r>
      <w:r>
        <w:t xml:space="preserve"> the frontend functional</w:t>
      </w:r>
      <w:r w:rsidR="229CCDD8">
        <w:t xml:space="preserve"> </w:t>
      </w:r>
      <w:commentRangeStart w:id="28"/>
      <w:r w:rsidR="229CCDD8">
        <w:t xml:space="preserve">(Figure </w:t>
      </w:r>
      <w:commentRangeEnd w:id="28"/>
      <w:r>
        <w:rPr>
          <w:rStyle w:val="CommentReference"/>
          <w:sz w:val="24"/>
          <w:szCs w:val="24"/>
        </w:rPr>
        <w:commentReference w:id="28"/>
      </w:r>
      <w:r w:rsidR="00D54922">
        <w:t>6</w:t>
      </w:r>
      <w:r w:rsidR="229CCDD8">
        <w:t>)</w:t>
      </w:r>
      <w:r w:rsidR="229CCDD8">
        <w:t>.</w:t>
      </w:r>
      <w:r w:rsidR="00DA5FC6">
        <w:t xml:space="preserve"> </w:t>
      </w:r>
      <w:r w:rsidR="00087749">
        <w:t xml:space="preserve">There are two main user flows in GRNsight: the </w:t>
      </w:r>
      <w:r w:rsidR="229CCDD8">
        <w:t>o</w:t>
      </w:r>
      <w:r w:rsidR="229CCDD8">
        <w:t>pen</w:t>
      </w:r>
      <w:r w:rsidR="00087749">
        <w:t xml:space="preserve">/import cycle and </w:t>
      </w:r>
      <w:r w:rsidR="229CCDD8">
        <w:t>e</w:t>
      </w:r>
      <w:r w:rsidR="00087749">
        <w:t>xport cycle</w:t>
      </w:r>
      <w:r w:rsidR="00656958">
        <w:t xml:space="preserve"> (Figure 6)</w:t>
      </w:r>
      <w:r w:rsidR="00087749">
        <w:t xml:space="preserve">. In the </w:t>
      </w:r>
      <w:r w:rsidR="229CCDD8">
        <w:t>o</w:t>
      </w:r>
      <w:r w:rsidR="229CCDD8">
        <w:t>pen</w:t>
      </w:r>
      <w:r w:rsidR="00087749">
        <w:t>/import cycle, users can upload an Excel, SIF, or GraphML file</w:t>
      </w:r>
      <w:r w:rsidR="00C5605F">
        <w:t xml:space="preserve"> </w:t>
      </w:r>
      <w:r w:rsidR="00D420DC">
        <w:t xml:space="preserve"> to the GRNsight web API </w:t>
      </w:r>
      <w:r w:rsidR="00192E87">
        <w:t>serv</w:t>
      </w:r>
      <w:r w:rsidR="00C5605F">
        <w:t>er</w:t>
      </w:r>
      <w:r w:rsidR="00192E87">
        <w:t xml:space="preserve"> </w:t>
      </w:r>
      <w:commentRangeStart w:id="29"/>
      <w:commentRangeStart w:id="30"/>
      <w:r w:rsidR="00192E87">
        <w:t xml:space="preserve">which </w:t>
      </w:r>
      <w:r w:rsidR="005B5629">
        <w:t>converts t</w:t>
      </w:r>
      <w:r w:rsidR="008D4A1E">
        <w:t>he file</w:t>
      </w:r>
      <w:r w:rsidR="005B5629">
        <w:t xml:space="preserve"> to a JSON representation</w:t>
      </w:r>
      <w:r w:rsidR="006B30D4">
        <w:t xml:space="preserve"> so that it can be visualized</w:t>
      </w:r>
      <w:r w:rsidR="005B5629">
        <w:t>.</w:t>
      </w:r>
      <w:r w:rsidR="00244AFB">
        <w:t xml:space="preserve"> If the user would like to </w:t>
      </w:r>
      <w:r w:rsidR="00D3105A">
        <w:t xml:space="preserve">load a network for </w:t>
      </w:r>
      <w:r w:rsidR="00D3105A" w:rsidRPr="00D3105A">
        <w:rPr>
          <w:i/>
          <w:iCs/>
        </w:rPr>
        <w:t>Saccharomyces cerevisiae</w:t>
      </w:r>
      <w:r w:rsidR="00D3105A" w:rsidRPr="00D3105A">
        <w:t xml:space="preserve"> from genes/proteins stored in our Network Database</w:t>
      </w:r>
      <w:r w:rsidR="00D3105A">
        <w:t xml:space="preserve">, </w:t>
      </w:r>
      <w:r w:rsidR="00D90F03">
        <w:t>then the web API will</w:t>
      </w:r>
      <w:r w:rsidR="00D90F03" w:rsidRPr="00D90F03">
        <w:t xml:space="preserve"> </w:t>
      </w:r>
      <w:r w:rsidR="00D90F03">
        <w:t>make an SQL Query request to GRNsight’s PostgreSQL database</w:t>
      </w:r>
      <w:r w:rsidR="00A64F88">
        <w:t xml:space="preserve"> </w:t>
      </w:r>
      <w:r w:rsidR="00733607">
        <w:t>for</w:t>
      </w:r>
      <w:r w:rsidR="00A64F88">
        <w:t xml:space="preserve"> the genes</w:t>
      </w:r>
      <w:r w:rsidR="00DB4CA0">
        <w:t>/</w:t>
      </w:r>
      <w:r w:rsidR="00A64F88">
        <w:t>proteins input by the user</w:t>
      </w:r>
      <w:r w:rsidR="00733607">
        <w:t xml:space="preserve"> in the Load from Database modal</w:t>
      </w:r>
      <w:r w:rsidR="00EF2760">
        <w:t>.</w:t>
      </w:r>
      <w:r w:rsidR="00D90F03">
        <w:t xml:space="preserve"> </w:t>
      </w:r>
      <w:r w:rsidR="005B5629">
        <w:t xml:space="preserve">If the user would also like to display node coloring </w:t>
      </w:r>
      <w:r w:rsidR="00D82196">
        <w:t>with gene expression</w:t>
      </w:r>
      <w:r w:rsidR="005B5629">
        <w:t xml:space="preserve"> data</w:t>
      </w:r>
      <w:r w:rsidR="00D3105A">
        <w:t xml:space="preserve"> from our Expression Database</w:t>
      </w:r>
      <w:r w:rsidR="00D82196">
        <w:t xml:space="preserve">, then the web API will </w:t>
      </w:r>
      <w:r w:rsidR="00192E87">
        <w:t>make an SQL Que</w:t>
      </w:r>
      <w:r w:rsidR="00C5605F">
        <w:t>ry request</w:t>
      </w:r>
      <w:r w:rsidR="00192E87">
        <w:t xml:space="preserve"> to GRNsight’s Postgre</w:t>
      </w:r>
      <w:r w:rsidR="00D63D73">
        <w:t>SQL database</w:t>
      </w:r>
      <w:commentRangeEnd w:id="29"/>
      <w:r>
        <w:rPr>
          <w:rStyle w:val="CommentReference"/>
          <w:sz w:val="24"/>
          <w:szCs w:val="24"/>
        </w:rPr>
        <w:commentReference w:id="29"/>
      </w:r>
      <w:commentRangeEnd w:id="30"/>
      <w:r>
        <w:rPr>
          <w:rStyle w:val="CommentReference"/>
          <w:sz w:val="24"/>
          <w:szCs w:val="24"/>
        </w:rPr>
        <w:commentReference w:id="30"/>
      </w:r>
      <w:r w:rsidR="00D63D73">
        <w:t xml:space="preserve">. </w:t>
      </w:r>
      <w:r w:rsidR="00D964FE">
        <w:t xml:space="preserve">There are four </w:t>
      </w:r>
      <w:r w:rsidR="009721A3">
        <w:t xml:space="preserve">main </w:t>
      </w:r>
      <w:r w:rsidR="00DB3D9C">
        <w:t>tables</w:t>
      </w:r>
      <w:commentRangeStart w:id="31"/>
      <w:r w:rsidR="009721A3">
        <w:t xml:space="preserve"> </w:t>
      </w:r>
      <w:commentRangeEnd w:id="31"/>
      <w:r>
        <w:rPr>
          <w:rStyle w:val="CommentReference"/>
          <w:sz w:val="24"/>
          <w:szCs w:val="24"/>
        </w:rPr>
        <w:commentReference w:id="31"/>
      </w:r>
      <w:r w:rsidR="009721A3">
        <w:t>in GRNsight’s database: grnsettings, gene_expression, gene_regulatory_netwo</w:t>
      </w:r>
      <w:r w:rsidR="004214A9">
        <w:t>r</w:t>
      </w:r>
      <w:r w:rsidR="009721A3">
        <w:t xml:space="preserve">k_with_timestamp, and </w:t>
      </w:r>
      <w:commentRangeStart w:id="32"/>
      <w:r w:rsidR="009721A3">
        <w:t>protein-protein_interaction</w:t>
      </w:r>
      <w:commentRangeEnd w:id="32"/>
      <w:r>
        <w:rPr>
          <w:rStyle w:val="CommentReference"/>
          <w:sz w:val="24"/>
          <w:szCs w:val="24"/>
        </w:rPr>
        <w:commentReference w:id="32"/>
      </w:r>
      <w:r w:rsidR="00DB3D9C">
        <w:t>s_with_timestamp</w:t>
      </w:r>
      <w:r w:rsidR="009721A3">
        <w:t>.</w:t>
      </w:r>
    </w:p>
    <w:p w14:paraId="396D4134" w14:textId="4BDC5E0A" w:rsidR="00EA721C" w:rsidRDefault="00F84A37" w:rsidP="0080338E">
      <w:pPr>
        <w:spacing w:line="480" w:lineRule="auto"/>
        <w:ind w:firstLine="720"/>
      </w:pPr>
      <w:r>
        <w:t xml:space="preserve">In the </w:t>
      </w:r>
      <w:r w:rsidR="432CA13C">
        <w:t>e</w:t>
      </w:r>
      <w:r w:rsidR="432CA13C">
        <w:t>xport</w:t>
      </w:r>
      <w:r>
        <w:t xml:space="preserve"> cycle, the user </w:t>
      </w:r>
      <w:r w:rsidR="00C80DCB">
        <w:t xml:space="preserve">can </w:t>
      </w:r>
      <w:r>
        <w:t xml:space="preserve">export a graph </w:t>
      </w:r>
      <w:r w:rsidR="002368A8">
        <w:t xml:space="preserve">that they are </w:t>
      </w:r>
      <w:r w:rsidR="00C80DCB">
        <w:t>current</w:t>
      </w:r>
      <w:r w:rsidR="00CF442F">
        <w:t>ly viewing. T</w:t>
      </w:r>
      <w:r w:rsidR="002368A8">
        <w:t>he</w:t>
      </w:r>
      <w:r w:rsidR="00CF442F">
        <w:t xml:space="preserve"> frontend sends the</w:t>
      </w:r>
      <w:r w:rsidR="002368A8">
        <w:t xml:space="preserve"> graph </w:t>
      </w:r>
      <w:r w:rsidR="00CF442F">
        <w:t xml:space="preserve">in </w:t>
      </w:r>
      <w:r w:rsidR="002368A8">
        <w:t xml:space="preserve">a JSON format to the web API server </w:t>
      </w:r>
      <w:r w:rsidR="00E9026E">
        <w:t>which converts</w:t>
      </w:r>
      <w:r w:rsidR="007553E0">
        <w:t xml:space="preserve"> </w:t>
      </w:r>
      <w:r w:rsidR="00E9026E">
        <w:t>that</w:t>
      </w:r>
      <w:r w:rsidR="00282E29">
        <w:t xml:space="preserve"> to the </w:t>
      </w:r>
      <w:r w:rsidR="00DF77A8">
        <w:t xml:space="preserve">requested file format of SIF, GraphML, or Excel. </w:t>
      </w:r>
      <w:r w:rsidR="00E9026E">
        <w:t>If the user is exporting a graph wit</w:t>
      </w:r>
      <w:r w:rsidR="00D53AEC">
        <w:t xml:space="preserve">h data from the Network or Expression databases, then the web API makes an </w:t>
      </w:r>
      <w:commentRangeStart w:id="33"/>
      <w:r w:rsidR="007553E0">
        <w:t>SQL query to the database</w:t>
      </w:r>
      <w:commentRangeEnd w:id="33"/>
      <w:r w:rsidR="007553E0">
        <w:rPr>
          <w:rStyle w:val="CommentReference"/>
          <w:sz w:val="24"/>
          <w:szCs w:val="24"/>
        </w:rPr>
        <w:commentReference w:id="33"/>
      </w:r>
      <w:r w:rsidR="00D53AEC">
        <w:t xml:space="preserve"> </w:t>
      </w:r>
      <w:r w:rsidR="00B31893">
        <w:t xml:space="preserve">for </w:t>
      </w:r>
      <w:r w:rsidR="00DB4CA0">
        <w:lastRenderedPageBreak/>
        <w:t>those</w:t>
      </w:r>
      <w:r w:rsidR="00B31893">
        <w:t xml:space="preserve"> gene</w:t>
      </w:r>
      <w:r w:rsidR="00DB4CA0">
        <w:t>s/proteins</w:t>
      </w:r>
      <w:r w:rsidR="00FF511C">
        <w:t>.</w:t>
      </w:r>
      <w:r w:rsidR="007553E0">
        <w:t xml:space="preserve"> </w:t>
      </w:r>
      <w:r w:rsidR="0072432D">
        <w:t>The graphical user interface is served up by the GRNsight web application server in the backend, which contains all its related code and resources.</w:t>
      </w:r>
      <w:r w:rsidR="00FB5E08">
        <w:t xml:space="preserve"> Because of the separation of concerns between </w:t>
      </w:r>
      <w:r w:rsidR="00017C09">
        <w:t xml:space="preserve">the </w:t>
      </w:r>
      <w:r w:rsidR="00FB5E08">
        <w:t xml:space="preserve">frontend and </w:t>
      </w:r>
      <w:r w:rsidR="00017C09">
        <w:t xml:space="preserve">the </w:t>
      </w:r>
      <w:r w:rsidR="00FB5E08">
        <w:t xml:space="preserve">backend, we </w:t>
      </w:r>
      <w:r w:rsidR="003F1467">
        <w:t>can</w:t>
      </w:r>
      <w:r w:rsidR="00FB5E08">
        <w:t xml:space="preserve"> migrate the frontend without modifying the backend server code.</w:t>
      </w:r>
    </w:p>
    <w:p w14:paraId="2083DB67" w14:textId="2039A278" w:rsidR="00FB2FE2" w:rsidRDefault="00FB2FE2" w:rsidP="00FB2FE2">
      <w:pPr>
        <w:spacing w:line="480" w:lineRule="auto"/>
      </w:pPr>
    </w:p>
    <w:p w14:paraId="7C49E787" w14:textId="2077D3D3" w:rsidR="432CA13C" w:rsidRPr="00FB2FE2" w:rsidRDefault="0087109D" w:rsidP="00FB2FE2">
      <w:pPr>
        <w:spacing w:line="480" w:lineRule="auto"/>
        <w:rPr>
          <w:rFonts w:asciiTheme="minorHAnsi" w:eastAsiaTheme="minorEastAsia" w:hAnsiTheme="minorHAnsi" w:cstheme="minorBidi"/>
          <w:sz w:val="28"/>
          <w:szCs w:val="28"/>
        </w:rPr>
      </w:pPr>
      <w:r w:rsidRPr="000D3B1C">
        <w:drawing>
          <wp:anchor distT="0" distB="0" distL="114300" distR="114300" simplePos="0" relativeHeight="251658247" behindDoc="0" locked="0" layoutInCell="1" allowOverlap="1" wp14:anchorId="47FDAD5E" wp14:editId="1E2BD7FD">
            <wp:simplePos x="0" y="0"/>
            <wp:positionH relativeFrom="margin">
              <wp:posOffset>-5715</wp:posOffset>
            </wp:positionH>
            <wp:positionV relativeFrom="margin">
              <wp:posOffset>5460131</wp:posOffset>
            </wp:positionV>
            <wp:extent cx="3489960" cy="2497455"/>
            <wp:effectExtent l="0" t="0" r="2540" b="4445"/>
            <wp:wrapTopAndBottom/>
            <wp:docPr id="131264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4330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89960" cy="24974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8" behindDoc="0" locked="0" layoutInCell="1" allowOverlap="1" wp14:anchorId="56870B71" wp14:editId="7C70B82E">
                <wp:simplePos x="0" y="0"/>
                <wp:positionH relativeFrom="margin">
                  <wp:posOffset>4445</wp:posOffset>
                </wp:positionH>
                <wp:positionV relativeFrom="margin">
                  <wp:posOffset>5085080</wp:posOffset>
                </wp:positionV>
                <wp:extent cx="5674995" cy="288290"/>
                <wp:effectExtent l="0" t="0" r="0" b="0"/>
                <wp:wrapSquare wrapText="bothSides"/>
                <wp:docPr id="510310916" name="Text Box 1"/>
                <wp:cNvGraphicFramePr/>
                <a:graphic xmlns:a="http://schemas.openxmlformats.org/drawingml/2006/main">
                  <a:graphicData uri="http://schemas.microsoft.com/office/word/2010/wordprocessingShape">
                    <wps:wsp>
                      <wps:cNvSpPr txBox="1"/>
                      <wps:spPr>
                        <a:xfrm>
                          <a:off x="0" y="0"/>
                          <a:ext cx="5674995" cy="288290"/>
                        </a:xfrm>
                        <a:prstGeom prst="rect">
                          <a:avLst/>
                        </a:prstGeom>
                        <a:noFill/>
                        <a:ln w="6350">
                          <a:noFill/>
                        </a:ln>
                      </wps:spPr>
                      <wps:txbx>
                        <w:txbxContent>
                          <w:p w14:paraId="66C5D574" w14:textId="2F0802CD" w:rsidR="000D3B1C" w:rsidRPr="006469A9" w:rsidRDefault="000D3B1C" w:rsidP="000D3B1C">
                            <w:r>
                              <w:t xml:space="preserve">Figure </w:t>
                            </w:r>
                            <w:r w:rsidR="00476E55">
                              <w:t>7</w:t>
                            </w:r>
                            <w:r w:rsidR="00D7408C">
                              <w:t>B</w:t>
                            </w:r>
                            <w:r>
                              <w:t>:</w:t>
                            </w:r>
                            <w:r w:rsidR="00B2350C">
                              <w:t xml:space="preserve"> React and Grommet are the tools that GRNsight has been migrated to.</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70B71" id="_x0000_s1034" type="#_x0000_t202" style="position:absolute;margin-left:.35pt;margin-top:400.4pt;width:446.85pt;height:22.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" filled="f" stroked="f" strokeweight=".5pt">
                <v:textbox inset="0">
                  <w:txbxContent>
                    <w:p w14:paraId="66C5D574" w14:textId="2F0802CD" w:rsidR="000D3B1C" w:rsidRPr="006469A9" w:rsidRDefault="000D3B1C" w:rsidP="000D3B1C">
                      <w:r>
                        <w:t xml:space="preserve">Figure </w:t>
                      </w:r>
                      <w:r w:rsidR="00476E55">
                        <w:t>7</w:t>
                      </w:r>
                      <w:r w:rsidR="00D7408C">
                        <w:t>B</w:t>
                      </w:r>
                      <w:r>
                        <w:t>:</w:t>
                      </w:r>
                      <w:r w:rsidR="00B2350C">
                        <w:t xml:space="preserve"> React and Grommet are the tools that GRNsight has been migrated to.</w:t>
                      </w:r>
                    </w:p>
                  </w:txbxContent>
                </v:textbox>
                <w10:wrap type="square" anchorx="margin" anchory="margin"/>
              </v:shape>
            </w:pict>
          </mc:Fallback>
        </mc:AlternateContent>
      </w:r>
      <w:r w:rsidRPr="00A30B77">
        <w:rPr>
          <w:rFonts w:asciiTheme="minorHAnsi" w:eastAsiaTheme="minorEastAsia" w:hAnsiTheme="minorHAnsi" w:cstheme="minorBidi"/>
          <w:sz w:val="28"/>
          <w:szCs w:val="28"/>
        </w:rPr>
        <w:drawing>
          <wp:anchor distT="0" distB="0" distL="114300" distR="114300" simplePos="0" relativeHeight="251658263" behindDoc="0" locked="0" layoutInCell="1" allowOverlap="1" wp14:anchorId="051A55DD" wp14:editId="76793A9B">
            <wp:simplePos x="0" y="0"/>
            <wp:positionH relativeFrom="margin">
              <wp:posOffset>0</wp:posOffset>
            </wp:positionH>
            <wp:positionV relativeFrom="margin">
              <wp:posOffset>2320925</wp:posOffset>
            </wp:positionV>
            <wp:extent cx="5807075" cy="2673985"/>
            <wp:effectExtent l="0" t="0" r="0" b="5715"/>
            <wp:wrapSquare wrapText="bothSides"/>
            <wp:docPr id="47296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6436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07075" cy="26739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4" behindDoc="0" locked="0" layoutInCell="1" allowOverlap="1" wp14:anchorId="7EC5B3F6" wp14:editId="42810AE4">
                <wp:simplePos x="0" y="0"/>
                <wp:positionH relativeFrom="margin">
                  <wp:posOffset>0</wp:posOffset>
                </wp:positionH>
                <wp:positionV relativeFrom="margin">
                  <wp:posOffset>1997075</wp:posOffset>
                </wp:positionV>
                <wp:extent cx="5908040" cy="335915"/>
                <wp:effectExtent l="0" t="0" r="0" b="0"/>
                <wp:wrapSquare wrapText="bothSides"/>
                <wp:docPr id="817607931" name="Text Box 1"/>
                <wp:cNvGraphicFramePr/>
                <a:graphic xmlns:a="http://schemas.openxmlformats.org/drawingml/2006/main">
                  <a:graphicData uri="http://schemas.microsoft.com/office/word/2010/wordprocessingShape">
                    <wps:wsp>
                      <wps:cNvSpPr txBox="1"/>
                      <wps:spPr>
                        <a:xfrm>
                          <a:off x="0" y="0"/>
                          <a:ext cx="5908040" cy="335915"/>
                        </a:xfrm>
                        <a:prstGeom prst="rect">
                          <a:avLst/>
                        </a:prstGeom>
                        <a:noFill/>
                        <a:ln w="6350">
                          <a:noFill/>
                        </a:ln>
                      </wps:spPr>
                      <wps:txbx>
                        <w:txbxContent>
                          <w:p w14:paraId="7026076F" w14:textId="74629343" w:rsidR="00A30B77" w:rsidRPr="006469A9" w:rsidRDefault="00A30B77" w:rsidP="00A30B77">
                            <w:r w:rsidRPr="00A825AB">
                              <w:t>Figure 7</w:t>
                            </w:r>
                            <w:r w:rsidR="00D7408C">
                              <w:t>A</w:t>
                            </w:r>
                            <w:r w:rsidRPr="00A825AB">
                              <w:t>:</w:t>
                            </w:r>
                            <w:r w:rsidR="00A825AB">
                              <w:t xml:space="preserve"> </w:t>
                            </w:r>
                            <w:r w:rsidR="00CF67D7">
                              <w:t>Classic and React tech stack comparison categorized by feature.</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5B3F6" id="_x0000_s1035" type="#_x0000_t202" style="position:absolute;margin-left:0;margin-top:157.25pt;width:465.2pt;height:26.45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" filled="f" stroked="f" strokeweight=".5pt">
                <v:textbox inset="0">
                  <w:txbxContent>
                    <w:p w14:paraId="7026076F" w14:textId="74629343" w:rsidR="00A30B77" w:rsidRPr="006469A9" w:rsidRDefault="00A30B77" w:rsidP="00A30B77">
                      <w:r w:rsidRPr="00A825AB">
                        <w:t>Figure 7</w:t>
                      </w:r>
                      <w:r w:rsidR="00D7408C">
                        <w:t>A</w:t>
                      </w:r>
                      <w:r w:rsidRPr="00A825AB">
                        <w:t>:</w:t>
                      </w:r>
                      <w:r w:rsidR="00A825AB">
                        <w:t xml:space="preserve"> </w:t>
                      </w:r>
                      <w:r w:rsidR="00CF67D7">
                        <w:t>Classic and React tech stack comparison categorized by feature.</w:t>
                      </w:r>
                    </w:p>
                  </w:txbxContent>
                </v:textbox>
                <w10:wrap type="square" anchorx="margin" anchory="margin"/>
              </v:shape>
            </w:pict>
          </mc:Fallback>
        </mc:AlternateContent>
      </w:r>
      <w:r w:rsidR="432CA13C" w:rsidRPr="00FB2FE2">
        <w:rPr>
          <w:rFonts w:asciiTheme="minorHAnsi" w:eastAsiaTheme="minorEastAsia" w:hAnsiTheme="minorHAnsi" w:cstheme="minorBidi"/>
          <w:sz w:val="28"/>
          <w:szCs w:val="28"/>
        </w:rPr>
        <w:t>Benefits of React</w:t>
      </w:r>
    </w:p>
    <w:p w14:paraId="532C2DB5" w14:textId="769739C1" w:rsidR="00790C41" w:rsidRDefault="00790C41" w:rsidP="00DB4CA0">
      <w:pPr>
        <w:spacing w:line="480" w:lineRule="auto"/>
      </w:pPr>
    </w:p>
    <w:p w14:paraId="6D02245F" w14:textId="06116ABD" w:rsidR="00916273" w:rsidRDefault="008C3EC6" w:rsidP="00C86D53">
      <w:pPr>
        <w:spacing w:line="480" w:lineRule="auto"/>
        <w:ind w:firstLine="720"/>
      </w:pPr>
      <w:r>
        <w:lastRenderedPageBreak/>
        <w:t>React is a</w:t>
      </w:r>
      <w:r w:rsidR="00FC117A">
        <w:t xml:space="preserve">n open-source JavaScript library used for building </w:t>
      </w:r>
      <w:r w:rsidR="00DA0049">
        <w:t xml:space="preserve">frontend </w:t>
      </w:r>
      <w:r w:rsidR="00FC117A">
        <w:t>user interfaces for web and mobile applications</w:t>
      </w:r>
      <w:r w:rsidR="00675B53">
        <w:t xml:space="preserve"> (“React Foundations: About React and Next.js”).</w:t>
      </w:r>
      <w:r w:rsidR="00652E8E">
        <w:t xml:space="preserve"> </w:t>
      </w:r>
      <w:r w:rsidR="007E0BB5">
        <w:t>Reac</w:t>
      </w:r>
      <w:r w:rsidR="00675B53">
        <w:t>t</w:t>
      </w:r>
      <w:r w:rsidR="007E0BB5">
        <w:t xml:space="preserve"> </w:t>
      </w:r>
      <w:r w:rsidR="00FC117A">
        <w:t>is currently</w:t>
      </w:r>
      <w:r w:rsidR="432CA13C">
        <w:t xml:space="preserve"> </w:t>
      </w:r>
      <w:r w:rsidR="432CA13C">
        <w:t>the</w:t>
      </w:r>
      <w:r w:rsidR="00FC117A">
        <w:t xml:space="preserve"> </w:t>
      </w:r>
      <w:r w:rsidR="00FC117A">
        <w:t>in</w:t>
      </w:r>
      <w:r w:rsidR="0089726E">
        <w:t xml:space="preserve">dustry-standard and one of the most popular </w:t>
      </w:r>
      <w:r w:rsidR="00C06C0E">
        <w:t xml:space="preserve">web development frameworks because it simplifies the creation of interactive and dynamic web applications </w:t>
      </w:r>
      <w:r w:rsidR="00435974">
        <w:t>(“React Foundations: About React and Next.js”)</w:t>
      </w:r>
      <w:r w:rsidR="00FD10FB">
        <w:t xml:space="preserve">. </w:t>
      </w:r>
      <w:r w:rsidR="00324B30">
        <w:t>React allows for the creation,</w:t>
      </w:r>
      <w:r w:rsidR="003256B2">
        <w:t xml:space="preserve"> access, and manipulation of DOM elements all in the same place</w:t>
      </w:r>
      <w:r w:rsidR="432CA13C">
        <w:t xml:space="preserve"> (</w:t>
      </w:r>
      <w:commentRangeStart w:id="34"/>
      <w:r w:rsidR="432CA13C">
        <w:t xml:space="preserve">Figure </w:t>
      </w:r>
      <w:commentRangeEnd w:id="34"/>
      <w:r>
        <w:rPr>
          <w:rStyle w:val="CommentReference"/>
          <w:sz w:val="24"/>
          <w:szCs w:val="24"/>
        </w:rPr>
        <w:commentReference w:id="34"/>
      </w:r>
      <w:r w:rsidR="00CD2213">
        <w:t>7B</w:t>
      </w:r>
      <w:r w:rsidR="432CA13C">
        <w:t>)</w:t>
      </w:r>
      <w:r w:rsidR="432CA13C">
        <w:t>.</w:t>
      </w:r>
      <w:r w:rsidR="003256B2">
        <w:t xml:space="preserve"> </w:t>
      </w:r>
      <w:r w:rsidR="00D912B6" w:rsidRPr="00D912B6">
        <w:t xml:space="preserve">React </w:t>
      </w:r>
      <w:r w:rsidR="00D912B6">
        <w:t xml:space="preserve">is declarative, meaning it </w:t>
      </w:r>
      <w:r w:rsidR="00D912B6" w:rsidRPr="00D912B6">
        <w:t xml:space="preserve">handles rendering and updating the user interface automatically based on state changes, </w:t>
      </w:r>
      <w:r w:rsidR="00383CBA">
        <w:t>which reduces</w:t>
      </w:r>
      <w:r w:rsidR="00D912B6" w:rsidRPr="00D912B6">
        <w:t xml:space="preserve"> the need for </w:t>
      </w:r>
      <w:r w:rsidR="00383CBA">
        <w:t xml:space="preserve">developer-written </w:t>
      </w:r>
      <w:r w:rsidR="00D912B6" w:rsidRPr="00D912B6">
        <w:t>manual DOM manipulation code.</w:t>
      </w:r>
      <w:r w:rsidR="00335991">
        <w:t xml:space="preserve"> React’s most powerful </w:t>
      </w:r>
      <w:r w:rsidR="005A475B">
        <w:t>feature</w:t>
      </w:r>
      <w:r w:rsidR="00991B4F">
        <w:t xml:space="preserve"> is its </w:t>
      </w:r>
      <w:r w:rsidR="00335991">
        <w:t>state management</w:t>
      </w:r>
      <w:r w:rsidR="00991B4F">
        <w:t xml:space="preserve">. </w:t>
      </w:r>
    </w:p>
    <w:p w14:paraId="5B45E470" w14:textId="5F25B0AC" w:rsidR="005A3FD6" w:rsidRDefault="432CA13C" w:rsidP="005A3FD6">
      <w:pPr>
        <w:spacing w:line="480" w:lineRule="auto"/>
        <w:ind w:firstLine="720"/>
      </w:pPr>
      <w:r>
        <w:t>React</w:t>
      </w:r>
      <w:r>
        <w:t>’s</w:t>
      </w:r>
      <w:r w:rsidR="006D483A">
        <w:t xml:space="preserve"> </w:t>
      </w:r>
      <w:r w:rsidR="00335991">
        <w:t xml:space="preserve">built-in way to share data across the app </w:t>
      </w:r>
      <w:r w:rsidR="534C14A4">
        <w:t>is by the use of</w:t>
      </w:r>
      <w:r w:rsidR="00335991">
        <w:t xml:space="preserve"> </w:t>
      </w:r>
      <w:r w:rsidR="00335991">
        <w:t>state variables</w:t>
      </w:r>
      <w:r w:rsidR="534C14A4">
        <w:t>. T</w:t>
      </w:r>
      <w:r w:rsidR="00864AEB">
        <w:t>hese values can be read across the entire app</w:t>
      </w:r>
      <w:r w:rsidR="001E5D36">
        <w:t>lication</w:t>
      </w:r>
      <w:r w:rsidR="00864AEB">
        <w:t xml:space="preserve"> using </w:t>
      </w:r>
      <w:r w:rsidR="001E5D36">
        <w:t xml:space="preserve">a </w:t>
      </w:r>
      <w:r w:rsidR="003C4ACC">
        <w:t>React Context</w:t>
      </w:r>
      <w:r w:rsidR="001E5D36">
        <w:t xml:space="preserve">. </w:t>
      </w:r>
      <w:r w:rsidR="007D7D5E">
        <w:t xml:space="preserve">When any of these state variable values change, React </w:t>
      </w:r>
      <w:r w:rsidR="005F4120">
        <w:t>automatically calculates the most efficient way to re</w:t>
      </w:r>
      <w:r w:rsidR="007D0E05">
        <w:t>-</w:t>
      </w:r>
      <w:r w:rsidR="005F4120">
        <w:t>render the app and update the screen without the manual manipulation of DOM elements</w:t>
      </w:r>
      <w:r w:rsidR="00C02F6F">
        <w:t xml:space="preserve"> (</w:t>
      </w:r>
      <w:commentRangeStart w:id="35"/>
      <w:r w:rsidR="00C02F6F">
        <w:t>Figure 7</w:t>
      </w:r>
      <w:commentRangeEnd w:id="35"/>
      <w:r>
        <w:rPr>
          <w:rStyle w:val="CommentReference"/>
          <w:sz w:val="24"/>
          <w:szCs w:val="24"/>
        </w:rPr>
        <w:commentReference w:id="35"/>
      </w:r>
      <w:r w:rsidR="00DD09F7">
        <w:t>B</w:t>
      </w:r>
      <w:r w:rsidR="00C02F6F">
        <w:t>)</w:t>
      </w:r>
      <w:r w:rsidR="77C47C0B">
        <w:t>.</w:t>
      </w:r>
      <w:r w:rsidR="00FB2FE2">
        <w:t xml:space="preserve"> </w:t>
      </w:r>
      <w:r w:rsidR="006D2807">
        <w:t>In React, a</w:t>
      </w:r>
      <w:r w:rsidR="00C23CEB">
        <w:t>ll code is separated into components</w:t>
      </w:r>
      <w:r w:rsidR="006D2807">
        <w:t>, which are</w:t>
      </w:r>
      <w:r w:rsidR="00586843">
        <w:t xml:space="preserve"> JavaScript functions that are </w:t>
      </w:r>
      <w:r w:rsidR="0088067F">
        <w:t>independent and reusable</w:t>
      </w:r>
      <w:r w:rsidR="00586843">
        <w:t>.</w:t>
      </w:r>
      <w:r w:rsidR="0042714F">
        <w:t xml:space="preserve"> Therefore, React facilitates the creation of a modular </w:t>
      </w:r>
      <w:r w:rsidR="00860AAF">
        <w:t>codebase</w:t>
      </w:r>
      <w:r w:rsidR="0042714F">
        <w:t xml:space="preserve">, </w:t>
      </w:r>
      <w:r w:rsidR="00D21A29">
        <w:t xml:space="preserve">which makes </w:t>
      </w:r>
      <w:r w:rsidR="00860AAF">
        <w:t xml:space="preserve">code easier to read and maintain while making it more difficult </w:t>
      </w:r>
      <w:r w:rsidR="00D21A29">
        <w:t>to c</w:t>
      </w:r>
      <w:r w:rsidR="77C47C0B">
        <w:t>ause</w:t>
      </w:r>
      <w:r w:rsidR="00D21A29">
        <w:t xml:space="preserve"> bugs and easier to find bugs when they do exist</w:t>
      </w:r>
      <w:r w:rsidR="00C02F6F">
        <w:t xml:space="preserve"> (Figure 7</w:t>
      </w:r>
      <w:r w:rsidR="00E33796">
        <w:t>A</w:t>
      </w:r>
      <w:r w:rsidR="00C02F6F">
        <w:t>)</w:t>
      </w:r>
      <w:r w:rsidR="00D21A29">
        <w:t>.</w:t>
      </w:r>
    </w:p>
    <w:p w14:paraId="5A9D2B17" w14:textId="4B7B0B74" w:rsidR="009D5E18" w:rsidRDefault="77C47C0B" w:rsidP="009D5E18">
      <w:pPr>
        <w:spacing w:line="480" w:lineRule="auto"/>
        <w:ind w:firstLine="720"/>
        <w:rPr>
          <w:noProof/>
        </w:rPr>
      </w:pPr>
      <w:r>
        <w:t xml:space="preserve">We chose to migrate </w:t>
      </w:r>
      <w:r w:rsidR="0055366F">
        <w:t xml:space="preserve">GRNsight to React because </w:t>
      </w:r>
      <w:r w:rsidR="0055366F">
        <w:t xml:space="preserve">doing so </w:t>
      </w:r>
      <w:r w:rsidR="0055366F">
        <w:t>resolves many of the issues that the Pug, jQuery, and Bootstrap framework introduced</w:t>
      </w:r>
      <w:r>
        <w:t>.</w:t>
      </w:r>
      <w:r w:rsidR="0055366F">
        <w:t xml:space="preserve"> </w:t>
      </w:r>
      <w:r>
        <w:t>This</w:t>
      </w:r>
      <w:r w:rsidR="0055366F">
        <w:t xml:space="preserve"> version of the application is now called GRNsight React. React’s shared state directly addresses the problems of manual updates and inefficient data sharing inherent in the legacy framework. The use of</w:t>
      </w:r>
      <w:r w:rsidR="003C4ACC">
        <w:t xml:space="preserve"> a context </w:t>
      </w:r>
      <w:r w:rsidR="0055366F">
        <w:t>ensures that any input values or user interactions are synced across the entire application simultaneously. Specifically, a context</w:t>
      </w:r>
      <w:r w:rsidR="00383CBA">
        <w:t xml:space="preserve"> named</w:t>
      </w:r>
      <w:r w:rsidR="0055366F">
        <w:t xml:space="preserve"> GrnContext in App.jsx </w:t>
      </w:r>
      <w:r w:rsidR="00383CBA">
        <w:t xml:space="preserve">manages </w:t>
      </w:r>
      <w:r w:rsidR="0055366F">
        <w:t xml:space="preserve">these global values. </w:t>
      </w:r>
      <w:r w:rsidR="00383CBA">
        <w:t>The</w:t>
      </w:r>
      <w:r w:rsidR="004B4E70">
        <w:t>n</w:t>
      </w:r>
      <w:r w:rsidR="00383CBA">
        <w:t xml:space="preserve"> </w:t>
      </w:r>
      <w:r w:rsidR="0055366F">
        <w:t xml:space="preserve">Context </w:t>
      </w:r>
      <w:r w:rsidR="0055366F">
        <w:lastRenderedPageBreak/>
        <w:t>Provider</w:t>
      </w:r>
      <w:r w:rsidR="004B4E70">
        <w:t xml:space="preserve"> components</w:t>
      </w:r>
      <w:r w:rsidR="0055366F">
        <w:t xml:space="preserve"> </w:t>
      </w:r>
      <w:r w:rsidR="00383CBA">
        <w:t xml:space="preserve">are then used </w:t>
      </w:r>
      <w:r w:rsidR="0055366F">
        <w:t xml:space="preserve">throughout the app to allow components to read and react to </w:t>
      </w:r>
      <w:r w:rsidR="00D7408C" w:rsidRPr="004036E4">
        <w:drawing>
          <wp:anchor distT="0" distB="0" distL="114300" distR="114300" simplePos="0" relativeHeight="251658252" behindDoc="0" locked="0" layoutInCell="1" allowOverlap="1" wp14:anchorId="6F5570FE" wp14:editId="493A6953">
            <wp:simplePos x="0" y="0"/>
            <wp:positionH relativeFrom="margin">
              <wp:posOffset>635</wp:posOffset>
            </wp:positionH>
            <wp:positionV relativeFrom="margin">
              <wp:posOffset>4088230</wp:posOffset>
            </wp:positionV>
            <wp:extent cx="2178685" cy="1824355"/>
            <wp:effectExtent l="12700" t="12700" r="18415" b="17145"/>
            <wp:wrapTopAndBottom/>
            <wp:docPr id="128122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29067" name=""/>
                    <pic:cNvPicPr/>
                  </pic:nvPicPr>
                  <pic:blipFill rotWithShape="1">
                    <a:blip r:embed="rId22">
                      <a:extLst>
                        <a:ext uri="{28A0092B-C50C-407E-A947-70E740481C1C}">
                          <a14:useLocalDpi xmlns:a14="http://schemas.microsoft.com/office/drawing/2010/main" val="0"/>
                        </a:ext>
                      </a:extLst>
                    </a:blip>
                    <a:srcRect l="3047" t="2864" r="2025"/>
                    <a:stretch>
                      <a:fillRect/>
                    </a:stretch>
                  </pic:blipFill>
                  <pic:spPr bwMode="auto">
                    <a:xfrm>
                      <a:off x="0" y="0"/>
                      <a:ext cx="2178685" cy="1824355"/>
                    </a:xfrm>
                    <a:prstGeom prst="rect">
                      <a:avLst/>
                    </a:prstGeom>
                    <a:ln w="63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408C">
        <w:rPr>
          <w:noProof/>
        </w:rPr>
        <mc:AlternateContent>
          <mc:Choice Requires="wps">
            <w:drawing>
              <wp:anchor distT="0" distB="0" distL="114300" distR="114300" simplePos="0" relativeHeight="251658251" behindDoc="0" locked="0" layoutInCell="1" allowOverlap="1" wp14:anchorId="1EB150ED" wp14:editId="42E1F5C4">
                <wp:simplePos x="0" y="0"/>
                <wp:positionH relativeFrom="margin">
                  <wp:posOffset>0</wp:posOffset>
                </wp:positionH>
                <wp:positionV relativeFrom="margin">
                  <wp:posOffset>3622775</wp:posOffset>
                </wp:positionV>
                <wp:extent cx="6004560" cy="480060"/>
                <wp:effectExtent l="0" t="0" r="0" b="0"/>
                <wp:wrapSquare wrapText="bothSides"/>
                <wp:docPr id="2081510951" name="Text Box 1"/>
                <wp:cNvGraphicFramePr/>
                <a:graphic xmlns:a="http://schemas.openxmlformats.org/drawingml/2006/main">
                  <a:graphicData uri="http://schemas.microsoft.com/office/word/2010/wordprocessingShape">
                    <wps:wsp>
                      <wps:cNvSpPr txBox="1"/>
                      <wps:spPr>
                        <a:xfrm>
                          <a:off x="0" y="0"/>
                          <a:ext cx="6004560" cy="480060"/>
                        </a:xfrm>
                        <a:prstGeom prst="rect">
                          <a:avLst/>
                        </a:prstGeom>
                        <a:noFill/>
                        <a:ln w="6350">
                          <a:noFill/>
                        </a:ln>
                      </wps:spPr>
                      <wps:txbx>
                        <w:txbxContent>
                          <w:p w14:paraId="305D6ECD" w14:textId="17BAE1D3" w:rsidR="00364E5B" w:rsidRPr="006469A9" w:rsidRDefault="00310234" w:rsidP="00364E5B">
                            <w:r>
                              <w:t xml:space="preserve">Figure </w:t>
                            </w:r>
                            <w:r w:rsidR="008848E4">
                              <w:t>8C</w:t>
                            </w:r>
                            <w:r w:rsidR="00A2531D">
                              <w:t>:</w:t>
                            </w:r>
                            <w:r w:rsidR="00364E5B">
                              <w:t xml:space="preserve"> </w:t>
                            </w:r>
                            <w:r w:rsidR="00546741">
                              <w:t xml:space="preserve">GRNsight React </w:t>
                            </w:r>
                            <w:r w:rsidR="00364E5B">
                              <w:t xml:space="preserve">Viewport menu in the </w:t>
                            </w:r>
                            <w:r w:rsidR="00364E5B">
                              <w:t>side</w:t>
                            </w:r>
                            <w:r w:rsidR="00364E5B">
                              <w:t>bar which includes the Restrict graph to viewport selection.</w:t>
                            </w:r>
                          </w:p>
                          <w:p w14:paraId="62028ED2" w14:textId="0B7081CC" w:rsidR="00310234" w:rsidRPr="006469A9" w:rsidRDefault="00310234" w:rsidP="00310234"/>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150ED" id="_x0000_s1036" type="#_x0000_t202" style="position:absolute;left:0;text-align:left;margin-left:0;margin-top:285.25pt;width:472.8pt;height:37.8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" filled="f" stroked="f" strokeweight=".5pt">
                <v:textbox inset="0">
                  <w:txbxContent>
                    <w:p w14:paraId="305D6ECD" w14:textId="17BAE1D3" w:rsidR="00364E5B" w:rsidRPr="006469A9" w:rsidRDefault="00310234" w:rsidP="00364E5B">
                      <w:r>
                        <w:t xml:space="preserve">Figure </w:t>
                      </w:r>
                      <w:r w:rsidR="008848E4">
                        <w:t>8C</w:t>
                      </w:r>
                      <w:r w:rsidR="00A2531D">
                        <w:t>:</w:t>
                      </w:r>
                      <w:r w:rsidR="00364E5B">
                        <w:t xml:space="preserve"> </w:t>
                      </w:r>
                      <w:r w:rsidR="00546741">
                        <w:t xml:space="preserve">GRNsight React </w:t>
                      </w:r>
                      <w:r w:rsidR="00364E5B">
                        <w:t xml:space="preserve">Viewport menu in the </w:t>
                      </w:r>
                      <w:r w:rsidR="00364E5B">
                        <w:t>side</w:t>
                      </w:r>
                      <w:r w:rsidR="00364E5B">
                        <w:t>bar which includes the Restrict graph to viewport selection.</w:t>
                      </w:r>
                    </w:p>
                    <w:p w14:paraId="62028ED2" w14:textId="0B7081CC" w:rsidR="00310234" w:rsidRPr="006469A9" w:rsidRDefault="00310234" w:rsidP="00310234"/>
                  </w:txbxContent>
                </v:textbox>
                <w10:wrap type="square" anchorx="margin" anchory="margin"/>
              </v:shape>
            </w:pict>
          </mc:Fallback>
        </mc:AlternateContent>
      </w:r>
      <w:r w:rsidR="00D7408C" w:rsidRPr="00BA718D">
        <w:drawing>
          <wp:anchor distT="0" distB="0" distL="114300" distR="114300" simplePos="0" relativeHeight="251658253" behindDoc="0" locked="0" layoutInCell="1" allowOverlap="1" wp14:anchorId="4A7B1122" wp14:editId="7F67994D">
            <wp:simplePos x="0" y="0"/>
            <wp:positionH relativeFrom="margin">
              <wp:posOffset>0</wp:posOffset>
            </wp:positionH>
            <wp:positionV relativeFrom="margin">
              <wp:posOffset>1722655</wp:posOffset>
            </wp:positionV>
            <wp:extent cx="2611120" cy="1816100"/>
            <wp:effectExtent l="12700" t="12700" r="17780" b="12700"/>
            <wp:wrapTopAndBottom/>
            <wp:docPr id="32201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14792" name=""/>
                    <pic:cNvPicPr/>
                  </pic:nvPicPr>
                  <pic:blipFill rotWithShape="1">
                    <a:blip r:embed="rId23">
                      <a:extLst>
                        <a:ext uri="{28A0092B-C50C-407E-A947-70E740481C1C}">
                          <a14:useLocalDpi xmlns:a14="http://schemas.microsoft.com/office/drawing/2010/main" val="0"/>
                        </a:ext>
                      </a:extLst>
                    </a:blip>
                    <a:srcRect l="1443" t="2898" r="1310" b="1556"/>
                    <a:stretch>
                      <a:fillRect/>
                    </a:stretch>
                  </pic:blipFill>
                  <pic:spPr bwMode="auto">
                    <a:xfrm>
                      <a:off x="0" y="0"/>
                      <a:ext cx="2611120" cy="1816100"/>
                    </a:xfrm>
                    <a:prstGeom prst="rect">
                      <a:avLst/>
                    </a:prstGeom>
                    <a:ln w="63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408C">
        <w:rPr>
          <w:noProof/>
        </w:rPr>
        <mc:AlternateContent>
          <mc:Choice Requires="wps">
            <w:drawing>
              <wp:anchor distT="0" distB="0" distL="114300" distR="114300" simplePos="0" relativeHeight="251658254" behindDoc="0" locked="0" layoutInCell="1" allowOverlap="1" wp14:anchorId="063ADD2C" wp14:editId="535D2AC0">
                <wp:simplePos x="0" y="0"/>
                <wp:positionH relativeFrom="margin">
                  <wp:posOffset>0</wp:posOffset>
                </wp:positionH>
                <wp:positionV relativeFrom="margin">
                  <wp:posOffset>1255094</wp:posOffset>
                </wp:positionV>
                <wp:extent cx="6286500" cy="434340"/>
                <wp:effectExtent l="0" t="0" r="0" b="0"/>
                <wp:wrapSquare wrapText="bothSides"/>
                <wp:docPr id="1599976291" name="Text Box 1"/>
                <wp:cNvGraphicFramePr/>
                <a:graphic xmlns:a="http://schemas.openxmlformats.org/drawingml/2006/main">
                  <a:graphicData uri="http://schemas.microsoft.com/office/word/2010/wordprocessingShape">
                    <wps:wsp>
                      <wps:cNvSpPr txBox="1"/>
                      <wps:spPr>
                        <a:xfrm>
                          <a:off x="0" y="0"/>
                          <a:ext cx="6286500" cy="434340"/>
                        </a:xfrm>
                        <a:prstGeom prst="rect">
                          <a:avLst/>
                        </a:prstGeom>
                        <a:noFill/>
                        <a:ln w="6350">
                          <a:noFill/>
                        </a:ln>
                      </wps:spPr>
                      <wps:txbx>
                        <w:txbxContent>
                          <w:p w14:paraId="67EE6F78" w14:textId="365DACBF" w:rsidR="00BA718D" w:rsidRPr="006469A9" w:rsidRDefault="00BA718D" w:rsidP="00BA718D">
                            <w:r>
                              <w:t xml:space="preserve">Figure </w:t>
                            </w:r>
                            <w:r w:rsidR="008848E4">
                              <w:t>8B</w:t>
                            </w:r>
                            <w:r>
                              <w:t>:</w:t>
                            </w:r>
                            <w:r w:rsidR="00364E5B">
                              <w:t xml:space="preserve"> </w:t>
                            </w:r>
                            <w:r w:rsidR="00546741">
                              <w:t xml:space="preserve">GRNsight React </w:t>
                            </w:r>
                            <w:r w:rsidR="00364E5B">
                              <w:t>Viewport menu in the navigation bar which includes the Restrict graph to viewport selection.</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ADD2C" id="_x0000_s1037" type="#_x0000_t202" style="position:absolute;left:0;text-align:left;margin-left:0;margin-top:98.85pt;width:495pt;height:34.2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" filled="f" stroked="f" strokeweight=".5pt">
                <v:textbox inset="0">
                  <w:txbxContent>
                    <w:p w14:paraId="67EE6F78" w14:textId="365DACBF" w:rsidR="00BA718D" w:rsidRPr="006469A9" w:rsidRDefault="00BA718D" w:rsidP="00BA718D">
                      <w:r>
                        <w:t xml:space="preserve">Figure </w:t>
                      </w:r>
                      <w:r w:rsidR="008848E4">
                        <w:t>8B</w:t>
                      </w:r>
                      <w:r>
                        <w:t>:</w:t>
                      </w:r>
                      <w:r w:rsidR="00364E5B">
                        <w:t xml:space="preserve"> </w:t>
                      </w:r>
                      <w:r w:rsidR="00546741">
                        <w:t xml:space="preserve">GRNsight React </w:t>
                      </w:r>
                      <w:r w:rsidR="00364E5B">
                        <w:t>Viewport menu in the navigation bar which includes the Restrict graph to viewport selection.</w:t>
                      </w:r>
                    </w:p>
                  </w:txbxContent>
                </v:textbox>
                <w10:wrap type="square" anchorx="margin" anchory="margin"/>
              </v:shape>
            </w:pict>
          </mc:Fallback>
        </mc:AlternateContent>
      </w:r>
      <w:r w:rsidR="00D7408C" w:rsidRPr="00316323">
        <w:drawing>
          <wp:anchor distT="0" distB="0" distL="114300" distR="114300" simplePos="0" relativeHeight="251658249" behindDoc="0" locked="0" layoutInCell="1" allowOverlap="1" wp14:anchorId="29E35B4C" wp14:editId="7F5BCD7E">
            <wp:simplePos x="0" y="0"/>
            <wp:positionH relativeFrom="margin">
              <wp:posOffset>0</wp:posOffset>
            </wp:positionH>
            <wp:positionV relativeFrom="margin">
              <wp:posOffset>946885</wp:posOffset>
            </wp:positionV>
            <wp:extent cx="4516120" cy="233045"/>
            <wp:effectExtent l="0" t="0" r="5080" b="0"/>
            <wp:wrapTopAndBottom/>
            <wp:docPr id="15914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4253" name=""/>
                    <pic:cNvPicPr/>
                  </pic:nvPicPr>
                  <pic:blipFill>
                    <a:blip r:embed="rId24">
                      <a:extLst>
                        <a:ext uri="{28A0092B-C50C-407E-A947-70E740481C1C}">
                          <a14:useLocalDpi xmlns:a14="http://schemas.microsoft.com/office/drawing/2010/main" val="0"/>
                        </a:ext>
                      </a:extLst>
                    </a:blip>
                    <a:stretch>
                      <a:fillRect/>
                    </a:stretch>
                  </pic:blipFill>
                  <pic:spPr>
                    <a:xfrm>
                      <a:off x="0" y="0"/>
                      <a:ext cx="4516120" cy="233045"/>
                    </a:xfrm>
                    <a:prstGeom prst="rect">
                      <a:avLst/>
                    </a:prstGeom>
                  </pic:spPr>
                </pic:pic>
              </a:graphicData>
            </a:graphic>
          </wp:anchor>
        </w:drawing>
      </w:r>
      <w:r w:rsidR="00D7408C">
        <w:rPr>
          <w:noProof/>
        </w:rPr>
        <mc:AlternateContent>
          <mc:Choice Requires="wps">
            <w:drawing>
              <wp:anchor distT="0" distB="0" distL="114300" distR="114300" simplePos="0" relativeHeight="251658250" behindDoc="0" locked="0" layoutInCell="1" allowOverlap="1" wp14:anchorId="7037B5C2" wp14:editId="733B34E1">
                <wp:simplePos x="0" y="0"/>
                <wp:positionH relativeFrom="margin">
                  <wp:posOffset>-7620</wp:posOffset>
                </wp:positionH>
                <wp:positionV relativeFrom="margin">
                  <wp:posOffset>629697</wp:posOffset>
                </wp:positionV>
                <wp:extent cx="5728970" cy="335915"/>
                <wp:effectExtent l="0" t="0" r="0" b="0"/>
                <wp:wrapSquare wrapText="bothSides"/>
                <wp:docPr id="942124837" name="Text Box 1"/>
                <wp:cNvGraphicFramePr/>
                <a:graphic xmlns:a="http://schemas.openxmlformats.org/drawingml/2006/main">
                  <a:graphicData uri="http://schemas.microsoft.com/office/word/2010/wordprocessingShape">
                    <wps:wsp>
                      <wps:cNvSpPr txBox="1"/>
                      <wps:spPr>
                        <a:xfrm>
                          <a:off x="0" y="0"/>
                          <a:ext cx="5728970" cy="335915"/>
                        </a:xfrm>
                        <a:prstGeom prst="rect">
                          <a:avLst/>
                        </a:prstGeom>
                        <a:noFill/>
                        <a:ln w="6350">
                          <a:noFill/>
                        </a:ln>
                      </wps:spPr>
                      <wps:txbx>
                        <w:txbxContent>
                          <w:p w14:paraId="484FD85D" w14:textId="3E135744" w:rsidR="00310234" w:rsidRPr="006469A9" w:rsidRDefault="00310234" w:rsidP="00310234">
                            <w:r>
                              <w:t xml:space="preserve">Figure </w:t>
                            </w:r>
                            <w:r w:rsidR="00476E55">
                              <w:t>8</w:t>
                            </w:r>
                            <w:r w:rsidR="00A2531D">
                              <w:t>A</w:t>
                            </w:r>
                            <w:r>
                              <w:t>:</w:t>
                            </w:r>
                            <w:r w:rsidR="0040635C">
                              <w:t xml:space="preserve"> Adaptive variable </w:t>
                            </w:r>
                            <w:r w:rsidR="00364E5B">
                              <w:t>in the GRNsight React codebase.</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7B5C2" id="_x0000_s1038" type="#_x0000_t202" style="position:absolute;left:0;text-align:left;margin-left:-.6pt;margin-top:49.6pt;width:451.1pt;height:26.4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" filled="f" stroked="f" strokeweight=".5pt">
                <v:textbox inset="0">
                  <w:txbxContent>
                    <w:p w14:paraId="484FD85D" w14:textId="3E135744" w:rsidR="00310234" w:rsidRPr="006469A9" w:rsidRDefault="00310234" w:rsidP="00310234">
                      <w:r>
                        <w:t xml:space="preserve">Figure </w:t>
                      </w:r>
                      <w:r w:rsidR="00476E55">
                        <w:t>8</w:t>
                      </w:r>
                      <w:r w:rsidR="00A2531D">
                        <w:t>A</w:t>
                      </w:r>
                      <w:r>
                        <w:t>:</w:t>
                      </w:r>
                      <w:r w:rsidR="0040635C">
                        <w:t xml:space="preserve"> Adaptive variable </w:t>
                      </w:r>
                      <w:r w:rsidR="00364E5B">
                        <w:t>in the GRNsight React codebase.</w:t>
                      </w:r>
                    </w:p>
                  </w:txbxContent>
                </v:textbox>
                <w10:wrap type="square" anchorx="margin" anchory="margin"/>
              </v:shape>
            </w:pict>
          </mc:Fallback>
        </mc:AlternateContent>
      </w:r>
      <w:r w:rsidR="008313FC">
        <w:t>these values and any</w:t>
      </w:r>
      <w:commentRangeStart w:id="36"/>
      <w:r w:rsidR="008313FC">
        <w:t xml:space="preserve"> value changes</w:t>
      </w:r>
      <w:r w:rsidR="0055366F">
        <w:t>.</w:t>
      </w:r>
      <w:commentRangeEnd w:id="36"/>
      <w:r>
        <w:rPr>
          <w:rStyle w:val="CommentReference"/>
          <w:noProof/>
          <w:sz w:val="24"/>
          <w:szCs w:val="24"/>
        </w:rPr>
        <w:commentReference w:id="36"/>
      </w:r>
    </w:p>
    <w:p w14:paraId="5CD80770" w14:textId="2E118412" w:rsidR="0040635C" w:rsidRDefault="0040635C" w:rsidP="00364E5B">
      <w:pPr>
        <w:spacing w:line="480" w:lineRule="auto"/>
      </w:pPr>
    </w:p>
    <w:p w14:paraId="47A3C625" w14:textId="09D84667" w:rsidR="0055366F" w:rsidRDefault="00334D00" w:rsidP="008313FC">
      <w:pPr>
        <w:spacing w:line="480" w:lineRule="auto"/>
        <w:ind w:firstLine="720"/>
      </w:pPr>
      <w:r>
        <w:t>Using</w:t>
      </w:r>
      <w:r w:rsidR="0055366F">
        <w:t xml:space="preserve"> a</w:t>
      </w:r>
      <w:commentRangeStart w:id="37"/>
      <w:r w:rsidR="0055366F">
        <w:t xml:space="preserve"> context </w:t>
      </w:r>
      <w:commentRangeEnd w:id="37"/>
      <w:r w:rsidR="00262046">
        <w:rPr>
          <w:rStyle w:val="CommentReference"/>
          <w:sz w:val="24"/>
          <w:szCs w:val="24"/>
        </w:rPr>
        <w:commentReference w:id="37"/>
      </w:r>
      <w:r>
        <w:t xml:space="preserve">avoids the unnecessary complexity of </w:t>
      </w:r>
      <w:r w:rsidR="0055366F">
        <w:t xml:space="preserve">passing the same </w:t>
      </w:r>
      <w:commentRangeStart w:id="38"/>
      <w:r w:rsidR="0055366F">
        <w:t>prop</w:t>
      </w:r>
      <w:r w:rsidR="002575B6">
        <w:t>ertie</w:t>
      </w:r>
      <w:r w:rsidR="0055366F">
        <w:t>s</w:t>
      </w:r>
      <w:commentRangeEnd w:id="38"/>
      <w:r w:rsidR="00262046">
        <w:rPr>
          <w:rStyle w:val="CommentReference"/>
          <w:sz w:val="24"/>
          <w:szCs w:val="24"/>
        </w:rPr>
        <w:commentReference w:id="38"/>
      </w:r>
      <w:r w:rsidR="0055366F">
        <w:t xml:space="preserve"> to all the different child elements. For instance, the </w:t>
      </w:r>
      <w:r w:rsidR="00191E6F">
        <w:t>navigation bar</w:t>
      </w:r>
      <w:r w:rsidR="001C1EB3">
        <w:t xml:space="preserve"> (Figure 8B)</w:t>
      </w:r>
      <w:r w:rsidR="0055366F">
        <w:t xml:space="preserve"> and sidebar</w:t>
      </w:r>
      <w:r w:rsidR="001C1EB3">
        <w:t xml:space="preserve"> (Figure 8C)</w:t>
      </w:r>
      <w:r w:rsidR="0055366F">
        <w:t xml:space="preserve"> need to share</w:t>
      </w:r>
      <w:r w:rsidR="00A8789A">
        <w:t xml:space="preserve"> and display</w:t>
      </w:r>
      <w:r w:rsidR="0055366F">
        <w:t xml:space="preserve"> </w:t>
      </w:r>
      <w:r w:rsidR="002575B6">
        <w:t xml:space="preserve">the same </w:t>
      </w:r>
      <w:commentRangeStart w:id="39"/>
      <w:r w:rsidR="002575B6">
        <w:t>state values</w:t>
      </w:r>
      <w:commentRangeEnd w:id="39"/>
      <w:r>
        <w:rPr>
          <w:rStyle w:val="CommentReference"/>
          <w:sz w:val="24"/>
          <w:szCs w:val="24"/>
        </w:rPr>
        <w:commentReference w:id="39"/>
      </w:r>
      <w:r w:rsidR="007240AA">
        <w:t>. U</w:t>
      </w:r>
      <w:r w:rsidR="0055366F">
        <w:t xml:space="preserve">sing a context makes it much easier to </w:t>
      </w:r>
      <w:r w:rsidR="00A8789A">
        <w:t xml:space="preserve">both have a central source of data and to </w:t>
      </w:r>
      <w:r w:rsidR="0055366F">
        <w:t>pass data between</w:t>
      </w:r>
      <w:r w:rsidR="00A8789A">
        <w:t xml:space="preserve"> the components</w:t>
      </w:r>
      <w:r w:rsidR="005A060A">
        <w:t xml:space="preserve"> without </w:t>
      </w:r>
      <w:r w:rsidR="0055366F">
        <w:t>pass</w:t>
      </w:r>
      <w:r w:rsidR="005A060A">
        <w:t>ing</w:t>
      </w:r>
      <w:r w:rsidR="0055366F">
        <w:t xml:space="preserve"> several of the same prop</w:t>
      </w:r>
      <w:r w:rsidR="005A060A">
        <w:t>ertie</w:t>
      </w:r>
      <w:r w:rsidR="0055366F">
        <w:t xml:space="preserve">s through </w:t>
      </w:r>
      <w:r w:rsidR="005A060A">
        <w:t>multiple</w:t>
      </w:r>
      <w:r w:rsidR="0055366F">
        <w:t xml:space="preserve"> level</w:t>
      </w:r>
      <w:r w:rsidR="005A060A">
        <w:t>s</w:t>
      </w:r>
      <w:r w:rsidR="0055366F">
        <w:t xml:space="preserve"> of the component tree. A clear example of this is the adaptive variable, which is set to false when the "restrict graph to viewport" setting is enabled</w:t>
      </w:r>
      <w:r w:rsidR="071FEC7B">
        <w:t xml:space="preserve"> </w:t>
      </w:r>
      <w:r w:rsidR="071FEC7B">
        <w:lastRenderedPageBreak/>
        <w:t>(</w:t>
      </w:r>
      <w:commentRangeStart w:id="40"/>
      <w:r w:rsidR="071FEC7B">
        <w:t xml:space="preserve">Figure </w:t>
      </w:r>
      <w:commentRangeEnd w:id="40"/>
      <w:r w:rsidR="00262046">
        <w:rPr>
          <w:rStyle w:val="CommentReference"/>
          <w:sz w:val="24"/>
          <w:szCs w:val="24"/>
        </w:rPr>
        <w:commentReference w:id="40"/>
      </w:r>
      <w:r w:rsidR="0040635C">
        <w:t>8A</w:t>
      </w:r>
      <w:r w:rsidR="071FEC7B">
        <w:t>).</w:t>
      </w:r>
      <w:r w:rsidR="0055366F">
        <w:t xml:space="preserve"> When a user toggles this setting in the </w:t>
      </w:r>
      <w:r w:rsidR="00191E6F">
        <w:t>navigation bar</w:t>
      </w:r>
      <w:r w:rsidR="0040635C">
        <w:t xml:space="preserve"> or in the sidebar</w:t>
      </w:r>
      <w:r w:rsidR="00C76E1F">
        <w:t xml:space="preserve"> in React</w:t>
      </w:r>
      <w:r w:rsidR="0055366F">
        <w:t xml:space="preserve">, the </w:t>
      </w:r>
      <w:r w:rsidR="001A3826">
        <w:rPr>
          <w:noProof/>
        </w:rPr>
        <mc:AlternateContent>
          <mc:Choice Requires="wps">
            <w:drawing>
              <wp:anchor distT="0" distB="0" distL="114300" distR="114300" simplePos="0" relativeHeight="251658267" behindDoc="0" locked="0" layoutInCell="1" allowOverlap="1" wp14:anchorId="4437DB18" wp14:editId="0C706AB4">
                <wp:simplePos x="0" y="0"/>
                <wp:positionH relativeFrom="margin">
                  <wp:posOffset>-15240</wp:posOffset>
                </wp:positionH>
                <wp:positionV relativeFrom="margin">
                  <wp:posOffset>706574</wp:posOffset>
                </wp:positionV>
                <wp:extent cx="6004560" cy="1002030"/>
                <wp:effectExtent l="0" t="0" r="0" b="0"/>
                <wp:wrapSquare wrapText="bothSides"/>
                <wp:docPr id="1584299265" name="Text Box 1"/>
                <wp:cNvGraphicFramePr/>
                <a:graphic xmlns:a="http://schemas.openxmlformats.org/drawingml/2006/main">
                  <a:graphicData uri="http://schemas.microsoft.com/office/word/2010/wordprocessingShape">
                    <wps:wsp>
                      <wps:cNvSpPr txBox="1"/>
                      <wps:spPr>
                        <a:xfrm>
                          <a:off x="0" y="0"/>
                          <a:ext cx="6004560" cy="1002030"/>
                        </a:xfrm>
                        <a:prstGeom prst="rect">
                          <a:avLst/>
                        </a:prstGeom>
                        <a:noFill/>
                        <a:ln w="6350">
                          <a:noFill/>
                        </a:ln>
                      </wps:spPr>
                      <wps:txbx>
                        <w:txbxContent>
                          <w:p w14:paraId="46CA18FA" w14:textId="22617264" w:rsidR="00780548" w:rsidRPr="006469A9" w:rsidRDefault="00780548" w:rsidP="00780548">
                            <w:r>
                              <w:t xml:space="preserve">Figure </w:t>
                            </w:r>
                            <w:r>
                              <w:t>9</w:t>
                            </w:r>
                            <w:r w:rsidR="00134996">
                              <w:t>A</w:t>
                            </w:r>
                            <w:r>
                              <w:t xml:space="preserve">: </w:t>
                            </w:r>
                            <w:r w:rsidR="007653FD">
                              <w:t>Classic</w:t>
                            </w:r>
                            <w:r>
                              <w:t xml:space="preserve"> </w:t>
                            </w:r>
                            <w:r>
                              <w:t xml:space="preserve">code with two different listeners to detect when the “restrict graph to viewport” </w:t>
                            </w:r>
                            <w:r w:rsidR="009A347D">
                              <w:t>option is selected</w:t>
                            </w:r>
                            <w:r w:rsidR="00AD50B1">
                              <w:t xml:space="preserve"> or deselected</w:t>
                            </w:r>
                            <w:r w:rsidR="00864908">
                              <w:t>.</w:t>
                            </w:r>
                            <w:r w:rsidR="00567639">
                              <w:t xml:space="preserve"> #restrict-graph-to-viewport</w:t>
                            </w:r>
                            <w:r w:rsidR="00894FF0">
                              <w:t xml:space="preserve"> is the “restrict graph to viewport” button </w:t>
                            </w:r>
                            <w:r w:rsidR="00567639">
                              <w:t xml:space="preserve">the </w:t>
                            </w:r>
                            <w:r w:rsidR="002C15F5">
                              <w:t>navigation bar, and input[name=viewport</w:t>
                            </w:r>
                            <w:r w:rsidR="005B51B7">
                              <w:t>]</w:t>
                            </w:r>
                            <w:r w:rsidR="002C15F5">
                              <w:t xml:space="preserve"> is the </w:t>
                            </w:r>
                            <w:r w:rsidR="00894FF0">
                              <w:t>“restrict graph to viewport” button in the sidebar.</w:t>
                            </w:r>
                            <w:r w:rsidR="007653FD">
                              <w:t xml:space="preserve"> </w:t>
                            </w:r>
                            <w:r w:rsidR="00AD50B1">
                              <w:t>The restrictGraphToViewport function is</w:t>
                            </w:r>
                            <w:r w:rsidR="00483272">
                              <w:t xml:space="preserve"> called whenever the </w:t>
                            </w:r>
                            <w:r w:rsidR="00AD50B1">
                              <w:t xml:space="preserve"> </w:t>
                            </w:r>
                            <w:r w:rsidR="00483272">
                              <w:t>“restrict graph to viewport”</w:t>
                            </w:r>
                            <w:r w:rsidR="00483272">
                              <w:t>, or adaptive,</w:t>
                            </w:r>
                            <w:r w:rsidR="00483272">
                              <w:t xml:space="preserve"> </w:t>
                            </w:r>
                            <w:r w:rsidR="00483272">
                              <w:t>value changes.</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7DB18" id="_x0000_s1039" type="#_x0000_t202" style="position:absolute;left:0;text-align:left;margin-left:-1.2pt;margin-top:55.65pt;width:472.8pt;height:78.9pt;z-index:25165826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" filled="f" stroked="f" strokeweight=".5pt">
                <v:textbox inset="0">
                  <w:txbxContent>
                    <w:p w14:paraId="46CA18FA" w14:textId="22617264" w:rsidR="00780548" w:rsidRPr="006469A9" w:rsidRDefault="00780548" w:rsidP="00780548">
                      <w:r>
                        <w:t xml:space="preserve">Figure </w:t>
                      </w:r>
                      <w:r>
                        <w:t>9</w:t>
                      </w:r>
                      <w:r w:rsidR="00134996">
                        <w:t>A</w:t>
                      </w:r>
                      <w:r>
                        <w:t xml:space="preserve">: </w:t>
                      </w:r>
                      <w:r w:rsidR="007653FD">
                        <w:t>Classic</w:t>
                      </w:r>
                      <w:r>
                        <w:t xml:space="preserve"> </w:t>
                      </w:r>
                      <w:r>
                        <w:t xml:space="preserve">code with two different listeners to detect when the “restrict graph to viewport” </w:t>
                      </w:r>
                      <w:r w:rsidR="009A347D">
                        <w:t>option is selected</w:t>
                      </w:r>
                      <w:r w:rsidR="00AD50B1">
                        <w:t xml:space="preserve"> or deselected</w:t>
                      </w:r>
                      <w:r w:rsidR="00864908">
                        <w:t>.</w:t>
                      </w:r>
                      <w:r w:rsidR="00567639">
                        <w:t xml:space="preserve"> #restrict-graph-to-viewport</w:t>
                      </w:r>
                      <w:r w:rsidR="00894FF0">
                        <w:t xml:space="preserve"> is the “restrict graph to viewport” button </w:t>
                      </w:r>
                      <w:r w:rsidR="00567639">
                        <w:t xml:space="preserve">the </w:t>
                      </w:r>
                      <w:r w:rsidR="002C15F5">
                        <w:t>navigation bar, and input[name=viewport</w:t>
                      </w:r>
                      <w:r w:rsidR="005B51B7">
                        <w:t>]</w:t>
                      </w:r>
                      <w:r w:rsidR="002C15F5">
                        <w:t xml:space="preserve"> is the </w:t>
                      </w:r>
                      <w:r w:rsidR="00894FF0">
                        <w:t>“restrict graph to viewport” button in the sidebar.</w:t>
                      </w:r>
                      <w:r w:rsidR="007653FD">
                        <w:t xml:space="preserve"> </w:t>
                      </w:r>
                      <w:r w:rsidR="00AD50B1">
                        <w:t>The restrictGraphToViewport function is</w:t>
                      </w:r>
                      <w:r w:rsidR="00483272">
                        <w:t xml:space="preserve"> called whenever the </w:t>
                      </w:r>
                      <w:r w:rsidR="00AD50B1">
                        <w:t xml:space="preserve"> </w:t>
                      </w:r>
                      <w:r w:rsidR="00483272">
                        <w:t>“restrict graph to viewport”</w:t>
                      </w:r>
                      <w:r w:rsidR="00483272">
                        <w:t>, or adaptive,</w:t>
                      </w:r>
                      <w:r w:rsidR="00483272">
                        <w:t xml:space="preserve"> </w:t>
                      </w:r>
                      <w:r w:rsidR="00483272">
                        <w:t>value changes.</w:t>
                      </w:r>
                    </w:p>
                  </w:txbxContent>
                </v:textbox>
                <w10:wrap type="square" anchorx="margin" anchory="margin"/>
              </v:shape>
            </w:pict>
          </mc:Fallback>
        </mc:AlternateContent>
      </w:r>
      <w:r w:rsidR="001A3826" w:rsidRPr="00E56A64">
        <w:rPr>
          <w:noProof/>
        </w:rPr>
        <w:drawing>
          <wp:anchor distT="0" distB="0" distL="114300" distR="114300" simplePos="0" relativeHeight="251658265" behindDoc="0" locked="0" layoutInCell="1" allowOverlap="1" wp14:anchorId="389D56ED" wp14:editId="5E3716ED">
            <wp:simplePos x="0" y="0"/>
            <wp:positionH relativeFrom="column">
              <wp:posOffset>-11430</wp:posOffset>
            </wp:positionH>
            <wp:positionV relativeFrom="paragraph">
              <wp:posOffset>1718219</wp:posOffset>
            </wp:positionV>
            <wp:extent cx="4312920" cy="1261110"/>
            <wp:effectExtent l="0" t="0" r="5080" b="0"/>
            <wp:wrapTopAndBottom/>
            <wp:docPr id="45518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8629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12920" cy="1261110"/>
                    </a:xfrm>
                    <a:prstGeom prst="rect">
                      <a:avLst/>
                    </a:prstGeom>
                  </pic:spPr>
                </pic:pic>
              </a:graphicData>
            </a:graphic>
            <wp14:sizeRelH relativeFrom="page">
              <wp14:pctWidth>0</wp14:pctWidth>
            </wp14:sizeRelH>
            <wp14:sizeRelV relativeFrom="page">
              <wp14:pctHeight>0</wp14:pctHeight>
            </wp14:sizeRelV>
          </wp:anchor>
        </w:drawing>
      </w:r>
      <w:r w:rsidR="001A3826">
        <w:rPr>
          <w:noProof/>
        </w:rPr>
        <mc:AlternateContent>
          <mc:Choice Requires="wps">
            <w:drawing>
              <wp:anchor distT="0" distB="0" distL="114300" distR="114300" simplePos="0" relativeHeight="251658268" behindDoc="0" locked="0" layoutInCell="1" allowOverlap="1" wp14:anchorId="296173F8" wp14:editId="6253363E">
                <wp:simplePos x="0" y="0"/>
                <wp:positionH relativeFrom="margin">
                  <wp:posOffset>0</wp:posOffset>
                </wp:positionH>
                <wp:positionV relativeFrom="margin">
                  <wp:posOffset>2995114</wp:posOffset>
                </wp:positionV>
                <wp:extent cx="6004560" cy="819150"/>
                <wp:effectExtent l="0" t="0" r="0" b="0"/>
                <wp:wrapSquare wrapText="bothSides"/>
                <wp:docPr id="1599239363" name="Text Box 1"/>
                <wp:cNvGraphicFramePr/>
                <a:graphic xmlns:a="http://schemas.openxmlformats.org/drawingml/2006/main">
                  <a:graphicData uri="http://schemas.microsoft.com/office/word/2010/wordprocessingShape">
                    <wps:wsp>
                      <wps:cNvSpPr txBox="1"/>
                      <wps:spPr>
                        <a:xfrm>
                          <a:off x="0" y="0"/>
                          <a:ext cx="6004560" cy="819150"/>
                        </a:xfrm>
                        <a:prstGeom prst="rect">
                          <a:avLst/>
                        </a:prstGeom>
                        <a:noFill/>
                        <a:ln w="6350">
                          <a:noFill/>
                        </a:ln>
                      </wps:spPr>
                      <wps:txbx>
                        <w:txbxContent>
                          <w:p w14:paraId="138BC7AA" w14:textId="6C6C55D4" w:rsidR="003D0DDB" w:rsidRPr="006469A9" w:rsidRDefault="003D0DDB" w:rsidP="003D0DDB">
                            <w:r>
                              <w:t>Figure 9</w:t>
                            </w:r>
                            <w:r w:rsidR="00134996">
                              <w:t>B</w:t>
                            </w:r>
                            <w:r>
                              <w:t xml:space="preserve">: </w:t>
                            </w:r>
                            <w:r w:rsidR="007653FD">
                              <w:t>Classic</w:t>
                            </w:r>
                            <w:r>
                              <w:t xml:space="preserve"> code </w:t>
                            </w:r>
                            <w:r w:rsidR="00AA1F16">
                              <w:t>of the restrictGraphToViewport function, which shows how when the “restrict graph to viewport” value is changed, the display of</w:t>
                            </w:r>
                            <w:r w:rsidR="00FD1579">
                              <w:t xml:space="preserve"> that value has to be manually tracked and </w:t>
                            </w:r>
                            <w:r w:rsidR="00AA1F16">
                              <w:t xml:space="preserve">updated </w:t>
                            </w:r>
                            <w:r w:rsidR="00FD1579">
                              <w:t xml:space="preserve">by the developer </w:t>
                            </w:r>
                            <w:r w:rsidR="00AA1F16">
                              <w:t>in both the navigation bar (</w:t>
                            </w:r>
                            <w:r w:rsidR="00AA1F16">
                              <w:t>#restrict-graph-to-viewport</w:t>
                            </w:r>
                            <w:r w:rsidR="00AA1F16">
                              <w:t>) and sidebar (</w:t>
                            </w:r>
                            <w:r w:rsidR="00AA1F16">
                              <w:t>input[name=viewport]</w:t>
                            </w:r>
                            <w:r w:rsidR="00AA1F16">
                              <w:t>).</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173F8" id="_x0000_s1040" type="#_x0000_t202" style="position:absolute;left:0;text-align:left;margin-left:0;margin-top:235.85pt;width:472.8pt;height:64.5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" filled="f" stroked="f" strokeweight=".5pt">
                <v:textbox inset="0">
                  <w:txbxContent>
                    <w:p w14:paraId="138BC7AA" w14:textId="6C6C55D4" w:rsidR="003D0DDB" w:rsidRPr="006469A9" w:rsidRDefault="003D0DDB" w:rsidP="003D0DDB">
                      <w:r>
                        <w:t>Figure 9</w:t>
                      </w:r>
                      <w:r w:rsidR="00134996">
                        <w:t>B</w:t>
                      </w:r>
                      <w:r>
                        <w:t xml:space="preserve">: </w:t>
                      </w:r>
                      <w:r w:rsidR="007653FD">
                        <w:t>Classic</w:t>
                      </w:r>
                      <w:r>
                        <w:t xml:space="preserve"> code </w:t>
                      </w:r>
                      <w:r w:rsidR="00AA1F16">
                        <w:t>of the restrictGraphToViewport function, which shows how when the “restrict graph to viewport” value is changed, the display of</w:t>
                      </w:r>
                      <w:r w:rsidR="00FD1579">
                        <w:t xml:space="preserve"> that value has to be manually tracked and </w:t>
                      </w:r>
                      <w:r w:rsidR="00AA1F16">
                        <w:t xml:space="preserve">updated </w:t>
                      </w:r>
                      <w:r w:rsidR="00FD1579">
                        <w:t xml:space="preserve">by the developer </w:t>
                      </w:r>
                      <w:r w:rsidR="00AA1F16">
                        <w:t>in both the navigation bar (</w:t>
                      </w:r>
                      <w:r w:rsidR="00AA1F16">
                        <w:t>#restrict-graph-to-viewport</w:t>
                      </w:r>
                      <w:r w:rsidR="00AA1F16">
                        <w:t>) and sidebar (</w:t>
                      </w:r>
                      <w:r w:rsidR="00AA1F16">
                        <w:t>input[name=viewport]</w:t>
                      </w:r>
                      <w:r w:rsidR="00AA1F16">
                        <w:t>).</w:t>
                      </w:r>
                    </w:p>
                  </w:txbxContent>
                </v:textbox>
                <w10:wrap type="square" anchorx="margin" anchory="margin"/>
              </v:shape>
            </w:pict>
          </mc:Fallback>
        </mc:AlternateContent>
      </w:r>
      <w:r w:rsidR="00FD1579">
        <w:rPr>
          <w:noProof/>
        </w:rPr>
        <w:drawing>
          <wp:anchor distT="0" distB="0" distL="114300" distR="114300" simplePos="0" relativeHeight="251658266" behindDoc="0" locked="0" layoutInCell="1" allowOverlap="1" wp14:anchorId="4EBCC9B1" wp14:editId="12082DA5">
            <wp:simplePos x="0" y="0"/>
            <wp:positionH relativeFrom="column">
              <wp:posOffset>3175</wp:posOffset>
            </wp:positionH>
            <wp:positionV relativeFrom="paragraph">
              <wp:posOffset>3873409</wp:posOffset>
            </wp:positionV>
            <wp:extent cx="4313208" cy="3124312"/>
            <wp:effectExtent l="0" t="0" r="5080" b="0"/>
            <wp:wrapTopAndBottom/>
            <wp:docPr id="9139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23820" name="Picture 9139238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13208" cy="3124312"/>
                    </a:xfrm>
                    <a:prstGeom prst="rect">
                      <a:avLst/>
                    </a:prstGeom>
                  </pic:spPr>
                </pic:pic>
              </a:graphicData>
            </a:graphic>
            <wp14:sizeRelH relativeFrom="page">
              <wp14:pctWidth>0</wp14:pctWidth>
            </wp14:sizeRelH>
            <wp14:sizeRelV relativeFrom="page">
              <wp14:pctHeight>0</wp14:pctHeight>
            </wp14:sizeRelV>
          </wp:anchor>
        </w:drawing>
      </w:r>
      <w:r w:rsidR="0055366F">
        <w:t>sidebar automatically re</w:t>
      </w:r>
      <w:r w:rsidR="007D0E05">
        <w:t>-</w:t>
      </w:r>
      <w:r w:rsidR="0055366F">
        <w:t>renders with the updated selection value via the shared context.</w:t>
      </w:r>
    </w:p>
    <w:p w14:paraId="1C08A88B" w14:textId="059B55C3" w:rsidR="00262046" w:rsidRDefault="00262046" w:rsidP="00241FAA">
      <w:pPr>
        <w:spacing w:line="480" w:lineRule="auto"/>
      </w:pPr>
    </w:p>
    <w:p w14:paraId="482E3E4E" w14:textId="1A1DA302" w:rsidR="00A468CB" w:rsidRDefault="00372EE7" w:rsidP="00241FAA">
      <w:pPr>
        <w:spacing w:line="480" w:lineRule="auto"/>
        <w:ind w:firstLine="720"/>
      </w:pPr>
      <w:r w:rsidRPr="00B1303D">
        <w:t xml:space="preserve">This </w:t>
      </w:r>
      <w:r w:rsidR="00392B96" w:rsidRPr="00B1303D">
        <w:t xml:space="preserve">synchronization is much more </w:t>
      </w:r>
      <w:r w:rsidR="003356D3" w:rsidRPr="00B1303D">
        <w:t xml:space="preserve">difficult to </w:t>
      </w:r>
      <w:r w:rsidR="071FEC7B">
        <w:t>accomplish</w:t>
      </w:r>
      <w:r w:rsidR="00392B96" w:rsidRPr="00B1303D">
        <w:t xml:space="preserve"> in Pug/jQuery</w:t>
      </w:r>
      <w:r w:rsidR="003356D3" w:rsidRPr="00B1303D">
        <w:t xml:space="preserve"> because the developer has to </w:t>
      </w:r>
      <w:r w:rsidR="00C81373">
        <w:t>code</w:t>
      </w:r>
      <w:r w:rsidR="003356D3" w:rsidRPr="00B1303D">
        <w:t xml:space="preserve"> listeners in the sidebar and </w:t>
      </w:r>
      <w:r w:rsidR="00191E6F">
        <w:t>navigation bar</w:t>
      </w:r>
      <w:r w:rsidR="003356D3" w:rsidRPr="00B1303D">
        <w:t xml:space="preserve"> to </w:t>
      </w:r>
      <w:r w:rsidR="007973C6" w:rsidRPr="00B1303D">
        <w:t xml:space="preserve">detect </w:t>
      </w:r>
      <w:r w:rsidR="071FEC7B">
        <w:t xml:space="preserve">specifically </w:t>
      </w:r>
      <w:r w:rsidR="007973C6" w:rsidRPr="00B1303D">
        <w:t>when the adaptive value changes</w:t>
      </w:r>
      <w:r w:rsidR="006D0843" w:rsidRPr="00B1303D">
        <w:t>.</w:t>
      </w:r>
      <w:r w:rsidR="00CD1458" w:rsidRPr="00B1303D">
        <w:t xml:space="preserve"> </w:t>
      </w:r>
      <w:r w:rsidR="071FEC7B">
        <w:t xml:space="preserve">In </w:t>
      </w:r>
      <w:commentRangeStart w:id="41"/>
      <w:r w:rsidR="071FEC7B">
        <w:t>GRNsight Classic</w:t>
      </w:r>
      <w:commentRangeEnd w:id="41"/>
      <w:r>
        <w:rPr>
          <w:rStyle w:val="CommentReference"/>
          <w:sz w:val="24"/>
          <w:szCs w:val="24"/>
        </w:rPr>
        <w:commentReference w:id="41"/>
      </w:r>
      <w:r w:rsidR="071FEC7B">
        <w:t>, for</w:t>
      </w:r>
      <w:r w:rsidR="00A468CB" w:rsidRPr="00B1303D">
        <w:t xml:space="preserve"> the adaptive variable</w:t>
      </w:r>
      <w:r w:rsidR="00554166">
        <w:t xml:space="preserve"> (Figure 8A)</w:t>
      </w:r>
      <w:r w:rsidR="00A468CB" w:rsidRPr="00B1303D">
        <w:t xml:space="preserve">, there are </w:t>
      </w:r>
      <w:commentRangeStart w:id="42"/>
      <w:r w:rsidR="071FEC7B">
        <w:lastRenderedPageBreak/>
        <w:t>two</w:t>
      </w:r>
      <w:commentRangeEnd w:id="42"/>
      <w:r w:rsidRPr="00B1303D">
        <w:rPr>
          <w:rStyle w:val="CommentReference"/>
          <w:sz w:val="24"/>
          <w:szCs w:val="24"/>
        </w:rPr>
        <w:commentReference w:id="42"/>
      </w:r>
      <w:r w:rsidR="00A468CB" w:rsidRPr="00B1303D">
        <w:t xml:space="preserve"> separate listeners</w:t>
      </w:r>
      <w:r w:rsidR="009B5BDC">
        <w:t xml:space="preserve"> (Figure 9)</w:t>
      </w:r>
      <w:r w:rsidR="00A468CB" w:rsidRPr="00B1303D">
        <w:t>: one to check when Restrict Graph to Viewport is clicked</w:t>
      </w:r>
      <w:r w:rsidR="00CE7A3B" w:rsidRPr="00B1303D">
        <w:t xml:space="preserve"> in the </w:t>
      </w:r>
      <w:r w:rsidR="00191E6F">
        <w:t>navigation bar</w:t>
      </w:r>
      <w:r w:rsidR="00E868ED" w:rsidRPr="00B1303D">
        <w:t xml:space="preserve"> </w:t>
      </w:r>
      <w:r w:rsidR="00580759">
        <w:t xml:space="preserve">(Figure </w:t>
      </w:r>
      <w:r w:rsidR="005D2FD9">
        <w:t xml:space="preserve">8B) </w:t>
      </w:r>
      <w:r w:rsidR="00A468CB">
        <w:t>and another to check when</w:t>
      </w:r>
      <w:r w:rsidR="00CE7A3B">
        <w:t xml:space="preserve"> Restrict Graph to Viewport is clicked in the sidebar</w:t>
      </w:r>
      <w:r w:rsidR="00E868ED">
        <w:t xml:space="preserve"> (</w:t>
      </w:r>
      <w:r w:rsidR="005D2FD9">
        <w:t>Figure 8C</w:t>
      </w:r>
      <w:r w:rsidR="001E673E">
        <w:t>)</w:t>
      </w:r>
      <w:r w:rsidR="00A468CB">
        <w:t xml:space="preserve">. </w:t>
      </w:r>
      <w:r w:rsidR="001E673E">
        <w:t xml:space="preserve">Whenever one of those values changes, the </w:t>
      </w:r>
      <w:r w:rsidR="00650E64">
        <w:t xml:space="preserve">developer has to manually set the </w:t>
      </w:r>
      <w:r w:rsidR="00E31B15">
        <w:t>matching</w:t>
      </w:r>
      <w:r w:rsidR="00650E64">
        <w:t xml:space="preserve"> value </w:t>
      </w:r>
      <w:r w:rsidR="00E31B15">
        <w:t>in</w:t>
      </w:r>
      <w:r w:rsidR="00650E64">
        <w:t xml:space="preserve"> </w:t>
      </w:r>
      <w:r w:rsidR="00191E6F">
        <w:t>navigation bar</w:t>
      </w:r>
      <w:r w:rsidR="00E31B15">
        <w:t xml:space="preserve"> or sidebar</w:t>
      </w:r>
      <w:r w:rsidR="00987231">
        <w:t>, and then the value has to get sent to the graph which is re</w:t>
      </w:r>
      <w:r w:rsidR="007D0E05">
        <w:t>-</w:t>
      </w:r>
      <w:r w:rsidR="00987231">
        <w:t>rendered manually as well</w:t>
      </w:r>
      <w:r w:rsidR="00241FAA">
        <w:t xml:space="preserve"> (Figure 9B)</w:t>
      </w:r>
      <w:r w:rsidR="00E31B15">
        <w:t xml:space="preserve">. </w:t>
      </w:r>
      <w:r w:rsidR="00A636C7">
        <w:t xml:space="preserve">It is </w:t>
      </w:r>
      <w:commentRangeStart w:id="43"/>
      <w:r w:rsidR="00E31B15">
        <w:t xml:space="preserve">important </w:t>
      </w:r>
      <w:commentRangeEnd w:id="43"/>
      <w:r>
        <w:rPr>
          <w:rStyle w:val="CommentReference"/>
          <w:sz w:val="24"/>
          <w:szCs w:val="24"/>
        </w:rPr>
        <w:commentReference w:id="43"/>
      </w:r>
      <w:r w:rsidR="00A636C7">
        <w:t>to note</w:t>
      </w:r>
      <w:r w:rsidR="00E31B15">
        <w:t xml:space="preserve"> that these are </w:t>
      </w:r>
      <w:r w:rsidR="00377752">
        <w:t>two</w:t>
      </w:r>
      <w:r w:rsidR="00E31B15">
        <w:t xml:space="preserve"> separate values, and there is no</w:t>
      </w:r>
      <w:r w:rsidR="000A7224">
        <w:t xml:space="preserve"> centralized adaptive variable that is being read</w:t>
      </w:r>
      <w:r w:rsidR="071FEC7B">
        <w:t>.</w:t>
      </w:r>
      <w:r w:rsidR="00377752">
        <w:t xml:space="preserve"> </w:t>
      </w:r>
      <w:r w:rsidR="071FEC7B">
        <w:t xml:space="preserve">This </w:t>
      </w:r>
      <w:r w:rsidR="0059313B">
        <w:t>tedious</w:t>
      </w:r>
      <w:r w:rsidR="000A7224">
        <w:t xml:space="preserve"> coordination between the </w:t>
      </w:r>
      <w:r w:rsidR="00191E6F">
        <w:t>navigation bar</w:t>
      </w:r>
      <w:r w:rsidR="000A7224">
        <w:t xml:space="preserve"> and sidebar has created a lot of bugs in the Classic app</w:t>
      </w:r>
      <w:r w:rsidR="005B3E78">
        <w:t xml:space="preserve">. </w:t>
      </w:r>
      <w:r w:rsidR="000A7224">
        <w:t>However,</w:t>
      </w:r>
      <w:r w:rsidR="005B3E78">
        <w:t xml:space="preserve"> in </w:t>
      </w:r>
      <w:commentRangeStart w:id="44"/>
      <w:r w:rsidR="005B3E78">
        <w:t>React</w:t>
      </w:r>
      <w:commentRangeEnd w:id="44"/>
      <w:r>
        <w:rPr>
          <w:rStyle w:val="CommentReference"/>
          <w:sz w:val="24"/>
          <w:szCs w:val="24"/>
        </w:rPr>
        <w:commentReference w:id="44"/>
      </w:r>
      <w:r w:rsidR="00A636C7">
        <w:t>,</w:t>
      </w:r>
      <w:r w:rsidR="005B3E78">
        <w:t xml:space="preserve"> with state variables, if the value gets updated in either the </w:t>
      </w:r>
      <w:r w:rsidR="00191E6F">
        <w:t>navigation bar</w:t>
      </w:r>
      <w:r w:rsidR="005B3E78">
        <w:t xml:space="preserve"> or the sidebar, </w:t>
      </w:r>
      <w:r w:rsidR="008B15E3">
        <w:t>React automatically calculates the most efficient way to re</w:t>
      </w:r>
      <w:r w:rsidR="007D0E05">
        <w:t>-</w:t>
      </w:r>
      <w:r w:rsidR="008B15E3">
        <w:t xml:space="preserve">render the app to reflect those value changes. There is </w:t>
      </w:r>
      <w:r w:rsidR="071FEC7B">
        <w:t>no</w:t>
      </w:r>
      <w:r w:rsidR="008B15E3">
        <w:t xml:space="preserve"> extra logic required to </w:t>
      </w:r>
      <w:r w:rsidR="00987231">
        <w:t xml:space="preserve">put out listeners since React detects that value change automatically and manages the synchronization across the </w:t>
      </w:r>
      <w:r w:rsidR="00191E6F">
        <w:t>navigation bar</w:t>
      </w:r>
      <w:r w:rsidR="00987231">
        <w:t>, sidebar, and graph.</w:t>
      </w:r>
    </w:p>
    <w:p w14:paraId="7DF89130" w14:textId="26179299" w:rsidR="004F1D15" w:rsidRDefault="723E55A2" w:rsidP="00D7408C">
      <w:pPr>
        <w:spacing w:line="480" w:lineRule="auto"/>
        <w:ind w:firstLine="720"/>
      </w:pPr>
      <w:r>
        <w:t>The GRNsight React</w:t>
      </w:r>
      <w:r w:rsidR="003E37F8">
        <w:t xml:space="preserve"> implementation relies on a Context Provider defined in App.jsx, which acts as a central hub for the application's state. This Provider wraps the component tree and broadcasts values to any </w:t>
      </w:r>
      <w:r w:rsidR="004375A1">
        <w:t>“</w:t>
      </w:r>
      <w:r w:rsidR="003E37F8">
        <w:t>consumer</w:t>
      </w:r>
      <w:r w:rsidR="004375A1">
        <w:t>”</w:t>
      </w:r>
      <w:r w:rsidR="003E37F8">
        <w:t xml:space="preserve"> component that needs them, regardless of its position in the hierarchy. When a value within this context changes, React automatically triggers a re</w:t>
      </w:r>
      <w:r w:rsidR="007D0E05">
        <w:t>-</w:t>
      </w:r>
      <w:r w:rsidR="003E37F8">
        <w:t>render for only the components that are subscribed to that specific data. This reactive process ensures the UI stays synced with the latest inputs without the need for manual DOM updates. By decoupling data distribution from the component structure, we have created a more maintainable and performant platform.</w:t>
      </w:r>
    </w:p>
    <w:p w14:paraId="7189DBC6" w14:textId="77777777" w:rsidR="004F1D15" w:rsidRDefault="004F1D15" w:rsidP="003E37F8">
      <w:pPr>
        <w:spacing w:line="480" w:lineRule="auto"/>
      </w:pPr>
    </w:p>
    <w:p w14:paraId="2EB83696" w14:textId="77777777" w:rsidR="00D7408C" w:rsidRDefault="00D7408C" w:rsidP="003E37F8">
      <w:pPr>
        <w:spacing w:line="480" w:lineRule="auto"/>
      </w:pPr>
    </w:p>
    <w:p w14:paraId="2D10F636" w14:textId="77777777" w:rsidR="00D7408C" w:rsidRDefault="00D7408C" w:rsidP="003E37F8">
      <w:pPr>
        <w:spacing w:line="480" w:lineRule="auto"/>
      </w:pPr>
    </w:p>
    <w:p w14:paraId="6D8D0CF3" w14:textId="0C711C0D" w:rsidR="003E37F8" w:rsidRPr="00FB2FE2" w:rsidRDefault="2B643D2E" w:rsidP="00FB2FE2">
      <w:pPr>
        <w:spacing w:line="480" w:lineRule="auto"/>
        <w:rPr>
          <w:rFonts w:asciiTheme="minorHAnsi" w:eastAsiaTheme="minorEastAsia" w:hAnsiTheme="minorHAnsi" w:cstheme="minorBidi"/>
          <w:sz w:val="28"/>
          <w:szCs w:val="28"/>
        </w:rPr>
      </w:pPr>
      <w:r w:rsidRPr="00FB2FE2">
        <w:rPr>
          <w:rFonts w:asciiTheme="minorHAnsi" w:eastAsiaTheme="minorEastAsia" w:hAnsiTheme="minorHAnsi" w:cstheme="minorBidi"/>
          <w:sz w:val="28"/>
          <w:szCs w:val="28"/>
        </w:rPr>
        <w:lastRenderedPageBreak/>
        <w:t xml:space="preserve">Justification for </w:t>
      </w:r>
      <w:r w:rsidR="003E37F8" w:rsidRPr="00FB2FE2">
        <w:rPr>
          <w:rFonts w:asciiTheme="minorHAnsi" w:eastAsiaTheme="minorEastAsia" w:hAnsiTheme="minorHAnsi" w:cstheme="minorBidi"/>
          <w:sz w:val="28"/>
          <w:szCs w:val="28"/>
        </w:rPr>
        <w:t xml:space="preserve">Grommet UI </w:t>
      </w:r>
      <w:r w:rsidRPr="00FB2FE2">
        <w:rPr>
          <w:rFonts w:asciiTheme="minorHAnsi" w:eastAsiaTheme="minorEastAsia" w:hAnsiTheme="minorHAnsi" w:cstheme="minorBidi"/>
          <w:sz w:val="28"/>
          <w:szCs w:val="28"/>
        </w:rPr>
        <w:t>Selection</w:t>
      </w:r>
    </w:p>
    <w:p w14:paraId="3E0222DA" w14:textId="0BAC6A97" w:rsidR="00391016" w:rsidRDefault="00A75F1B" w:rsidP="00A47943">
      <w:pPr>
        <w:spacing w:line="480" w:lineRule="auto"/>
        <w:ind w:firstLine="720"/>
      </w:pPr>
      <w:r>
        <w:t>In the Pug/jQuery</w:t>
      </w:r>
      <w:r w:rsidR="00CD675E">
        <w:t xml:space="preserve">/Bootstrap framework, an old </w:t>
      </w:r>
      <w:commentRangeStart w:id="45"/>
      <w:r w:rsidR="2B643D2E">
        <w:t>and customized</w:t>
      </w:r>
      <w:commentRangeEnd w:id="45"/>
      <w:r>
        <w:rPr>
          <w:rStyle w:val="CommentReference"/>
          <w:sz w:val="24"/>
          <w:szCs w:val="24"/>
        </w:rPr>
        <w:commentReference w:id="45"/>
      </w:r>
      <w:r w:rsidR="2B643D2E">
        <w:t xml:space="preserve"> </w:t>
      </w:r>
      <w:r w:rsidR="00CD675E">
        <w:t xml:space="preserve">version of Bootstrap was used to style the web application. </w:t>
      </w:r>
      <w:r w:rsidR="00A94AE0">
        <w:t xml:space="preserve">Bootstrap </w:t>
      </w:r>
      <w:r w:rsidR="00B269F7">
        <w:t xml:space="preserve">styles elements with </w:t>
      </w:r>
      <w:r w:rsidR="00D863B1">
        <w:t xml:space="preserve">pre-built </w:t>
      </w:r>
      <w:r w:rsidR="00B269F7">
        <w:t>CSS classes</w:t>
      </w:r>
      <w:r w:rsidR="00D863B1">
        <w:t xml:space="preserve"> that can be added to </w:t>
      </w:r>
      <w:r w:rsidR="00316A50">
        <w:t>individual</w:t>
      </w:r>
      <w:r w:rsidR="00D863B1">
        <w:t xml:space="preserve"> </w:t>
      </w:r>
      <w:r w:rsidR="00316A50">
        <w:t xml:space="preserve">DOM </w:t>
      </w:r>
      <w:r w:rsidR="00D863B1">
        <w:t>elements.</w:t>
      </w:r>
      <w:r w:rsidR="00AA73FF">
        <w:t xml:space="preserve"> </w:t>
      </w:r>
      <w:r w:rsidR="00A4351A">
        <w:t>To ensure</w:t>
      </w:r>
      <w:r w:rsidR="3BE8B042">
        <w:t xml:space="preserve"> </w:t>
      </w:r>
      <w:r w:rsidR="3BE8B042">
        <w:t>that</w:t>
      </w:r>
      <w:r w:rsidR="00A4351A">
        <w:t xml:space="preserve"> </w:t>
      </w:r>
      <w:r w:rsidR="00A4351A">
        <w:t>the user interface remained consistent with our existing design, we evaluated several popular styling frameworks, including Material UI, Tailwind CSS</w:t>
      </w:r>
      <w:r w:rsidR="2B643D2E">
        <w:t>, and Grommet</w:t>
      </w:r>
      <w:r w:rsidR="00A9692F">
        <w:t>.</w:t>
      </w:r>
    </w:p>
    <w:p w14:paraId="1A8D3944" w14:textId="0C431776" w:rsidR="00A4351A" w:rsidRPr="00780F10" w:rsidRDefault="00A4351A" w:rsidP="00780F10">
      <w:pPr>
        <w:spacing w:line="480" w:lineRule="auto"/>
        <w:rPr>
          <w:b/>
          <w:bCs/>
          <w:u w:val="single"/>
        </w:rPr>
      </w:pPr>
      <w:r w:rsidRPr="00780F10">
        <w:rPr>
          <w:b/>
          <w:bCs/>
          <w:u w:val="single"/>
        </w:rPr>
        <w:t>Material UI</w:t>
      </w:r>
    </w:p>
    <w:p w14:paraId="0E6A98C9" w14:textId="6B4D9E6C" w:rsidR="0027473E" w:rsidRDefault="00A636C7" w:rsidP="00EF02C3">
      <w:pPr>
        <w:spacing w:line="480" w:lineRule="auto"/>
        <w:ind w:firstLine="720"/>
      </w:pPr>
      <w:r>
        <w:t>Although</w:t>
      </w:r>
      <w:commentRangeStart w:id="46"/>
      <w:r w:rsidR="0027473E">
        <w:t xml:space="preserve"> </w:t>
      </w:r>
      <w:commentRangeEnd w:id="46"/>
      <w:r w:rsidR="0027473E">
        <w:rPr>
          <w:rStyle w:val="CommentReference"/>
          <w:sz w:val="24"/>
          <w:szCs w:val="24"/>
        </w:rPr>
        <w:commentReference w:id="46"/>
      </w:r>
      <w:r w:rsidR="0027473E">
        <w:t xml:space="preserve">Material UI is a robust and widely adopted framework, it is strictly opinionated and adheres closely to Google’s Material Design </w:t>
      </w:r>
      <w:commentRangeStart w:id="47"/>
      <w:r w:rsidR="0027473E">
        <w:t>specification</w:t>
      </w:r>
      <w:commentRangeEnd w:id="47"/>
      <w:r w:rsidR="0027473E">
        <w:rPr>
          <w:rStyle w:val="CommentReference"/>
          <w:sz w:val="24"/>
          <w:szCs w:val="24"/>
        </w:rPr>
        <w:commentReference w:id="47"/>
      </w:r>
      <w:r w:rsidR="0013180E">
        <w:t xml:space="preserve"> (</w:t>
      </w:r>
      <w:r w:rsidR="0013180E" w:rsidRPr="0013180E">
        <w:rPr>
          <w:i/>
          <w:iCs/>
        </w:rPr>
        <w:t>Material UI - Overview</w:t>
      </w:r>
      <w:r w:rsidR="0013180E" w:rsidRPr="0013180E">
        <w:t>, 2025)</w:t>
      </w:r>
      <w:r w:rsidR="0027473E">
        <w:t>. This strict adherence creates significant default styling that</w:t>
      </w:r>
      <w:r w:rsidR="2B643D2E">
        <w:t xml:space="preserve"> </w:t>
      </w:r>
      <w:r w:rsidR="2B643D2E">
        <w:t>would</w:t>
      </w:r>
      <w:r w:rsidR="0027473E">
        <w:t xml:space="preserve"> </w:t>
      </w:r>
      <w:r w:rsidR="0027473E">
        <w:t xml:space="preserve">require extensive and tedious overriding to meet the unique aesthetic requirements of the GRNsight project. This inherent </w:t>
      </w:r>
      <w:r w:rsidR="004375A1">
        <w:t>“</w:t>
      </w:r>
      <w:r w:rsidR="0027473E">
        <w:t>out-of-the-box</w:t>
      </w:r>
      <w:r w:rsidR="004375A1">
        <w:t>”</w:t>
      </w:r>
      <w:r w:rsidR="0027473E">
        <w:t xml:space="preserve"> look presents a major challenge when trying to faithfully preserve the pre-existing style and design of the GRNsight application. Ultimately, fighting against the library's built-in constraints would have cost more development time than building with a more flexible alternative.</w:t>
      </w:r>
      <w:r w:rsidR="00EF02C3">
        <w:t xml:space="preserve"> </w:t>
      </w:r>
      <w:r w:rsidR="0027473E">
        <w:t>Rather than spending our efforts on feature development, we would have been forced to spend excessive time debugging CSS specificity issues. Consequently, we determined that a more utility-first or flexible component library would better support our need for a custom, data-heavy interface.</w:t>
      </w:r>
    </w:p>
    <w:p w14:paraId="0CBC2F1F" w14:textId="453979AE" w:rsidR="00391016" w:rsidRDefault="0027473E" w:rsidP="002261CF">
      <w:pPr>
        <w:spacing w:line="480" w:lineRule="auto"/>
        <w:ind w:firstLine="720"/>
      </w:pPr>
      <w:r>
        <w:t xml:space="preserve">Furthermore, the overhead of importing the entire Material UI library would have introduced </w:t>
      </w:r>
      <w:bookmarkStart w:id="48" w:name="_Int_igCx6r5x"/>
      <w:r>
        <w:t>unnecessary</w:t>
      </w:r>
      <w:bookmarkEnd w:id="48"/>
      <w:r>
        <w:t xml:space="preserve"> bloat to our application’s bundle size. While the library is powerful, many of its advanced features and complex animations were simply not relevant to the core functionality of GRNsight. This extra weight could</w:t>
      </w:r>
      <w:r w:rsidR="2B643D2E">
        <w:t xml:space="preserve"> </w:t>
      </w:r>
      <w:r w:rsidR="2B643D2E">
        <w:t>have</w:t>
      </w:r>
      <w:r>
        <w:t xml:space="preserve"> </w:t>
      </w:r>
      <w:r>
        <w:t xml:space="preserve">potentially </w:t>
      </w:r>
      <w:r w:rsidR="2B643D2E">
        <w:t>slow</w:t>
      </w:r>
      <w:r w:rsidR="2B643D2E">
        <w:t>ed</w:t>
      </w:r>
      <w:r>
        <w:t xml:space="preserve"> down the initial load </w:t>
      </w:r>
      <w:r>
        <w:lastRenderedPageBreak/>
        <w:t>times</w:t>
      </w:r>
      <w:r w:rsidR="00035702">
        <w:t>, so b</w:t>
      </w:r>
      <w:r>
        <w:t>y choosing a framework that better aligns with our specific needs, we ke</w:t>
      </w:r>
      <w:r w:rsidR="2B643D2E">
        <w:t>pt</w:t>
      </w:r>
      <w:r>
        <w:t xml:space="preserve"> the application lean without being weighed down by a rigid design system.</w:t>
      </w:r>
    </w:p>
    <w:p w14:paraId="4DD822A9" w14:textId="77777777" w:rsidR="00A4351A" w:rsidRPr="00053E22" w:rsidRDefault="00A4351A" w:rsidP="00780F10">
      <w:pPr>
        <w:spacing w:line="480" w:lineRule="auto"/>
        <w:rPr>
          <w:b/>
          <w:bCs/>
          <w:u w:val="single"/>
        </w:rPr>
      </w:pPr>
      <w:r w:rsidRPr="00053E22">
        <w:rPr>
          <w:b/>
          <w:bCs/>
          <w:u w:val="single"/>
        </w:rPr>
        <w:t>Tailwind CSS</w:t>
      </w:r>
    </w:p>
    <w:p w14:paraId="01565638" w14:textId="5DB52532" w:rsidR="00391016" w:rsidRDefault="00A4351A" w:rsidP="002261CF">
      <w:pPr>
        <w:spacing w:line="480" w:lineRule="auto"/>
        <w:ind w:firstLine="720"/>
      </w:pPr>
      <w:commentRangeStart w:id="49"/>
      <w:r>
        <w:t>We also considered Tailwind CSS for its utility-first approach to inline styling</w:t>
      </w:r>
      <w:commentRangeEnd w:id="49"/>
      <w:r>
        <w:rPr>
          <w:rStyle w:val="CommentReference"/>
          <w:sz w:val="24"/>
          <w:szCs w:val="24"/>
        </w:rPr>
        <w:commentReference w:id="49"/>
      </w:r>
      <w:r w:rsidR="00326C89">
        <w:t xml:space="preserve"> </w:t>
      </w:r>
      <w:r w:rsidR="00326C89" w:rsidRPr="00326C89">
        <w:t>(</w:t>
      </w:r>
      <w:r w:rsidR="00326C89" w:rsidRPr="00326C89">
        <w:rPr>
          <w:i/>
          <w:iCs/>
        </w:rPr>
        <w:t>Tailwind CSS - Rapidly Build Modern Websites Without Ever Leaving Your HTML.</w:t>
      </w:r>
      <w:r w:rsidR="00326C89" w:rsidRPr="00326C89">
        <w:t>, n.d.)</w:t>
      </w:r>
      <w:r>
        <w:t>. However, Tailwind lacks a comprehensive library of pre-built, accessible components in its free version</w:t>
      </w:r>
      <w:r w:rsidR="00B67881">
        <w:t>. A</w:t>
      </w:r>
      <w:r>
        <w:t>ccess to high-level functional components is restricted to its paid tier</w:t>
      </w:r>
      <w:r w:rsidR="00B67881">
        <w:t>, Tailwind UI</w:t>
      </w:r>
      <w:r>
        <w:t xml:space="preserve">. </w:t>
      </w:r>
      <w:r w:rsidR="00D52D78">
        <w:t>The free version of Tailwind styles elements by adding pre-defined CSS classes to individual elements, similar to Bootstrap. However, that way of styling elements can fill up the JSX code with CSS classes</w:t>
      </w:r>
      <w:r w:rsidR="2B643D2E">
        <w:t>, making</w:t>
      </w:r>
      <w:r w:rsidR="00D52D78">
        <w:t xml:space="preserve"> it harder to read</w:t>
      </w:r>
      <w:r w:rsidR="2B643D2E">
        <w:t>.</w:t>
      </w:r>
      <w:r w:rsidR="00D52D78">
        <w:t xml:space="preserve"> </w:t>
      </w:r>
      <w:r w:rsidR="2B643D2E">
        <w:t>W</w:t>
      </w:r>
      <w:r w:rsidR="2B643D2E">
        <w:t>e</w:t>
      </w:r>
      <w:r w:rsidR="00D52D78">
        <w:t xml:space="preserve"> knew we wanted to build a React app, so this meant we would have to implement more custom components on our end. </w:t>
      </w:r>
      <w:r>
        <w:t>Given our need for a rapid development cycle without additional licensing costs, Tailwind was deemed less efficient for this specific project</w:t>
      </w:r>
      <w:r w:rsidR="00D52D78">
        <w:t>.</w:t>
      </w:r>
    </w:p>
    <w:p w14:paraId="4EC2C11E" w14:textId="5993C6D5" w:rsidR="00A4351A" w:rsidRPr="00F9416F" w:rsidRDefault="00A4351A" w:rsidP="00780F10">
      <w:pPr>
        <w:spacing w:line="480" w:lineRule="auto"/>
        <w:rPr>
          <w:b/>
          <w:bCs/>
          <w:i/>
          <w:iCs/>
        </w:rPr>
      </w:pPr>
      <w:r w:rsidRPr="00053E22">
        <w:rPr>
          <w:b/>
          <w:bCs/>
          <w:u w:val="single"/>
        </w:rPr>
        <w:t>Grommet</w:t>
      </w:r>
      <w:r w:rsidR="00F9416F">
        <w:rPr>
          <w:b/>
          <w:bCs/>
          <w:u w:val="single"/>
        </w:rPr>
        <w:t xml:space="preserve"> UI</w:t>
      </w:r>
    </w:p>
    <w:p w14:paraId="5E0766E0" w14:textId="188F8181" w:rsidR="00CD14C4" w:rsidRDefault="00A4351A" w:rsidP="00CD14C4">
      <w:pPr>
        <w:spacing w:line="480" w:lineRule="auto"/>
        <w:ind w:firstLine="720"/>
      </w:pPr>
      <w:commentRangeStart w:id="50"/>
      <w:r>
        <w:t xml:space="preserve">Ultimately, Grommet </w:t>
      </w:r>
      <w:r w:rsidR="00F9416F">
        <w:t xml:space="preserve">UI </w:t>
      </w:r>
      <w:r>
        <w:t xml:space="preserve">was selected as the </w:t>
      </w:r>
      <w:r w:rsidR="00DB37A3">
        <w:t xml:space="preserve">frontend </w:t>
      </w:r>
      <w:r>
        <w:t>framework for its balance of flexibility and structure</w:t>
      </w:r>
      <w:commentRangeEnd w:id="50"/>
      <w:r>
        <w:rPr>
          <w:rStyle w:val="CommentReference"/>
          <w:sz w:val="24"/>
          <w:szCs w:val="24"/>
        </w:rPr>
        <w:commentReference w:id="50"/>
      </w:r>
      <w:r w:rsidR="00992127">
        <w:t xml:space="preserve"> </w:t>
      </w:r>
      <w:r w:rsidR="00992127" w:rsidRPr="00992127">
        <w:t>(</w:t>
      </w:r>
      <w:r w:rsidR="00992127" w:rsidRPr="00992127">
        <w:rPr>
          <w:i/>
          <w:iCs/>
        </w:rPr>
        <w:t>Grommet</w:t>
      </w:r>
      <w:r w:rsidR="00992127" w:rsidRPr="00992127">
        <w:t>, n.d.)</w:t>
      </w:r>
      <w:r>
        <w:t xml:space="preserve">. Unlike </w:t>
      </w:r>
      <w:r w:rsidR="00DB37A3">
        <w:t>Material UI and Tailwind CSS</w:t>
      </w:r>
      <w:r>
        <w:t>, Grommet provides accessible components with minimal default styling, allowing for a more streamlined integration with our current website’s design.</w:t>
      </w:r>
      <w:r w:rsidR="007F2E1D">
        <w:t xml:space="preserve"> Grommet is easy to customize b</w:t>
      </w:r>
      <w:r>
        <w:t xml:space="preserve">ecause the framework does not enforce a specific </w:t>
      </w:r>
      <w:r w:rsidR="004375A1">
        <w:t>“</w:t>
      </w:r>
      <w:r>
        <w:t>brand</w:t>
      </w:r>
      <w:r w:rsidR="004375A1">
        <w:t>”</w:t>
      </w:r>
      <w:r>
        <w:t xml:space="preserve"> look</w:t>
      </w:r>
      <w:r w:rsidR="2B643D2E">
        <w:t>.</w:t>
      </w:r>
      <w:r w:rsidR="2B643D2E">
        <w:t xml:space="preserve"> </w:t>
      </w:r>
      <w:r w:rsidR="2B643D2E">
        <w:t>W</w:t>
      </w:r>
      <w:r>
        <w:t>e could adapt components to our existing styles without the technical debt of overriding existing CSS rules.</w:t>
      </w:r>
      <w:r w:rsidR="007F2E1D">
        <w:t xml:space="preserve"> </w:t>
      </w:r>
      <w:r>
        <w:t>Grommet facilitates the implementation of global styles through a centralized theme object, ensuring visual consistency across the entire application.</w:t>
      </w:r>
      <w:r w:rsidR="007F2E1D">
        <w:t xml:space="preserve"> </w:t>
      </w:r>
      <w:r>
        <w:t>Individual components remain easily accessible for style overrides at the instance level, providing the precision necessary for a polished user experience.</w:t>
      </w:r>
    </w:p>
    <w:p w14:paraId="42A64804" w14:textId="5E39E301" w:rsidR="00CD14C4" w:rsidRDefault="00CD14C4" w:rsidP="00CD14C4">
      <w:pPr>
        <w:pStyle w:val="Heading1"/>
      </w:pPr>
      <w:r>
        <w:lastRenderedPageBreak/>
        <w:t>Results and Discussion</w:t>
      </w:r>
    </w:p>
    <w:p w14:paraId="1DD45C6B" w14:textId="7B10D0B5" w:rsidR="00DF11BF" w:rsidRPr="00FB2FE2" w:rsidRDefault="00DD6771" w:rsidP="00FB2FE2">
      <w:pPr>
        <w:spacing w:line="480" w:lineRule="auto"/>
        <w:rPr>
          <w:rFonts w:asciiTheme="minorHAnsi" w:eastAsiaTheme="minorEastAsia" w:hAnsiTheme="minorHAnsi" w:cstheme="minorBidi"/>
          <w:sz w:val="28"/>
          <w:szCs w:val="28"/>
        </w:rPr>
      </w:pPr>
      <w:commentRangeStart w:id="51"/>
      <w:commentRangeStart w:id="52"/>
      <w:commentRangeStart w:id="53"/>
      <w:r w:rsidRPr="00FB2FE2">
        <w:rPr>
          <w:rFonts w:asciiTheme="minorHAnsi" w:eastAsiaTheme="minorEastAsia" w:hAnsiTheme="minorHAnsi" w:cstheme="minorBidi"/>
          <w:sz w:val="28"/>
          <w:szCs w:val="28"/>
        </w:rPr>
        <w:t>API Updates to Connect to Backend</w:t>
      </w:r>
      <w:commentRangeEnd w:id="51"/>
      <w:r w:rsidR="00F03C1C" w:rsidRPr="00FB2FE2">
        <w:rPr>
          <w:rStyle w:val="CommentReference"/>
          <w:rFonts w:asciiTheme="minorHAnsi" w:eastAsiaTheme="minorEastAsia" w:hAnsiTheme="minorHAnsi" w:cstheme="minorBidi"/>
          <w:sz w:val="28"/>
          <w:szCs w:val="28"/>
        </w:rPr>
        <w:commentReference w:id="51"/>
      </w:r>
      <w:commentRangeEnd w:id="52"/>
      <w:r w:rsidRPr="00FB2FE2">
        <w:rPr>
          <w:rStyle w:val="CommentReference"/>
          <w:rFonts w:asciiTheme="minorHAnsi" w:eastAsiaTheme="minorEastAsia" w:hAnsiTheme="minorHAnsi" w:cstheme="minorBidi"/>
          <w:sz w:val="28"/>
          <w:szCs w:val="28"/>
        </w:rPr>
        <w:commentReference w:id="52"/>
      </w:r>
      <w:commentRangeEnd w:id="53"/>
      <w:r w:rsidRPr="00FB2FE2">
        <w:rPr>
          <w:rStyle w:val="CommentReference"/>
          <w:rFonts w:asciiTheme="minorHAnsi" w:eastAsiaTheme="minorEastAsia" w:hAnsiTheme="minorHAnsi" w:cstheme="minorBidi"/>
          <w:sz w:val="28"/>
          <w:szCs w:val="28"/>
        </w:rPr>
        <w:commentReference w:id="53"/>
      </w:r>
    </w:p>
    <w:p w14:paraId="0BE61EBD" w14:textId="7A7E5661" w:rsidR="00EA4B06" w:rsidRDefault="003F68A9" w:rsidP="00EA4B06">
      <w:pPr>
        <w:spacing w:line="480" w:lineRule="auto"/>
        <w:ind w:firstLine="720"/>
      </w:pPr>
      <w:r w:rsidRPr="009F4C0F">
        <w:drawing>
          <wp:anchor distT="0" distB="0" distL="114300" distR="114300" simplePos="0" relativeHeight="251658269" behindDoc="0" locked="0" layoutInCell="1" allowOverlap="1" wp14:anchorId="13B5C593" wp14:editId="1C4AA14E">
            <wp:simplePos x="0" y="0"/>
            <wp:positionH relativeFrom="column">
              <wp:posOffset>0</wp:posOffset>
            </wp:positionH>
            <wp:positionV relativeFrom="paragraph">
              <wp:posOffset>3859530</wp:posOffset>
            </wp:positionV>
            <wp:extent cx="4757420" cy="2434590"/>
            <wp:effectExtent l="0" t="0" r="5080" b="3810"/>
            <wp:wrapTopAndBottom/>
            <wp:docPr id="40932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2605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57420" cy="24345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71" behindDoc="0" locked="0" layoutInCell="1" allowOverlap="1" wp14:anchorId="732C8F00" wp14:editId="5750CF27">
                <wp:simplePos x="0" y="0"/>
                <wp:positionH relativeFrom="margin">
                  <wp:posOffset>0</wp:posOffset>
                </wp:positionH>
                <wp:positionV relativeFrom="margin">
                  <wp:posOffset>3924935</wp:posOffset>
                </wp:positionV>
                <wp:extent cx="6004560" cy="632460"/>
                <wp:effectExtent l="0" t="0" r="0" b="0"/>
                <wp:wrapSquare wrapText="bothSides"/>
                <wp:docPr id="582597130" name="Text Box 1"/>
                <wp:cNvGraphicFramePr/>
                <a:graphic xmlns:a="http://schemas.openxmlformats.org/drawingml/2006/main">
                  <a:graphicData uri="http://schemas.microsoft.com/office/word/2010/wordprocessingShape">
                    <wps:wsp>
                      <wps:cNvSpPr txBox="1"/>
                      <wps:spPr>
                        <a:xfrm>
                          <a:off x="0" y="0"/>
                          <a:ext cx="6004560" cy="632460"/>
                        </a:xfrm>
                        <a:prstGeom prst="rect">
                          <a:avLst/>
                        </a:prstGeom>
                        <a:noFill/>
                        <a:ln w="6350">
                          <a:noFill/>
                        </a:ln>
                      </wps:spPr>
                      <wps:txbx>
                        <w:txbxContent>
                          <w:p w14:paraId="2081D054" w14:textId="3BC233E4" w:rsidR="00221BF4" w:rsidRPr="006469A9" w:rsidRDefault="00221BF4" w:rsidP="00221BF4">
                            <w:r>
                              <w:t xml:space="preserve">Figure </w:t>
                            </w:r>
                            <w:r>
                              <w:t>10A</w:t>
                            </w:r>
                            <w:r>
                              <w:t>:</w:t>
                            </w:r>
                            <w:r>
                              <w:t xml:space="preserve"> The Classic and React clients can make separate requests to the web API server to load a demo, import</w:t>
                            </w:r>
                            <w:r w:rsidR="00E1576F">
                              <w:t xml:space="preserve"> </w:t>
                            </w:r>
                            <w:r>
                              <w:t xml:space="preserve">files, export </w:t>
                            </w:r>
                            <w:r w:rsidR="00E1576F">
                              <w:t xml:space="preserve">a </w:t>
                            </w:r>
                            <w:r>
                              <w:t xml:space="preserve">graph, or load genes/proteins from the </w:t>
                            </w:r>
                            <w:r w:rsidR="00E1576F">
                              <w:t>GRNsight Network</w:t>
                            </w:r>
                            <w:r>
                              <w:t xml:space="preserve"> </w:t>
                            </w:r>
                            <w:r w:rsidR="00E1576F">
                              <w:t>Database</w:t>
                            </w:r>
                            <w:r>
                              <w:t>.</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C8F00" id="_x0000_s1041" type="#_x0000_t202" style="position:absolute;left:0;text-align:left;margin-left:0;margin-top:309.05pt;width:472.8pt;height:49.8pt;z-index:25165827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" filled="f" stroked="f" strokeweight=".5pt">
                <v:textbox inset="0">
                  <w:txbxContent>
                    <w:p w14:paraId="2081D054" w14:textId="3BC233E4" w:rsidR="00221BF4" w:rsidRPr="006469A9" w:rsidRDefault="00221BF4" w:rsidP="00221BF4">
                      <w:r>
                        <w:t xml:space="preserve">Figure </w:t>
                      </w:r>
                      <w:r>
                        <w:t>10A</w:t>
                      </w:r>
                      <w:r>
                        <w:t>:</w:t>
                      </w:r>
                      <w:r>
                        <w:t xml:space="preserve"> The Classic and React clients can make separate requests to the web API server to load a demo, import</w:t>
                      </w:r>
                      <w:r w:rsidR="00E1576F">
                        <w:t xml:space="preserve"> </w:t>
                      </w:r>
                      <w:r>
                        <w:t xml:space="preserve">files, export </w:t>
                      </w:r>
                      <w:r w:rsidR="00E1576F">
                        <w:t xml:space="preserve">a </w:t>
                      </w:r>
                      <w:r>
                        <w:t xml:space="preserve">graph, or load genes/proteins from the </w:t>
                      </w:r>
                      <w:r w:rsidR="00E1576F">
                        <w:t>GRNsight Network</w:t>
                      </w:r>
                      <w:r>
                        <w:t xml:space="preserve"> </w:t>
                      </w:r>
                      <w:r w:rsidR="00E1576F">
                        <w:t>Database</w:t>
                      </w:r>
                      <w:r>
                        <w:t>.</w:t>
                      </w:r>
                    </w:p>
                  </w:txbxContent>
                </v:textbox>
                <w10:wrap type="square" anchorx="margin" anchory="margin"/>
              </v:shape>
            </w:pict>
          </mc:Fallback>
        </mc:AlternateContent>
      </w:r>
      <w:r w:rsidR="000D4A67">
        <w:t>Figure</w:t>
      </w:r>
      <w:r w:rsidR="00D7408C">
        <w:t xml:space="preserve"> 7A compares the tech stack for Classic and React, which I will discuss further below.</w:t>
      </w:r>
      <w:r w:rsidR="000D4A67">
        <w:t xml:space="preserve"> </w:t>
      </w:r>
      <w:r w:rsidR="00EA4B06">
        <w:t xml:space="preserve">To centralize the application's data layer, I consolidated all API calls into a dedicated api.js module, similar to </w:t>
      </w:r>
      <w:r w:rsidR="004164E2">
        <w:t>GRNsight Classic</w:t>
      </w:r>
      <w:r w:rsidR="00EA4B06">
        <w:t xml:space="preserve">. By structuring these as asynchronous functions, the rest of the application remains decoupled from the specific implementation details of the network requests; the components simply call a function and await a response without needing to manage the underlying HTTP logic. This module now serves as the exclusive bridge between our React frontend and the backend database server. As part of this transition, I migrated the </w:t>
      </w:r>
      <w:r w:rsidR="00295FB3">
        <w:t>“</w:t>
      </w:r>
      <w:r w:rsidR="00EA4B06">
        <w:t>Load from Database</w:t>
      </w:r>
      <w:r w:rsidR="00295FB3">
        <w:t>”</w:t>
      </w:r>
      <w:r w:rsidR="00EA4B06">
        <w:t xml:space="preserve"> functionality away from legacy AJAX calls in favor of the modern async/await framework, providing a more readable and reliable way to handle asynchronous data</w:t>
      </w:r>
      <w:r w:rsidR="00EA4B06">
        <w:t xml:space="preserve"> requests</w:t>
      </w:r>
      <w:r w:rsidR="00EA4B06">
        <w:t>.</w:t>
      </w:r>
    </w:p>
    <w:p w14:paraId="7F5650FB" w14:textId="7337079C" w:rsidR="00221BF4" w:rsidRDefault="00221BF4" w:rsidP="00EA4B06">
      <w:pPr>
        <w:spacing w:line="480" w:lineRule="auto"/>
        <w:ind w:firstLine="720"/>
      </w:pPr>
    </w:p>
    <w:p w14:paraId="63D53E62" w14:textId="77777777" w:rsidR="00221BF4" w:rsidRDefault="00221BF4" w:rsidP="00EA4B06">
      <w:pPr>
        <w:spacing w:line="480" w:lineRule="auto"/>
        <w:ind w:firstLine="720"/>
      </w:pPr>
    </w:p>
    <w:p w14:paraId="1F040414" w14:textId="2ACED403" w:rsidR="00221BF4" w:rsidRDefault="00221BF4" w:rsidP="00EA4B06">
      <w:pPr>
        <w:spacing w:line="480" w:lineRule="auto"/>
        <w:ind w:firstLine="720"/>
      </w:pPr>
    </w:p>
    <w:p w14:paraId="4E796C07" w14:textId="3C4432D0" w:rsidR="00221BF4" w:rsidRDefault="00221BF4" w:rsidP="00E1576F">
      <w:pPr>
        <w:spacing w:line="480" w:lineRule="auto"/>
        <w:ind w:firstLine="720"/>
      </w:pPr>
      <w:r w:rsidRPr="001E6FC6">
        <w:lastRenderedPageBreak/>
        <w:drawing>
          <wp:anchor distT="0" distB="0" distL="114300" distR="114300" simplePos="0" relativeHeight="251658270" behindDoc="0" locked="0" layoutInCell="1" allowOverlap="1" wp14:anchorId="6ECF4E75" wp14:editId="5FD78F9D">
            <wp:simplePos x="0" y="0"/>
            <wp:positionH relativeFrom="margin">
              <wp:posOffset>0</wp:posOffset>
            </wp:positionH>
            <wp:positionV relativeFrom="margin">
              <wp:posOffset>589099</wp:posOffset>
            </wp:positionV>
            <wp:extent cx="4751705" cy="1757045"/>
            <wp:effectExtent l="0" t="0" r="0" b="0"/>
            <wp:wrapTopAndBottom/>
            <wp:docPr id="114195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275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51705" cy="1757045"/>
                    </a:xfrm>
                    <a:prstGeom prst="rect">
                      <a:avLst/>
                    </a:prstGeom>
                  </pic:spPr>
                </pic:pic>
              </a:graphicData>
            </a:graphic>
            <wp14:sizeRelH relativeFrom="page">
              <wp14:pctWidth>0</wp14:pctWidth>
            </wp14:sizeRelH>
            <wp14:sizeRelV relativeFrom="page">
              <wp14:pctHeight>0</wp14:pctHeight>
            </wp14:sizeRelV>
          </wp:anchor>
        </w:drawing>
      </w:r>
    </w:p>
    <w:p w14:paraId="09931078" w14:textId="1490B3E1" w:rsidR="006337E9" w:rsidRDefault="00221BF4" w:rsidP="00216461">
      <w:pPr>
        <w:spacing w:line="480" w:lineRule="auto"/>
        <w:ind w:firstLine="720"/>
      </w:pPr>
      <w:r>
        <w:rPr>
          <w:noProof/>
        </w:rPr>
        <mc:AlternateContent>
          <mc:Choice Requires="wps">
            <w:drawing>
              <wp:anchor distT="0" distB="0" distL="114300" distR="114300" simplePos="0" relativeHeight="251658272" behindDoc="0" locked="0" layoutInCell="1" allowOverlap="1" wp14:anchorId="75D26F97" wp14:editId="1DB60CA4">
                <wp:simplePos x="0" y="0"/>
                <wp:positionH relativeFrom="margin">
                  <wp:posOffset>0</wp:posOffset>
                </wp:positionH>
                <wp:positionV relativeFrom="margin">
                  <wp:posOffset>1905</wp:posOffset>
                </wp:positionV>
                <wp:extent cx="6004560" cy="462915"/>
                <wp:effectExtent l="0" t="0" r="0" b="0"/>
                <wp:wrapSquare wrapText="bothSides"/>
                <wp:docPr id="231429364" name="Text Box 1"/>
                <wp:cNvGraphicFramePr/>
                <a:graphic xmlns:a="http://schemas.openxmlformats.org/drawingml/2006/main">
                  <a:graphicData uri="http://schemas.microsoft.com/office/word/2010/wordprocessingShape">
                    <wps:wsp>
                      <wps:cNvSpPr txBox="1"/>
                      <wps:spPr>
                        <a:xfrm>
                          <a:off x="0" y="0"/>
                          <a:ext cx="6004560" cy="462915"/>
                        </a:xfrm>
                        <a:prstGeom prst="rect">
                          <a:avLst/>
                        </a:prstGeom>
                        <a:noFill/>
                        <a:ln w="6350">
                          <a:noFill/>
                        </a:ln>
                      </wps:spPr>
                      <wps:txbx>
                        <w:txbxContent>
                          <w:p w14:paraId="558E722F" w14:textId="6806CF24" w:rsidR="00221BF4" w:rsidRPr="006469A9" w:rsidRDefault="00221BF4" w:rsidP="00221BF4">
                            <w:r>
                              <w:t>Figure 10</w:t>
                            </w:r>
                            <w:r>
                              <w:t>B</w:t>
                            </w:r>
                            <w:r>
                              <w:t xml:space="preserve">: The Classic and React clients can </w:t>
                            </w:r>
                            <w:r>
                              <w:t>receive</w:t>
                            </w:r>
                            <w:r>
                              <w:t xml:space="preserve"> separate </w:t>
                            </w:r>
                            <w:r w:rsidR="00F255CC">
                              <w:t>responses from the</w:t>
                            </w:r>
                            <w:r>
                              <w:t xml:space="preserve"> web API </w:t>
                            </w:r>
                            <w:r w:rsidR="00E1576F">
                              <w:t>as the graph in JSON format or as downloadable files in the Excel, SIF, or GraphML formats</w:t>
                            </w:r>
                            <w:r>
                              <w:t>.</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26F97" id="_x0000_s1042" type="#_x0000_t202" style="position:absolute;left:0;text-align:left;margin-left:0;margin-top:.15pt;width:472.8pt;height:36.4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" filled="f" stroked="f" strokeweight=".5pt">
                <v:textbox inset="0">
                  <w:txbxContent>
                    <w:p w14:paraId="558E722F" w14:textId="6806CF24" w:rsidR="00221BF4" w:rsidRPr="006469A9" w:rsidRDefault="00221BF4" w:rsidP="00221BF4">
                      <w:r>
                        <w:t>Figure 10</w:t>
                      </w:r>
                      <w:r>
                        <w:t>B</w:t>
                      </w:r>
                      <w:r>
                        <w:t xml:space="preserve">: The Classic and React clients can </w:t>
                      </w:r>
                      <w:r>
                        <w:t>receive</w:t>
                      </w:r>
                      <w:r>
                        <w:t xml:space="preserve"> separate </w:t>
                      </w:r>
                      <w:r w:rsidR="00F255CC">
                        <w:t>responses from the</w:t>
                      </w:r>
                      <w:r>
                        <w:t xml:space="preserve"> web API </w:t>
                      </w:r>
                      <w:r w:rsidR="00E1576F">
                        <w:t>as the graph in JSON format or as downloadable files in the Excel, SIF, or GraphML formats</w:t>
                      </w:r>
                      <w:r>
                        <w:t>.</w:t>
                      </w:r>
                    </w:p>
                  </w:txbxContent>
                </v:textbox>
                <w10:wrap type="square" anchorx="margin" anchory="margin"/>
              </v:shape>
            </w:pict>
          </mc:Fallback>
        </mc:AlternateContent>
      </w:r>
      <w:r w:rsidR="00EA4B06">
        <w:t>Because</w:t>
      </w:r>
      <w:r w:rsidR="00EA4B06">
        <w:t xml:space="preserve"> GRNsight</w:t>
      </w:r>
      <w:r w:rsidR="00EA4B06">
        <w:t xml:space="preserve"> </w:t>
      </w:r>
      <w:r w:rsidR="004164E2">
        <w:t xml:space="preserve">React is a </w:t>
      </w:r>
      <w:r w:rsidR="00EA4B06">
        <w:t>Vite-based</w:t>
      </w:r>
      <w:r w:rsidR="004164E2">
        <w:t xml:space="preserve"> frontend</w:t>
      </w:r>
      <w:r w:rsidR="00EA4B06">
        <w:t xml:space="preserve"> application </w:t>
      </w:r>
      <w:r w:rsidR="004164E2">
        <w:t>that resides</w:t>
      </w:r>
      <w:r w:rsidR="00EA4B06">
        <w:t xml:space="preserve"> within the existing </w:t>
      </w:r>
      <w:r w:rsidR="00EA4B06">
        <w:t>project</w:t>
      </w:r>
      <w:r w:rsidR="00EA4B06">
        <w:t xml:space="preserve"> repository, we can leverage the pre-existing backend server code from </w:t>
      </w:r>
      <w:r w:rsidR="00BF5C6A">
        <w:t>Classic</w:t>
      </w:r>
      <w:r w:rsidR="00EA4B06">
        <w:t>. This setup allows us to run the server locally</w:t>
      </w:r>
      <w:r w:rsidR="00C04769">
        <w:t xml:space="preserve"> or remotely while</w:t>
      </w:r>
      <w:r w:rsidR="00EA4B06">
        <w:t xml:space="preserve"> support</w:t>
      </w:r>
      <w:r w:rsidR="00C04769">
        <w:t>ing</w:t>
      </w:r>
      <w:r w:rsidR="00EA4B06">
        <w:t xml:space="preserve"> two separate clients simultaneously: Classic and React. </w:t>
      </w:r>
      <w:commentRangeStart w:id="54"/>
      <w:r w:rsidR="00EA4B06">
        <w:t>Both clients can send independent requests to the backend API</w:t>
      </w:r>
      <w:r w:rsidR="00890F4A">
        <w:t xml:space="preserve"> (Figure 10A)</w:t>
      </w:r>
      <w:r w:rsidR="00EA4B06">
        <w:t xml:space="preserve"> and receive the appropriate responses</w:t>
      </w:r>
      <w:commentRangeEnd w:id="54"/>
      <w:r w:rsidR="00EA4B06">
        <w:rPr>
          <w:rStyle w:val="CommentReference"/>
          <w:sz w:val="24"/>
          <w:szCs w:val="24"/>
        </w:rPr>
        <w:commentReference w:id="54"/>
      </w:r>
      <w:r w:rsidR="00890F4A">
        <w:t xml:space="preserve"> (Figure 10B)</w:t>
      </w:r>
      <w:r w:rsidR="00EA4B06">
        <w:t>, which facilitates a smoother transition as we build out the new modular architecture. This dual-client approach ensures that we can continue to provide bug fixes for the original platform while iteratively testing th</w:t>
      </w:r>
      <w:r w:rsidR="00C04769">
        <w:t xml:space="preserve">e new application </w:t>
      </w:r>
      <w:r w:rsidR="00EA4B06">
        <w:t>against the same reliable data source.</w:t>
      </w:r>
    </w:p>
    <w:p w14:paraId="2189C939" w14:textId="0D8BB893" w:rsidR="001E6FC6" w:rsidRDefault="001E6FC6" w:rsidP="006337E9">
      <w:pPr>
        <w:spacing w:line="480" w:lineRule="auto"/>
      </w:pPr>
    </w:p>
    <w:p w14:paraId="2925A031" w14:textId="439823EA" w:rsidR="00C91A56" w:rsidRPr="00FB2FE2" w:rsidRDefault="004554C6" w:rsidP="00FB2FE2">
      <w:pPr>
        <w:spacing w:line="480" w:lineRule="auto"/>
        <w:rPr>
          <w:rFonts w:asciiTheme="minorHAnsi" w:eastAsiaTheme="minorEastAsia" w:hAnsiTheme="minorHAnsi" w:cstheme="minorBidi"/>
          <w:sz w:val="28"/>
          <w:szCs w:val="28"/>
        </w:rPr>
      </w:pPr>
      <w:r w:rsidRPr="00FB2FE2">
        <w:rPr>
          <w:rFonts w:asciiTheme="minorHAnsi" w:eastAsiaTheme="minorEastAsia" w:hAnsiTheme="minorHAnsi" w:cstheme="minorBidi"/>
          <w:sz w:val="28"/>
          <w:szCs w:val="28"/>
        </w:rPr>
        <w:t xml:space="preserve">D3 for </w:t>
      </w:r>
      <w:r w:rsidR="0087693D" w:rsidRPr="00FB2FE2">
        <w:rPr>
          <w:rFonts w:asciiTheme="minorHAnsi" w:eastAsiaTheme="minorEastAsia" w:hAnsiTheme="minorHAnsi" w:cstheme="minorBidi"/>
          <w:sz w:val="28"/>
          <w:szCs w:val="28"/>
        </w:rPr>
        <w:t xml:space="preserve">Force </w:t>
      </w:r>
      <w:r w:rsidRPr="00FB2FE2">
        <w:rPr>
          <w:rFonts w:asciiTheme="minorHAnsi" w:eastAsiaTheme="minorEastAsia" w:hAnsiTheme="minorHAnsi" w:cstheme="minorBidi"/>
          <w:sz w:val="28"/>
          <w:szCs w:val="28"/>
        </w:rPr>
        <w:t>Graph</w:t>
      </w:r>
      <w:r w:rsidR="47E3209D" w:rsidRPr="00FB2FE2">
        <w:rPr>
          <w:rFonts w:asciiTheme="minorHAnsi" w:eastAsiaTheme="minorEastAsia" w:hAnsiTheme="minorHAnsi" w:cstheme="minorBidi"/>
          <w:sz w:val="28"/>
          <w:szCs w:val="28"/>
        </w:rPr>
        <w:t xml:space="preserve"> Simulations</w:t>
      </w:r>
    </w:p>
    <w:p w14:paraId="3F144DA9" w14:textId="2481FB5D" w:rsidR="00C91ABD" w:rsidRDefault="00D07F77" w:rsidP="00C91ABD">
      <w:pPr>
        <w:spacing w:line="480" w:lineRule="auto"/>
        <w:ind w:firstLine="720"/>
      </w:pPr>
      <w:r>
        <w:t>W</w:t>
      </w:r>
      <w:commentRangeStart w:id="55"/>
      <w:r w:rsidR="00722B4D">
        <w:t xml:space="preserve">e highly customized </w:t>
      </w:r>
      <w:commentRangeStart w:id="56"/>
      <w:commentRangeStart w:id="57"/>
      <w:r w:rsidR="00CA03FE">
        <w:t>D3.js</w:t>
      </w:r>
      <w:commentRangeEnd w:id="56"/>
      <w:r>
        <w:rPr>
          <w:rStyle w:val="CommentReference"/>
          <w:sz w:val="24"/>
          <w:szCs w:val="24"/>
        </w:rPr>
        <w:commentReference w:id="56"/>
      </w:r>
      <w:commentRangeEnd w:id="57"/>
      <w:r>
        <w:rPr>
          <w:rStyle w:val="CommentReference"/>
          <w:sz w:val="24"/>
          <w:szCs w:val="24"/>
        </w:rPr>
        <w:commentReference w:id="57"/>
      </w:r>
      <w:r w:rsidR="00CA03FE">
        <w:t xml:space="preserve"> </w:t>
      </w:r>
      <w:r>
        <w:t xml:space="preserve">in Classic </w:t>
      </w:r>
      <w:r w:rsidR="00CA03FE">
        <w:t xml:space="preserve">to </w:t>
      </w:r>
      <w:r w:rsidR="00796063">
        <w:t>render the graph nodes and edges</w:t>
      </w:r>
      <w:r w:rsidR="00CA03FE">
        <w:t>, and it contains all of the physics logic to render them as well</w:t>
      </w:r>
      <w:r w:rsidR="008C540D">
        <w:t xml:space="preserve"> </w:t>
      </w:r>
      <w:r w:rsidR="008C540D" w:rsidRPr="008C540D">
        <w:t>(</w:t>
      </w:r>
      <w:r w:rsidR="008C540D" w:rsidRPr="008C540D">
        <w:rPr>
          <w:i/>
          <w:iCs/>
        </w:rPr>
        <w:t>What Is D3</w:t>
      </w:r>
      <w:r w:rsidR="008C540D" w:rsidRPr="008C540D">
        <w:t>?, 2024)</w:t>
      </w:r>
      <w:r w:rsidR="00CA03FE">
        <w:t>.</w:t>
      </w:r>
      <w:commentRangeEnd w:id="55"/>
      <w:r>
        <w:rPr>
          <w:rStyle w:val="CommentReference"/>
          <w:sz w:val="24"/>
          <w:szCs w:val="24"/>
        </w:rPr>
        <w:commentReference w:id="55"/>
      </w:r>
      <w:r w:rsidR="00796063">
        <w:t xml:space="preserve"> </w:t>
      </w:r>
      <w:r w:rsidR="008157B1">
        <w:t>The D3 customizations include the</w:t>
      </w:r>
      <w:r w:rsidR="0047404F">
        <w:t xml:space="preserve"> display of the rectangular nodes, node labels, end markers</w:t>
      </w:r>
      <w:r w:rsidR="008157B1">
        <w:t xml:space="preserve"> as arrowhead</w:t>
      </w:r>
      <w:r w:rsidR="00AF290C">
        <w:t xml:space="preserve">s </w:t>
      </w:r>
      <w:r w:rsidR="008157B1">
        <w:t xml:space="preserve">or </w:t>
      </w:r>
      <w:r w:rsidR="00AF290C">
        <w:t xml:space="preserve">dynamic vertical or horizontal </w:t>
      </w:r>
      <w:r w:rsidR="008157B1">
        <w:t>repressor</w:t>
      </w:r>
      <w:r w:rsidR="00AF290C">
        <w:t xml:space="preserve"> bars</w:t>
      </w:r>
      <w:r w:rsidR="0047404F">
        <w:t>, edges as Bezier curves</w:t>
      </w:r>
      <w:r w:rsidR="005736DC">
        <w:t xml:space="preserve">, </w:t>
      </w:r>
      <w:r w:rsidR="00FF372C">
        <w:t>dynamic viewport sizing, restriction of the nodes to the viewport bounds</w:t>
      </w:r>
      <w:r w:rsidR="00DD2BE7">
        <w:t>, and persistence of node positions after user dragging</w:t>
      </w:r>
      <w:r w:rsidR="00FF372C">
        <w:t xml:space="preserve">. </w:t>
      </w:r>
      <w:r w:rsidR="00CA03FE">
        <w:t>I</w:t>
      </w:r>
      <w:r w:rsidR="00796063">
        <w:t>n GRNsight React, I</w:t>
      </w:r>
      <w:r w:rsidR="00C91ABD">
        <w:t xml:space="preserve"> initially explored </w:t>
      </w:r>
      <w:r w:rsidR="00CA03FE">
        <w:t xml:space="preserve">migrating to </w:t>
      </w:r>
      <w:r w:rsidR="00C91ABD">
        <w:t>react-force-</w:t>
      </w:r>
      <w:r w:rsidR="00C91ABD">
        <w:lastRenderedPageBreak/>
        <w:t xml:space="preserve">graph, which handles the rendering logic internally by simply feeding data to a pre-built component. However, this library relies on Canvas, which renders everything to a pixel grid rather than discrete DOM elements. This presents a significant hurdle for our debugging process, as Canvas-based graphics are not inspectable with standard browser developer tools. Furthermore, while modern browsers utilize graphics cards to boost Canvas performance, it remains a </w:t>
      </w:r>
      <w:r w:rsidR="004375A1">
        <w:t>“</w:t>
      </w:r>
      <w:r w:rsidR="00C91ABD">
        <w:t>black box</w:t>
      </w:r>
      <w:r w:rsidR="004375A1">
        <w:t>”</w:t>
      </w:r>
      <w:r w:rsidR="00C91ABD">
        <w:t xml:space="preserve"> compared to the transparency of a component-based architecture. Since a core goal of GRNsight is to allow developers to easily troubleshoot and modify specific graph interactions, the lack of an inspectable DOM tree made Canvas an unsuitable choice.</w:t>
      </w:r>
    </w:p>
    <w:p w14:paraId="21299529" w14:textId="62F81A34" w:rsidR="00300840" w:rsidRDefault="00C91ABD" w:rsidP="00300840">
      <w:pPr>
        <w:spacing w:line="480" w:lineRule="auto"/>
        <w:ind w:firstLine="720"/>
      </w:pPr>
      <w:r>
        <w:t xml:space="preserve">The decision to avoid Canvas was also driven by our requirement for high-quality graphics. Unlike bit-mapped graphics that suffer from resolution loss when resized, SVG (Scalable Vector Graphics) maintains crisp lines at any scale. </w:t>
      </w:r>
      <w:r w:rsidR="00300840">
        <w:t>We currently have the ability to export graphs as SVG, PNG, and JPEG to ensure the platform remains versatile for various research needs. By rendering the graph as an SVG initially, we simplify the export process, as vector data is natively structured and easily converted into other formats. In a Canvas-based system, providing this same flexibility would have required redundant code and complex workarounds to generate high-quality outputs.</w:t>
      </w:r>
    </w:p>
    <w:p w14:paraId="20033AB9" w14:textId="433CB375" w:rsidR="00245C44" w:rsidRDefault="00300840" w:rsidP="000A2AD3">
      <w:pPr>
        <w:spacing w:line="480" w:lineRule="auto"/>
        <w:ind w:firstLine="720"/>
      </w:pPr>
      <w:commentRangeStart w:id="58"/>
      <w:commentRangeStart w:id="59"/>
      <w:r>
        <w:t>U</w:t>
      </w:r>
      <w:r w:rsidR="00C91ABD">
        <w:t>ltimately, we chose to use D3 strictly for force simulation</w:t>
      </w:r>
      <w:commentRangeEnd w:id="58"/>
      <w:r>
        <w:rPr>
          <w:rStyle w:val="CommentReference"/>
          <w:sz w:val="24"/>
          <w:szCs w:val="24"/>
        </w:rPr>
        <w:commentReference w:id="58"/>
      </w:r>
      <w:commentRangeEnd w:id="59"/>
      <w:r w:rsidR="00836E4E">
        <w:rPr>
          <w:rStyle w:val="CommentReference"/>
          <w:sz w:val="24"/>
          <w:szCs w:val="24"/>
        </w:rPr>
        <w:commentReference w:id="59"/>
      </w:r>
      <w:r w:rsidR="00C91ABD">
        <w:t xml:space="preserve"> math while using React to handle the actual rendering of the SVG elements. Calculating the spatial physics</w:t>
      </w:r>
      <w:r w:rsidR="005F3550">
        <w:t xml:space="preserve">, </w:t>
      </w:r>
      <w:r w:rsidR="00C91ABD">
        <w:t>such as determining exactly how a dragged node pulls its connected neighbors</w:t>
      </w:r>
      <w:r w:rsidR="005F3550">
        <w:t xml:space="preserve">, </w:t>
      </w:r>
      <w:r w:rsidR="00C91ABD">
        <w:t>would have required immense manual labor to implement from scratch in pure React.</w:t>
      </w:r>
      <w:r w:rsidR="00A22899">
        <w:t xml:space="preserve"> </w:t>
      </w:r>
      <w:r w:rsidR="005901F5">
        <w:t xml:space="preserve">Because </w:t>
      </w:r>
      <w:r w:rsidR="00553567">
        <w:t>we retained</w:t>
      </w:r>
      <w:r w:rsidR="005901F5">
        <w:t xml:space="preserve"> D3</w:t>
      </w:r>
      <w:r w:rsidR="00553567">
        <w:t xml:space="preserve"> for the force simulation logic</w:t>
      </w:r>
      <w:r w:rsidR="005901F5">
        <w:t xml:space="preserve">, this made </w:t>
      </w:r>
      <w:r w:rsidR="00A1184D">
        <w:t>the React migration of our extensive</w:t>
      </w:r>
      <w:r w:rsidR="005901F5">
        <w:t xml:space="preserve"> D3 customizations </w:t>
      </w:r>
      <w:r w:rsidR="00A1184D">
        <w:t>much easier</w:t>
      </w:r>
      <w:r w:rsidR="005901F5">
        <w:t xml:space="preserve">. </w:t>
      </w:r>
      <w:r w:rsidR="00A1184D">
        <w:t xml:space="preserve">Most of the logic remained unchanged and only required </w:t>
      </w:r>
      <w:r w:rsidR="00382753">
        <w:t xml:space="preserve">minor updates to accommodate React </w:t>
      </w:r>
      <w:r w:rsidR="00E15174">
        <w:t>state variables and</w:t>
      </w:r>
      <w:r w:rsidR="00382753">
        <w:t xml:space="preserve"> the newer version of the D3 library.</w:t>
      </w:r>
    </w:p>
    <w:p w14:paraId="566EAB00" w14:textId="77018664" w:rsidR="00723C8C" w:rsidRPr="00FB2FE2" w:rsidRDefault="00BE7E7E" w:rsidP="00FB2FE2">
      <w:pPr>
        <w:spacing w:line="480" w:lineRule="auto"/>
        <w:rPr>
          <w:rFonts w:asciiTheme="minorHAnsi" w:eastAsiaTheme="minorEastAsia" w:hAnsiTheme="minorHAnsi" w:cstheme="minorBidi"/>
          <w:sz w:val="28"/>
          <w:szCs w:val="28"/>
        </w:rPr>
      </w:pPr>
      <w:r w:rsidRPr="00FB2FE2">
        <w:rPr>
          <w:rFonts w:asciiTheme="minorHAnsi" w:eastAsiaTheme="minorEastAsia" w:hAnsiTheme="minorHAnsi" w:cstheme="minorBidi"/>
          <w:sz w:val="28"/>
          <w:szCs w:val="28"/>
        </w:rPr>
        <w:lastRenderedPageBreak/>
        <w:t>Updated Build and Testing Tools</w:t>
      </w:r>
    </w:p>
    <w:p w14:paraId="0BE92AB1" w14:textId="174B6871" w:rsidR="004A6ABB" w:rsidRDefault="004A6ABB" w:rsidP="004A6ABB">
      <w:pPr>
        <w:spacing w:line="480" w:lineRule="auto"/>
      </w:pPr>
      <w:commentRangeStart w:id="60"/>
      <w:r>
        <w:tab/>
        <w:t>Selecting the right frontend build tool was a critical step in modernizing the GRNsight architecture.</w:t>
      </w:r>
      <w:commentRangeEnd w:id="60"/>
      <w:r>
        <w:rPr>
          <w:rStyle w:val="CommentReference"/>
          <w:sz w:val="24"/>
          <w:szCs w:val="24"/>
        </w:rPr>
        <w:commentReference w:id="60"/>
      </w:r>
      <w:r>
        <w:t xml:space="preserve"> </w:t>
      </w:r>
      <w:r w:rsidR="002B230F">
        <w:t xml:space="preserve">GRNsight </w:t>
      </w:r>
      <w:r w:rsidR="003E2413">
        <w:t>Classic</w:t>
      </w:r>
      <w:r w:rsidR="002B230F">
        <w:t xml:space="preserve"> uses </w:t>
      </w:r>
      <w:r w:rsidR="001D0FC2">
        <w:t>Webpack for builds</w:t>
      </w:r>
      <w:r w:rsidR="003E2413">
        <w:t xml:space="preserve">, which </w:t>
      </w:r>
      <w:r w:rsidR="007D0E05">
        <w:t>has</w:t>
      </w:r>
      <w:r w:rsidR="003E2413">
        <w:t xml:space="preserve"> slower </w:t>
      </w:r>
      <w:r w:rsidR="00361554">
        <w:t>re-renders</w:t>
      </w:r>
      <w:r w:rsidR="009A3B1B">
        <w:t xml:space="preserve"> and required extensive configuration to support the Pug/jQuery framework</w:t>
      </w:r>
      <w:r w:rsidR="00AB192C">
        <w:t xml:space="preserve"> (Figure 7A)</w:t>
      </w:r>
      <w:r w:rsidR="009A3B1B">
        <w:t>.</w:t>
      </w:r>
      <w:r w:rsidR="00361554">
        <w:t xml:space="preserve"> </w:t>
      </w:r>
      <w:r w:rsidR="003F70E9">
        <w:t xml:space="preserve">For GRNsight React, </w:t>
      </w:r>
      <w:r w:rsidR="00D035BB">
        <w:t>I</w:t>
      </w:r>
      <w:r>
        <w:t xml:space="preserve"> evaluated several options and ultimately chose </w:t>
      </w:r>
      <w:commentRangeStart w:id="61"/>
      <w:r>
        <w:t>Vite as the primary build tool</w:t>
      </w:r>
      <w:commentRangeEnd w:id="61"/>
      <w:r>
        <w:rPr>
          <w:rStyle w:val="CommentReference"/>
          <w:sz w:val="24"/>
          <w:szCs w:val="24"/>
        </w:rPr>
        <w:commentReference w:id="61"/>
      </w:r>
      <w:r w:rsidR="00C016DF">
        <w:t xml:space="preserve"> </w:t>
      </w:r>
      <w:r w:rsidR="00C016DF">
        <w:t>(</w:t>
      </w:r>
      <w:r w:rsidR="00C016DF">
        <w:rPr>
          <w:i/>
          <w:iCs/>
        </w:rPr>
        <w:t>Why Vite</w:t>
      </w:r>
      <w:r w:rsidR="00C016DF">
        <w:t>, 2026)</w:t>
      </w:r>
      <w:r>
        <w:t xml:space="preserve">. Vite </w:t>
      </w:r>
      <w:r w:rsidR="00F63BD6">
        <w:t xml:space="preserve">is a frontend build tool that </w:t>
      </w:r>
      <w:r>
        <w:t>has effectively replaced older utilities like Create React App by providing a significantly faster and leaner development experience</w:t>
      </w:r>
      <w:r w:rsidR="00C3349F">
        <w:t xml:space="preserve"> with instant development builds and optimized production builds</w:t>
      </w:r>
      <w:r>
        <w:t xml:space="preserve">. It utilizes native </w:t>
      </w:r>
      <w:commentRangeStart w:id="62"/>
      <w:r>
        <w:t>ES</w:t>
      </w:r>
      <w:commentRangeEnd w:id="62"/>
      <w:r>
        <w:rPr>
          <w:rStyle w:val="CommentReference"/>
          <w:sz w:val="24"/>
          <w:szCs w:val="24"/>
        </w:rPr>
        <w:commentReference w:id="62"/>
      </w:r>
      <w:r>
        <w:t xml:space="preserve"> modules</w:t>
      </w:r>
      <w:r w:rsidR="00912871">
        <w:t xml:space="preserve">, </w:t>
      </w:r>
      <w:r w:rsidR="00927180">
        <w:t>the standardized format for structuring and packaging JavaScript code for reuse,</w:t>
      </w:r>
      <w:r>
        <w:t xml:space="preserve"> in the browser, which allows for near-instant server start times and lightning</w:t>
      </w:r>
      <w:r w:rsidR="00BA5E8A">
        <w:t>-</w:t>
      </w:r>
      <w:r>
        <w:t xml:space="preserve">fast Hot Module Replacement </w:t>
      </w:r>
      <w:r w:rsidR="005346F8">
        <w:t xml:space="preserve">regardless of the application size </w:t>
      </w:r>
      <w:r>
        <w:t>(HMR)</w:t>
      </w:r>
      <w:r w:rsidR="00BA5E8A">
        <w:t xml:space="preserve"> </w:t>
      </w:r>
      <w:r w:rsidR="00BA5E8A">
        <w:t>(</w:t>
      </w:r>
      <w:r w:rsidR="00BA5E8A">
        <w:rPr>
          <w:i/>
          <w:iCs/>
        </w:rPr>
        <w:t>JavaScript Modules - JavaScript | MDN</w:t>
      </w:r>
      <w:r w:rsidR="00BA5E8A">
        <w:t>, 2026</w:t>
      </w:r>
      <w:r w:rsidR="00AB6CEA">
        <w:t xml:space="preserve">; </w:t>
      </w:r>
      <w:r w:rsidR="00AB6CEA">
        <w:rPr>
          <w:i/>
          <w:iCs/>
        </w:rPr>
        <w:t>Why Vite</w:t>
      </w:r>
      <w:r w:rsidR="00AB6CEA">
        <w:t>, 2026</w:t>
      </w:r>
      <w:r w:rsidR="00BA5E8A">
        <w:t>)</w:t>
      </w:r>
      <w:r>
        <w:t>. This performance boost is particularly beneficial for our project as we undergo the tedious process of migrating complex UI elements, as it allows us to see code changes reflected in the browser immediately.</w:t>
      </w:r>
    </w:p>
    <w:p w14:paraId="7601C232" w14:textId="3FB67A31" w:rsidR="004A6ABB" w:rsidRDefault="004A6ABB" w:rsidP="00784A84">
      <w:pPr>
        <w:spacing w:line="480" w:lineRule="auto"/>
        <w:ind w:firstLine="720"/>
      </w:pPr>
      <w:r>
        <w:t xml:space="preserve">The decision to implement Vite also aligns with our goal of </w:t>
      </w:r>
      <w:r w:rsidR="00C3349F">
        <w:t>creating</w:t>
      </w:r>
      <w:r>
        <w:t xml:space="preserve"> a maintainable, modern codebase while navigating the transition from a multi-tier legacy system. </w:t>
      </w:r>
      <w:r w:rsidR="00765B7C">
        <w:t>With this migration, we</w:t>
      </w:r>
      <w:r w:rsidR="00F16CA4">
        <w:t xml:space="preserve"> decided to </w:t>
      </w:r>
      <w:r w:rsidR="00765B7C">
        <w:t>continue</w:t>
      </w:r>
      <w:r w:rsidR="00F16CA4">
        <w:t xml:space="preserve"> with </w:t>
      </w:r>
      <w:r w:rsidR="00765B7C">
        <w:t>a</w:t>
      </w:r>
      <w:r w:rsidR="00F16CA4">
        <w:t xml:space="preserve"> monorepo structure instead of m</w:t>
      </w:r>
      <w:r w:rsidR="00765B7C">
        <w:t xml:space="preserve">igrating to </w:t>
      </w:r>
      <w:r w:rsidR="00F16CA4">
        <w:t xml:space="preserve">a </w:t>
      </w:r>
      <w:r w:rsidR="00A0440F">
        <w:t>multi</w:t>
      </w:r>
      <w:r w:rsidR="00A52F6E">
        <w:t>-</w:t>
      </w:r>
      <w:r w:rsidR="00A0440F">
        <w:t>repo structure</w:t>
      </w:r>
      <w:r w:rsidR="00765B7C">
        <w:t xml:space="preserve"> to separate the frontend and backend</w:t>
      </w:r>
      <w:r w:rsidR="00A0440F" w:rsidRPr="0087026D">
        <w:t>. A</w:t>
      </w:r>
      <w:commentRangeStart w:id="63"/>
      <w:commentRangeStart w:id="64"/>
      <w:r w:rsidR="00A0440F" w:rsidRPr="0087026D">
        <w:t xml:space="preserve"> monorepo</w:t>
      </w:r>
      <w:commentRangeEnd w:id="63"/>
      <w:r w:rsidRPr="0087026D">
        <w:rPr>
          <w:rStyle w:val="CommentReference"/>
          <w:sz w:val="24"/>
          <w:szCs w:val="24"/>
        </w:rPr>
        <w:commentReference w:id="63"/>
      </w:r>
      <w:commentRangeEnd w:id="64"/>
      <w:r w:rsidR="00A52F6E" w:rsidRPr="0087026D">
        <w:rPr>
          <w:rStyle w:val="CommentReference"/>
          <w:sz w:val="24"/>
          <w:szCs w:val="24"/>
        </w:rPr>
        <w:commentReference w:id="64"/>
      </w:r>
      <w:r w:rsidR="00A0440F" w:rsidRPr="0087026D">
        <w:t xml:space="preserve"> is</w:t>
      </w:r>
      <w:r w:rsidR="00B5421F" w:rsidRPr="0087026D">
        <w:t xml:space="preserve"> a unified</w:t>
      </w:r>
      <w:r w:rsidR="00B5421F">
        <w:t xml:space="preserve"> repository with </w:t>
      </w:r>
      <w:r w:rsidR="0087026D">
        <w:t>all the code for a project that includes code for different services, libraries, and applications while a multi</w:t>
      </w:r>
      <w:r w:rsidR="00A52F6E">
        <w:t>-</w:t>
      </w:r>
      <w:r w:rsidR="0087026D">
        <w:t>repo combines different repositories, which each contain the code for a distinct service, library, or application</w:t>
      </w:r>
      <w:r w:rsidR="00983FAB" w:rsidRPr="00983FAB">
        <w:t xml:space="preserve"> </w:t>
      </w:r>
      <w:r w:rsidR="00983FAB">
        <w:t>(Özkabadayı, 2024)</w:t>
      </w:r>
      <w:r w:rsidR="00983FAB">
        <w:t>.</w:t>
      </w:r>
      <w:r w:rsidR="00A0440F">
        <w:t xml:space="preserve"> </w:t>
      </w:r>
      <w:r>
        <w:t xml:space="preserve">Unlike more complex </w:t>
      </w:r>
      <w:commentRangeStart w:id="65"/>
      <w:r>
        <w:t>mono</w:t>
      </w:r>
      <w:commentRangeEnd w:id="65"/>
      <w:r>
        <w:rPr>
          <w:rStyle w:val="CommentReference"/>
          <w:sz w:val="24"/>
          <w:szCs w:val="24"/>
        </w:rPr>
        <w:commentReference w:id="65"/>
      </w:r>
      <w:r w:rsidR="00025121">
        <w:t>repo</w:t>
      </w:r>
      <w:r>
        <w:t xml:space="preserve"> managers like Nx, Vite provides a straightforward, standalone structure that fits our current needs without adding unnecessary overhead.</w:t>
      </w:r>
      <w:r w:rsidR="00012101">
        <w:t xml:space="preserve"> </w:t>
      </w:r>
      <w:r>
        <w:t xml:space="preserve">Beyond speed and local development, Vite provides a robust foundation </w:t>
      </w:r>
      <w:r>
        <w:lastRenderedPageBreak/>
        <w:t xml:space="preserve">for our long-term deployment and CI/CD goals. By using Vite, we can easily manage our frontend builds independently, ensuring that our production assets are optimized for the performance levels required by data-heavy gene regulatory networks. While we considered moving to a </w:t>
      </w:r>
      <w:commentRangeStart w:id="66"/>
      <w:r>
        <w:t>multi</w:t>
      </w:r>
      <w:r w:rsidR="00A52F6E">
        <w:t>-</w:t>
      </w:r>
      <w:r>
        <w:t>repo</w:t>
      </w:r>
      <w:commentRangeEnd w:id="66"/>
      <w:r>
        <w:rPr>
          <w:rStyle w:val="CommentReference"/>
          <w:sz w:val="24"/>
          <w:szCs w:val="24"/>
        </w:rPr>
        <w:commentReference w:id="66"/>
      </w:r>
      <w:r>
        <w:t xml:space="preserve"> structure, the flexibility of Vite allows us to remain within our current monorepo while keeping our builds clean and separated from the legacy web-client. This strategic choice simplifies our workflow, as we can utilize the same GitHub Actions pipelines while preparing for a future where GRNsight</w:t>
      </w:r>
      <w:r>
        <w:t xml:space="preserve"> </w:t>
      </w:r>
      <w:r w:rsidR="74AF04F1">
        <w:t>React</w:t>
      </w:r>
      <w:r w:rsidR="74AF04F1">
        <w:t xml:space="preserve"> </w:t>
      </w:r>
      <w:r>
        <w:t xml:space="preserve">fully supersedes </w:t>
      </w:r>
      <w:r w:rsidR="74AF04F1">
        <w:t>Classic</w:t>
      </w:r>
      <w:r>
        <w:t>. Ultimately, Vite offers the perfect balance of modern features and simplicity.</w:t>
      </w:r>
    </w:p>
    <w:p w14:paraId="3589FFC9" w14:textId="767E765C" w:rsidR="00DA21C7" w:rsidRDefault="008179AB" w:rsidP="00DA21C7">
      <w:pPr>
        <w:spacing w:line="480" w:lineRule="auto"/>
        <w:ind w:firstLine="720"/>
      </w:pPr>
      <w:r w:rsidRPr="00134659">
        <w:t>For testing, GRNsight Classic uses a combination of Mocha, a test runner, and Chai, which provides test assertions. Mocha and Chai do not have built-in capabilities to mock values, so Sinon.JS was additionally used to create mock</w:t>
      </w:r>
      <w:r>
        <w:t>s and</w:t>
      </w:r>
      <w:r w:rsidRPr="00134659">
        <w:t xml:space="preserve"> stubs</w:t>
      </w:r>
      <w:r>
        <w:t xml:space="preserve"> </w:t>
      </w:r>
      <w:r w:rsidRPr="00134659">
        <w:t>for testing application behavior and asynchronous interactions.</w:t>
      </w:r>
      <w:r>
        <w:t xml:space="preserve"> </w:t>
      </w:r>
      <w:r w:rsidR="00DA21C7">
        <w:t xml:space="preserve">In tandem with our shift to Vite, we selected </w:t>
      </w:r>
      <w:commentRangeStart w:id="67"/>
      <w:r w:rsidR="00DA21C7">
        <w:t>Vitest</w:t>
      </w:r>
      <w:commentRangeEnd w:id="67"/>
      <w:r w:rsidR="00DA21C7">
        <w:rPr>
          <w:rStyle w:val="CommentReference"/>
          <w:sz w:val="24"/>
          <w:szCs w:val="24"/>
        </w:rPr>
        <w:commentReference w:id="67"/>
      </w:r>
      <w:r w:rsidR="00DA21C7">
        <w:t xml:space="preserve"> as our primary testing framework because it was specifically engineered to work seamlessly within the Vite ecosystem</w:t>
      </w:r>
      <w:r w:rsidR="00F94AE3">
        <w:t xml:space="preserve"> </w:t>
      </w:r>
      <w:r w:rsidR="00F94AE3">
        <w:t>(</w:t>
      </w:r>
      <w:r w:rsidR="00F94AE3">
        <w:rPr>
          <w:i/>
          <w:iCs/>
        </w:rPr>
        <w:t>Why Vitest</w:t>
      </w:r>
      <w:r w:rsidR="00F94AE3">
        <w:t>, 2026)</w:t>
      </w:r>
      <w:r w:rsidR="00DA21C7">
        <w:t xml:space="preserve">. Vitest is a modern, </w:t>
      </w:r>
      <w:r w:rsidR="008C7987">
        <w:t>fast</w:t>
      </w:r>
      <w:r w:rsidR="00DA21C7">
        <w:t xml:space="preserve"> unit</w:t>
      </w:r>
      <w:r w:rsidR="21A1F1A4">
        <w:t>-</w:t>
      </w:r>
      <w:r w:rsidR="00DA21C7">
        <w:t xml:space="preserve">test framework that shares the same configuration, plugins, and transformation pipeline as Vite itself. This shared architecture is a major benefit, as </w:t>
      </w:r>
      <w:r w:rsidR="00786EEF">
        <w:t xml:space="preserve">it </w:t>
      </w:r>
      <w:r w:rsidR="00DA21C7">
        <w:t>ensure</w:t>
      </w:r>
      <w:r w:rsidR="00786EEF">
        <w:t>s</w:t>
      </w:r>
      <w:r w:rsidR="00DA21C7">
        <w:t xml:space="preserve"> that the way our React components are bundled for the browser is exactly how they are processed during testing, leading to more consistent and reliable </w:t>
      </w:r>
      <w:r w:rsidR="00786EEF">
        <w:t xml:space="preserve">test </w:t>
      </w:r>
      <w:r w:rsidR="00DA21C7">
        <w:t>results.</w:t>
      </w:r>
    </w:p>
    <w:p w14:paraId="6CCEA370" w14:textId="5A3E4934" w:rsidR="00992635" w:rsidRDefault="00DA21C7" w:rsidP="00992635">
      <w:pPr>
        <w:spacing w:line="480" w:lineRule="auto"/>
        <w:ind w:firstLine="720"/>
      </w:pPr>
      <w:r>
        <w:t xml:space="preserve">Vitest also offers significant performance advantages that complement our modular development workflow. It features a highly optimized </w:t>
      </w:r>
      <w:r w:rsidR="004375A1">
        <w:t>“</w:t>
      </w:r>
      <w:r>
        <w:t>watch mode</w:t>
      </w:r>
      <w:r w:rsidR="004375A1">
        <w:t>”</w:t>
      </w:r>
      <w:r>
        <w:t xml:space="preserve"> that only re-runs tests related to the specific files changed, which dramatically speeds up the development cycle during complex refactorings. Additionally, it provides a powerful, built-in UI for visualizing test results and coverage, making it easier for our team to identify and resolve regressions in the GRNsight </w:t>
      </w:r>
      <w:r w:rsidR="00812E22">
        <w:lastRenderedPageBreak/>
        <w:t>functionality</w:t>
      </w:r>
      <w:r>
        <w:t>. Choosing a tool that is deeply integrated with our build system allows us to maintain high code quality without the friction of managing incompatible toolchains.</w:t>
      </w:r>
    </w:p>
    <w:p w14:paraId="4A6338A7" w14:textId="77777777" w:rsidR="00B31846" w:rsidRPr="00BE7E7E" w:rsidRDefault="00B31846" w:rsidP="00B31846">
      <w:pPr>
        <w:spacing w:line="480" w:lineRule="auto"/>
      </w:pPr>
    </w:p>
    <w:p w14:paraId="1D440D3F" w14:textId="63C3B6AC" w:rsidR="008C5DB7" w:rsidRPr="00FB2FE2" w:rsidRDefault="00DB2EF9" w:rsidP="00FB2FE2">
      <w:pPr>
        <w:spacing w:line="480" w:lineRule="auto"/>
        <w:rPr>
          <w:rFonts w:asciiTheme="minorHAnsi" w:eastAsiaTheme="minorEastAsia" w:hAnsiTheme="minorHAnsi" w:cstheme="minorBidi"/>
          <w:sz w:val="28"/>
          <w:szCs w:val="28"/>
        </w:rPr>
      </w:pPr>
      <w:r w:rsidRPr="00FB2FE2">
        <w:rPr>
          <w:rFonts w:asciiTheme="minorHAnsi" w:eastAsiaTheme="minorEastAsia" w:hAnsiTheme="minorHAnsi" w:cstheme="minorBidi"/>
          <w:sz w:val="28"/>
          <w:szCs w:val="28"/>
        </w:rPr>
        <w:t xml:space="preserve">Feature </w:t>
      </w:r>
      <w:r w:rsidR="00D350F9" w:rsidRPr="00FB2FE2">
        <w:rPr>
          <w:rFonts w:asciiTheme="minorHAnsi" w:eastAsiaTheme="minorEastAsia" w:hAnsiTheme="minorHAnsi" w:cstheme="minorBidi"/>
          <w:sz w:val="28"/>
          <w:szCs w:val="28"/>
        </w:rPr>
        <w:t>Improvements</w:t>
      </w:r>
    </w:p>
    <w:p w14:paraId="7363F48C" w14:textId="644C318D" w:rsidR="00770574" w:rsidRDefault="00D07F77" w:rsidP="00B31846">
      <w:pPr>
        <w:spacing w:line="480" w:lineRule="auto"/>
        <w:rPr>
          <w:b/>
          <w:bCs/>
          <w:u w:val="single"/>
        </w:rPr>
      </w:pPr>
      <w:r>
        <w:rPr>
          <w:noProof/>
        </w:rPr>
        <mc:AlternateContent>
          <mc:Choice Requires="wps">
            <w:drawing>
              <wp:anchor distT="0" distB="0" distL="114300" distR="114300" simplePos="0" relativeHeight="251658275" behindDoc="0" locked="0" layoutInCell="1" allowOverlap="1" wp14:anchorId="2B320A38" wp14:editId="0C37A0CB">
                <wp:simplePos x="0" y="0"/>
                <wp:positionH relativeFrom="margin">
                  <wp:posOffset>0</wp:posOffset>
                </wp:positionH>
                <wp:positionV relativeFrom="margin">
                  <wp:posOffset>4577080</wp:posOffset>
                </wp:positionV>
                <wp:extent cx="6004560" cy="466090"/>
                <wp:effectExtent l="0" t="0" r="0" b="0"/>
                <wp:wrapSquare wrapText="bothSides"/>
                <wp:docPr id="1014233049" name="Text Box 1"/>
                <wp:cNvGraphicFramePr/>
                <a:graphic xmlns:a="http://schemas.openxmlformats.org/drawingml/2006/main">
                  <a:graphicData uri="http://schemas.microsoft.com/office/word/2010/wordprocessingShape">
                    <wps:wsp>
                      <wps:cNvSpPr txBox="1"/>
                      <wps:spPr>
                        <a:xfrm>
                          <a:off x="0" y="0"/>
                          <a:ext cx="6004560" cy="466090"/>
                        </a:xfrm>
                        <a:prstGeom prst="rect">
                          <a:avLst/>
                        </a:prstGeom>
                        <a:noFill/>
                        <a:ln w="6350">
                          <a:noFill/>
                        </a:ln>
                      </wps:spPr>
                      <wps:txbx>
                        <w:txbxContent>
                          <w:p w14:paraId="61203E48" w14:textId="39548D52" w:rsidR="00770574" w:rsidRPr="006469A9" w:rsidRDefault="00770574" w:rsidP="00F0228D">
                            <w:r>
                              <w:t>Figure 11</w:t>
                            </w:r>
                            <w:r w:rsidR="006430C3">
                              <w:t>B</w:t>
                            </w:r>
                            <w:r>
                              <w:t xml:space="preserve">: </w:t>
                            </w:r>
                            <w:r w:rsidR="00F0228D">
                              <w:t>After</w:t>
                            </w:r>
                            <w:r w:rsidR="00D07F77">
                              <w:t xml:space="preserve"> the</w:t>
                            </w:r>
                            <w:r w:rsidR="00F0228D">
                              <w:t xml:space="preserve"> Hide Panels button is clicked, then the sidebar collapses to the left and the Hide Panels button turns into an arrow button.</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20A38" id="_x0000_s1043" type="#_x0000_t202" style="position:absolute;margin-left:0;margin-top:360.4pt;width:472.8pt;height:36.7pt;z-index:25165827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" filled="f" stroked="f" strokeweight=".5pt">
                <v:textbox inset="0">
                  <w:txbxContent>
                    <w:p w14:paraId="61203E48" w14:textId="39548D52" w:rsidR="00770574" w:rsidRPr="006469A9" w:rsidRDefault="00770574" w:rsidP="00F0228D">
                      <w:r>
                        <w:t>Figure 11</w:t>
                      </w:r>
                      <w:r w:rsidR="006430C3">
                        <w:t>B</w:t>
                      </w:r>
                      <w:r>
                        <w:t xml:space="preserve">: </w:t>
                      </w:r>
                      <w:r w:rsidR="00F0228D">
                        <w:t>After</w:t>
                      </w:r>
                      <w:r w:rsidR="00D07F77">
                        <w:t xml:space="preserve"> the</w:t>
                      </w:r>
                      <w:r w:rsidR="00F0228D">
                        <w:t xml:space="preserve"> Hide Panels button is clicked, then the sidebar collapses to the left and the Hide Panels button turns into an arrow button.</w:t>
                      </w:r>
                    </w:p>
                  </w:txbxContent>
                </v:textbox>
                <w10:wrap type="square" anchorx="margin" anchory="margin"/>
              </v:shape>
            </w:pict>
          </mc:Fallback>
        </mc:AlternateContent>
      </w:r>
      <w:r w:rsidRPr="008F680E">
        <w:rPr>
          <w:noProof/>
        </w:rPr>
        <w:drawing>
          <wp:anchor distT="0" distB="0" distL="114300" distR="114300" simplePos="0" relativeHeight="251658276" behindDoc="0" locked="0" layoutInCell="1" allowOverlap="1" wp14:anchorId="3447D0A5" wp14:editId="5A15DBD7">
            <wp:simplePos x="0" y="0"/>
            <wp:positionH relativeFrom="column">
              <wp:posOffset>0</wp:posOffset>
            </wp:positionH>
            <wp:positionV relativeFrom="paragraph">
              <wp:posOffset>3587750</wp:posOffset>
            </wp:positionV>
            <wp:extent cx="5080000" cy="2533015"/>
            <wp:effectExtent l="0" t="0" r="0" b="0"/>
            <wp:wrapTopAndBottom/>
            <wp:docPr id="122574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4907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80000" cy="253301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74" behindDoc="0" locked="0" layoutInCell="1" allowOverlap="1" wp14:anchorId="08D21932" wp14:editId="2486CDB5">
                <wp:simplePos x="0" y="0"/>
                <wp:positionH relativeFrom="margin">
                  <wp:posOffset>0</wp:posOffset>
                </wp:positionH>
                <wp:positionV relativeFrom="margin">
                  <wp:posOffset>1693908</wp:posOffset>
                </wp:positionV>
                <wp:extent cx="6004560" cy="295275"/>
                <wp:effectExtent l="0" t="0" r="0" b="0"/>
                <wp:wrapSquare wrapText="bothSides"/>
                <wp:docPr id="130007313" name="Text Box 1"/>
                <wp:cNvGraphicFramePr/>
                <a:graphic xmlns:a="http://schemas.openxmlformats.org/drawingml/2006/main">
                  <a:graphicData uri="http://schemas.microsoft.com/office/word/2010/wordprocessingShape">
                    <wps:wsp>
                      <wps:cNvSpPr txBox="1"/>
                      <wps:spPr>
                        <a:xfrm>
                          <a:off x="0" y="0"/>
                          <a:ext cx="6004560" cy="295275"/>
                        </a:xfrm>
                        <a:prstGeom prst="rect">
                          <a:avLst/>
                        </a:prstGeom>
                        <a:noFill/>
                        <a:ln w="6350">
                          <a:noFill/>
                        </a:ln>
                      </wps:spPr>
                      <wps:txbx>
                        <w:txbxContent>
                          <w:p w14:paraId="0E90308F" w14:textId="77777777" w:rsidR="00770574" w:rsidRDefault="00D323EC" w:rsidP="00770574">
                            <w:pPr>
                              <w:spacing w:line="480" w:lineRule="auto"/>
                            </w:pPr>
                            <w:r>
                              <w:t>Figure 1</w:t>
                            </w:r>
                            <w:r>
                              <w:t>1A</w:t>
                            </w:r>
                            <w:r>
                              <w:t xml:space="preserve">: </w:t>
                            </w:r>
                            <w:r w:rsidR="00770574">
                              <w:t>Hide Panels button displayed in sidebar.</w:t>
                            </w:r>
                          </w:p>
                          <w:p w14:paraId="2646B1F2" w14:textId="4CA38F84" w:rsidR="00D323EC" w:rsidRPr="006469A9" w:rsidRDefault="00D323EC" w:rsidP="00D323EC"/>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21932" id="_x0000_s1044" type="#_x0000_t202" style="position:absolute;margin-left:0;margin-top:133.4pt;width:472.8pt;height:23.25pt;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" filled="f" stroked="f" strokeweight=".5pt">
                <v:textbox inset="0">
                  <w:txbxContent>
                    <w:p w14:paraId="0E90308F" w14:textId="77777777" w:rsidR="00770574" w:rsidRDefault="00D323EC" w:rsidP="00770574">
                      <w:pPr>
                        <w:spacing w:line="480" w:lineRule="auto"/>
                      </w:pPr>
                      <w:r>
                        <w:t>Figure 1</w:t>
                      </w:r>
                      <w:r>
                        <w:t>1A</w:t>
                      </w:r>
                      <w:r>
                        <w:t xml:space="preserve">: </w:t>
                      </w:r>
                      <w:r w:rsidR="00770574">
                        <w:t>Hide Panels button displayed in sidebar.</w:t>
                      </w:r>
                    </w:p>
                    <w:p w14:paraId="2646B1F2" w14:textId="4CA38F84" w:rsidR="00D323EC" w:rsidRPr="006469A9" w:rsidRDefault="00D323EC" w:rsidP="00D323EC"/>
                  </w:txbxContent>
                </v:textbox>
                <w10:wrap type="square" anchorx="margin" anchory="margin"/>
              </v:shape>
            </w:pict>
          </mc:Fallback>
        </mc:AlternateContent>
      </w:r>
      <w:r w:rsidR="00992635" w:rsidRPr="00E25FEF">
        <w:rPr>
          <w:noProof/>
        </w:rPr>
        <w:drawing>
          <wp:anchor distT="0" distB="0" distL="114300" distR="114300" simplePos="0" relativeHeight="251658273" behindDoc="0" locked="0" layoutInCell="1" allowOverlap="1" wp14:anchorId="3C61144B" wp14:editId="01E30580">
            <wp:simplePos x="0" y="0"/>
            <wp:positionH relativeFrom="column">
              <wp:posOffset>0</wp:posOffset>
            </wp:positionH>
            <wp:positionV relativeFrom="paragraph">
              <wp:posOffset>502920</wp:posOffset>
            </wp:positionV>
            <wp:extent cx="5080000" cy="2533015"/>
            <wp:effectExtent l="0" t="0" r="0" b="0"/>
            <wp:wrapTopAndBottom/>
            <wp:docPr id="12639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385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80000" cy="2533015"/>
                    </a:xfrm>
                    <a:prstGeom prst="rect">
                      <a:avLst/>
                    </a:prstGeom>
                  </pic:spPr>
                </pic:pic>
              </a:graphicData>
            </a:graphic>
            <wp14:sizeRelH relativeFrom="page">
              <wp14:pctWidth>0</wp14:pctWidth>
            </wp14:sizeRelH>
            <wp14:sizeRelV relativeFrom="page">
              <wp14:pctHeight>0</wp14:pctHeight>
            </wp14:sizeRelV>
          </wp:anchor>
        </w:drawing>
      </w:r>
      <w:r w:rsidR="00780F10">
        <w:rPr>
          <w:b/>
          <w:bCs/>
          <w:u w:val="single"/>
        </w:rPr>
        <w:t>Sidebar Hide Panel Button</w:t>
      </w:r>
    </w:p>
    <w:p w14:paraId="7591F1B0" w14:textId="77777777" w:rsidR="00D07F77" w:rsidRDefault="00D07F77" w:rsidP="00B31846">
      <w:pPr>
        <w:spacing w:line="480" w:lineRule="auto"/>
      </w:pPr>
    </w:p>
    <w:p w14:paraId="7D3093A9" w14:textId="61E4D041" w:rsidR="007C6314" w:rsidRDefault="007C6314" w:rsidP="007C6314">
      <w:pPr>
        <w:spacing w:line="480" w:lineRule="auto"/>
        <w:ind w:firstLine="720"/>
      </w:pPr>
      <w:commentRangeStart w:id="68"/>
      <w:r>
        <w:lastRenderedPageBreak/>
        <w:t xml:space="preserve">In GRNsight React, I implemented a </w:t>
      </w:r>
      <w:r w:rsidR="004375A1">
        <w:t>“</w:t>
      </w:r>
      <w:r>
        <w:t>Hide Panels</w:t>
      </w:r>
      <w:r w:rsidR="004375A1">
        <w:t>”</w:t>
      </w:r>
      <w:r>
        <w:t xml:space="preserve"> button that </w:t>
      </w:r>
      <w:r w:rsidR="0011417F">
        <w:t>is placed</w:t>
      </w:r>
      <w:r>
        <w:t xml:space="preserve"> at the top of the sidebar to improv</w:t>
      </w:r>
      <w:r w:rsidR="00A76FB9">
        <w:t>e the graph viewing experience</w:t>
      </w:r>
      <w:r w:rsidR="006430C3">
        <w:t xml:space="preserve"> (Figure 11A)</w:t>
      </w:r>
      <w:r>
        <w:t>. When a user clicks this button, it transitions into an arrow icon while the sidebar smoothly collapses toward the left side of the screen</w:t>
      </w:r>
      <w:r w:rsidR="006430C3">
        <w:t xml:space="preserve"> (Figure 11B)</w:t>
      </w:r>
      <w:r>
        <w:t xml:space="preserve">. </w:t>
      </w:r>
      <w:commentRangeEnd w:id="68"/>
      <w:r>
        <w:rPr>
          <w:rStyle w:val="CommentReference"/>
          <w:sz w:val="24"/>
          <w:szCs w:val="24"/>
        </w:rPr>
        <w:commentReference w:id="68"/>
      </w:r>
      <w:r>
        <w:t xml:space="preserve">Clicking the arrow again expands the sidebar back to its original state, and the button label reverts to </w:t>
      </w:r>
      <w:r w:rsidR="004375A1">
        <w:t>“</w:t>
      </w:r>
      <w:r>
        <w:t>Hide Panels.</w:t>
      </w:r>
      <w:r w:rsidR="004375A1">
        <w:t>”</w:t>
      </w:r>
      <w:r>
        <w:t xml:space="preserve"> This feature significantly enhances the GRNsight experience for users who want to maximize their screen space</w:t>
      </w:r>
      <w:r w:rsidR="00BF7BD2">
        <w:t xml:space="preserve"> and want to ensure they can view and customize the graph more easily</w:t>
      </w:r>
      <w:r>
        <w:t xml:space="preserve">. </w:t>
      </w:r>
      <w:r w:rsidR="00BF7BD2">
        <w:t>This feature</w:t>
      </w:r>
      <w:r>
        <w:t xml:space="preserve"> provides a more immersive feel by allowing the graph to take center stage </w:t>
      </w:r>
      <w:r w:rsidR="00907416">
        <w:t xml:space="preserve">with </w:t>
      </w:r>
      <w:commentRangeStart w:id="69"/>
      <w:r w:rsidR="007A2B2C">
        <w:t>all of the s</w:t>
      </w:r>
      <w:r>
        <w:t>idebar</w:t>
      </w:r>
      <w:r w:rsidR="007A2B2C">
        <w:t xml:space="preserve"> functions still available in the navigation bar</w:t>
      </w:r>
      <w:commentRangeEnd w:id="69"/>
      <w:r w:rsidR="007A2B2C">
        <w:rPr>
          <w:rStyle w:val="CommentReference"/>
          <w:sz w:val="24"/>
          <w:szCs w:val="24"/>
        </w:rPr>
        <w:commentReference w:id="69"/>
      </w:r>
      <w:r>
        <w:t>.</w:t>
      </w:r>
    </w:p>
    <w:p w14:paraId="1D803204" w14:textId="173689FD" w:rsidR="007C6314" w:rsidRDefault="007C6314" w:rsidP="007C6314">
      <w:pPr>
        <w:spacing w:line="480" w:lineRule="auto"/>
        <w:ind w:firstLine="720"/>
      </w:pPr>
      <w:r>
        <w:t xml:space="preserve">The implementation of this feature was made much more efficient by using Grommet’s built-in reusable components, </w:t>
      </w:r>
      <w:r w:rsidR="6BD10B88">
        <w:t xml:space="preserve">such as </w:t>
      </w:r>
      <w:r>
        <w:t>the Collapsible component</w:t>
      </w:r>
      <w:r w:rsidR="57A75C1D">
        <w:t>.</w:t>
      </w:r>
      <w:r>
        <w:t xml:space="preserve"> This library already includes robust options for managing the opening and closing of elements, as well as handling the CSS transitions required for a smooth visual experience.</w:t>
      </w:r>
      <w:r w:rsidR="0021417C">
        <w:t xml:space="preserve"> </w:t>
      </w:r>
      <w:r w:rsidR="0021417C" w:rsidRPr="0021417C">
        <w:t>The ease of adding such a dynamic feature highlights how the migration to React has led to direct and tangible improvements to the user experience. Although the overall migration process to a new framework is often tedious and requires significant effort, the separation of code into smaller, modular components in React makes these UI enhancements much more manageable. This architectural shift significantly lowers the barrier to entry for future refinements. Ultimately, by breaking the application down into independent pieces, we have opened up the possibility for even further UI enhancements that were previously too difficult to implement. The modularity of React ensures that our interface can now evolve as quickly as the needs of our users.</w:t>
      </w:r>
    </w:p>
    <w:p w14:paraId="611F9E6A" w14:textId="15125506" w:rsidR="00E25FEF" w:rsidRDefault="007C6314" w:rsidP="00743C3A">
      <w:pPr>
        <w:spacing w:line="480" w:lineRule="auto"/>
        <w:ind w:firstLine="720"/>
      </w:pPr>
      <w:r>
        <w:t xml:space="preserve">To control the sidebar’s behavior, I created a simple state variable that tracks whether the panel is currently open or collapsed. When the </w:t>
      </w:r>
      <w:r w:rsidR="004375A1">
        <w:t>“</w:t>
      </w:r>
      <w:r>
        <w:t>Hide Panels</w:t>
      </w:r>
      <w:r w:rsidR="004375A1">
        <w:t>”</w:t>
      </w:r>
      <w:r>
        <w:t xml:space="preserve"> button is clicked, this state updates accordingly, and React automatically triggers the necessary re-renders to reflect that change </w:t>
      </w:r>
      <w:r>
        <w:lastRenderedPageBreak/>
        <w:t>across the UI. In the legacy Pug and jQuery framework, achieving this same result would have been far more difficult and prone to bugs. I would have had to manually manipulate the DOM, likely by adding or removing CSS classes across multiple disconnected elements while ensuring the animation timing stayed in sync.</w:t>
      </w:r>
    </w:p>
    <w:p w14:paraId="5D6CED12" w14:textId="6B352182" w:rsidR="00A47943" w:rsidRPr="0096613C" w:rsidRDefault="00A47943" w:rsidP="008C5DB7">
      <w:pPr>
        <w:spacing w:line="480" w:lineRule="auto"/>
      </w:pPr>
    </w:p>
    <w:p w14:paraId="08296CE6" w14:textId="21629ACF" w:rsidR="00A47943" w:rsidRDefault="00B31846" w:rsidP="008C5DB7">
      <w:pPr>
        <w:spacing w:line="480" w:lineRule="auto"/>
      </w:pPr>
      <w:r>
        <w:rPr>
          <w:noProof/>
        </w:rPr>
        <mc:AlternateContent>
          <mc:Choice Requires="wps">
            <w:drawing>
              <wp:anchor distT="0" distB="0" distL="114300" distR="114300" simplePos="0" relativeHeight="251658277" behindDoc="0" locked="0" layoutInCell="1" allowOverlap="1" wp14:anchorId="16F36B00" wp14:editId="0A44E018">
                <wp:simplePos x="0" y="0"/>
                <wp:positionH relativeFrom="margin">
                  <wp:posOffset>-3468</wp:posOffset>
                </wp:positionH>
                <wp:positionV relativeFrom="margin">
                  <wp:posOffset>1994535</wp:posOffset>
                </wp:positionV>
                <wp:extent cx="5943600" cy="468630"/>
                <wp:effectExtent l="0" t="0" r="0" b="0"/>
                <wp:wrapSquare wrapText="bothSides"/>
                <wp:docPr id="1951330528" name="Text Box 1"/>
                <wp:cNvGraphicFramePr/>
                <a:graphic xmlns:a="http://schemas.openxmlformats.org/drawingml/2006/main">
                  <a:graphicData uri="http://schemas.microsoft.com/office/word/2010/wordprocessingShape">
                    <wps:wsp>
                      <wps:cNvSpPr txBox="1"/>
                      <wps:spPr>
                        <a:xfrm>
                          <a:off x="0" y="0"/>
                          <a:ext cx="5943600" cy="468630"/>
                        </a:xfrm>
                        <a:prstGeom prst="rect">
                          <a:avLst/>
                        </a:prstGeom>
                        <a:noFill/>
                        <a:ln w="6350">
                          <a:noFill/>
                        </a:ln>
                      </wps:spPr>
                      <wps:txbx>
                        <w:txbxContent>
                          <w:p w14:paraId="391CB068" w14:textId="7B5B8DAF" w:rsidR="00CE7528" w:rsidRPr="00A47943" w:rsidRDefault="00CE7528" w:rsidP="00CE7528">
                            <w:r>
                              <w:t xml:space="preserve">Figure </w:t>
                            </w:r>
                            <w:r>
                              <w:t>12A</w:t>
                            </w:r>
                            <w:r>
                              <w:t xml:space="preserve">: </w:t>
                            </w:r>
                            <w:r w:rsidRPr="005D47F5">
                              <w:t>Classic Arrowheads with space</w:t>
                            </w:r>
                            <w:r>
                              <w:t xml:space="preserve"> between the arrowheads and the right perimeter of the node.</w:t>
                            </w:r>
                          </w:p>
                          <w:p w14:paraId="0A8A9C63" w14:textId="774BFC58" w:rsidR="00CE7528" w:rsidRPr="006469A9" w:rsidRDefault="00CE7528" w:rsidP="00CE7528"/>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36B00" id="_x0000_s1045" type="#_x0000_t202" style="position:absolute;margin-left:-.25pt;margin-top:157.05pt;width:468pt;height:36.9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" filled="f" stroked="f" strokeweight=".5pt">
                <v:textbox inset="0">
                  <w:txbxContent>
                    <w:p w14:paraId="391CB068" w14:textId="7B5B8DAF" w:rsidR="00CE7528" w:rsidRPr="00A47943" w:rsidRDefault="00CE7528" w:rsidP="00CE7528">
                      <w:r>
                        <w:t xml:space="preserve">Figure </w:t>
                      </w:r>
                      <w:r>
                        <w:t>12A</w:t>
                      </w:r>
                      <w:r>
                        <w:t xml:space="preserve">: </w:t>
                      </w:r>
                      <w:r w:rsidRPr="005D47F5">
                        <w:t>Classic Arrowheads with space</w:t>
                      </w:r>
                      <w:r>
                        <w:t xml:space="preserve"> between the arrowheads and the right perimeter of the node.</w:t>
                      </w:r>
                    </w:p>
                    <w:p w14:paraId="0A8A9C63" w14:textId="774BFC58" w:rsidR="00CE7528" w:rsidRPr="006469A9" w:rsidRDefault="00CE7528" w:rsidP="00CE7528"/>
                  </w:txbxContent>
                </v:textbox>
                <w10:wrap type="square" anchorx="margin" anchory="margin"/>
              </v:shape>
            </w:pict>
          </mc:Fallback>
        </mc:AlternateContent>
      </w:r>
      <w:commentRangeStart w:id="70"/>
      <w:r w:rsidR="00CE7528" w:rsidRPr="00182813">
        <w:rPr>
          <w:noProof/>
        </w:rPr>
        <w:drawing>
          <wp:anchor distT="0" distB="0" distL="114300" distR="114300" simplePos="0" relativeHeight="251658278" behindDoc="0" locked="0" layoutInCell="1" allowOverlap="1" wp14:anchorId="579BE576" wp14:editId="09E4973E">
            <wp:simplePos x="0" y="0"/>
            <wp:positionH relativeFrom="column">
              <wp:posOffset>39370</wp:posOffset>
            </wp:positionH>
            <wp:positionV relativeFrom="paragraph">
              <wp:posOffset>672172</wp:posOffset>
            </wp:positionV>
            <wp:extent cx="1523365" cy="1780540"/>
            <wp:effectExtent l="0" t="0" r="635" b="0"/>
            <wp:wrapTopAndBottom/>
            <wp:docPr id="212175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5089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23365" cy="1780540"/>
                    </a:xfrm>
                    <a:prstGeom prst="rect">
                      <a:avLst/>
                    </a:prstGeom>
                  </pic:spPr>
                </pic:pic>
              </a:graphicData>
            </a:graphic>
            <wp14:sizeRelH relativeFrom="page">
              <wp14:pctWidth>0</wp14:pctWidth>
            </wp14:sizeRelH>
            <wp14:sizeRelV relativeFrom="page">
              <wp14:pctHeight>0</wp14:pctHeight>
            </wp14:sizeRelV>
          </wp:anchor>
        </w:drawing>
      </w:r>
      <w:commentRangeEnd w:id="70"/>
      <w:r w:rsidR="00CE7528">
        <w:rPr>
          <w:rStyle w:val="CommentReference"/>
          <w:b/>
          <w:bCs/>
          <w:sz w:val="24"/>
          <w:szCs w:val="24"/>
          <w:u w:val="single"/>
        </w:rPr>
        <w:commentReference w:id="70"/>
      </w:r>
      <w:r w:rsidR="00780F10">
        <w:rPr>
          <w:b/>
          <w:bCs/>
          <w:u w:val="single"/>
        </w:rPr>
        <w:t>Resolution of Long-</w:t>
      </w:r>
      <w:r w:rsidR="00C17AFE">
        <w:rPr>
          <w:b/>
          <w:bCs/>
          <w:u w:val="single"/>
        </w:rPr>
        <w:t>S</w:t>
      </w:r>
      <w:r w:rsidR="00780F10">
        <w:rPr>
          <w:b/>
          <w:bCs/>
          <w:u w:val="single"/>
        </w:rPr>
        <w:t>tanding Arrowhead Bug</w:t>
      </w:r>
    </w:p>
    <w:p w14:paraId="0DBC6F4F" w14:textId="654EA336" w:rsidR="009A370A" w:rsidRDefault="00B31846" w:rsidP="008C5DB7">
      <w:pPr>
        <w:spacing w:line="480" w:lineRule="auto"/>
      </w:pPr>
      <w:r>
        <w:rPr>
          <w:noProof/>
        </w:rPr>
        <mc:AlternateContent>
          <mc:Choice Requires="wps">
            <w:drawing>
              <wp:anchor distT="0" distB="0" distL="114300" distR="114300" simplePos="0" relativeHeight="251658279" behindDoc="0" locked="0" layoutInCell="1" allowOverlap="1" wp14:anchorId="1C558B9F" wp14:editId="3BD0FCAD">
                <wp:simplePos x="0" y="0"/>
                <wp:positionH relativeFrom="margin">
                  <wp:posOffset>0</wp:posOffset>
                </wp:positionH>
                <wp:positionV relativeFrom="margin">
                  <wp:posOffset>4283368</wp:posOffset>
                </wp:positionV>
                <wp:extent cx="4407535" cy="269240"/>
                <wp:effectExtent l="0" t="0" r="0" b="0"/>
                <wp:wrapSquare wrapText="bothSides"/>
                <wp:docPr id="827679319" name="Text Box 1"/>
                <wp:cNvGraphicFramePr/>
                <a:graphic xmlns:a="http://schemas.openxmlformats.org/drawingml/2006/main">
                  <a:graphicData uri="http://schemas.microsoft.com/office/word/2010/wordprocessingShape">
                    <wps:wsp>
                      <wps:cNvSpPr txBox="1"/>
                      <wps:spPr>
                        <a:xfrm>
                          <a:off x="0" y="0"/>
                          <a:ext cx="4407535" cy="269240"/>
                        </a:xfrm>
                        <a:prstGeom prst="rect">
                          <a:avLst/>
                        </a:prstGeom>
                        <a:noFill/>
                        <a:ln w="6350">
                          <a:noFill/>
                        </a:ln>
                      </wps:spPr>
                      <wps:txbx>
                        <w:txbxContent>
                          <w:p w14:paraId="75186909" w14:textId="343B672C" w:rsidR="00CE7528" w:rsidRDefault="00CE7528" w:rsidP="00CE7528">
                            <w:r>
                              <w:t>Figure 12</w:t>
                            </w:r>
                            <w:r>
                              <w:t>B</w:t>
                            </w:r>
                            <w:r>
                              <w:t>:</w:t>
                            </w:r>
                            <w:r>
                              <w:t xml:space="preserve"> </w:t>
                            </w:r>
                            <w:r w:rsidRPr="005D47F5">
                              <w:t>React Arrowheads touching the perimeter of the node</w:t>
                            </w:r>
                            <w:r>
                              <w:t>.</w:t>
                            </w:r>
                          </w:p>
                          <w:p w14:paraId="7C3F8DC7" w14:textId="44827A6D" w:rsidR="00CE7528" w:rsidRPr="00A47943" w:rsidRDefault="00CE7528" w:rsidP="00CE7528"/>
                          <w:p w14:paraId="2D2F074D" w14:textId="77777777" w:rsidR="00CE7528" w:rsidRPr="006469A9" w:rsidRDefault="00CE7528" w:rsidP="00CE7528"/>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58B9F" id="_x0000_s1046" type="#_x0000_t202" style="position:absolute;margin-left:0;margin-top:337.25pt;width:347.05pt;height:21.2pt;z-index:25165827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" filled="f" stroked="f" strokeweight=".5pt">
                <v:textbox inset="0">
                  <w:txbxContent>
                    <w:p w14:paraId="75186909" w14:textId="343B672C" w:rsidR="00CE7528" w:rsidRDefault="00CE7528" w:rsidP="00CE7528">
                      <w:r>
                        <w:t>Figure 12</w:t>
                      </w:r>
                      <w:r>
                        <w:t>B</w:t>
                      </w:r>
                      <w:r>
                        <w:t>:</w:t>
                      </w:r>
                      <w:r>
                        <w:t xml:space="preserve"> </w:t>
                      </w:r>
                      <w:r w:rsidRPr="005D47F5">
                        <w:t>React Arrowheads touching the perimeter of the node</w:t>
                      </w:r>
                      <w:r>
                        <w:t>.</w:t>
                      </w:r>
                    </w:p>
                    <w:p w14:paraId="7C3F8DC7" w14:textId="44827A6D" w:rsidR="00CE7528" w:rsidRPr="00A47943" w:rsidRDefault="00CE7528" w:rsidP="00CE7528"/>
                    <w:p w14:paraId="2D2F074D" w14:textId="77777777" w:rsidR="00CE7528" w:rsidRPr="006469A9" w:rsidRDefault="00CE7528" w:rsidP="00CE7528"/>
                  </w:txbxContent>
                </v:textbox>
                <w10:wrap type="square" anchorx="margin" anchory="margin"/>
              </v:shape>
            </w:pict>
          </mc:Fallback>
        </mc:AlternateContent>
      </w:r>
      <w:r w:rsidR="00CE7528" w:rsidRPr="008A3664">
        <w:rPr>
          <w:noProof/>
        </w:rPr>
        <w:drawing>
          <wp:anchor distT="0" distB="0" distL="114300" distR="114300" simplePos="0" relativeHeight="251658280" behindDoc="0" locked="0" layoutInCell="1" allowOverlap="1" wp14:anchorId="77A37011" wp14:editId="22A19BDE">
            <wp:simplePos x="0" y="0"/>
            <wp:positionH relativeFrom="column">
              <wp:posOffset>0</wp:posOffset>
            </wp:positionH>
            <wp:positionV relativeFrom="paragraph">
              <wp:posOffset>2450172</wp:posOffset>
            </wp:positionV>
            <wp:extent cx="1562735" cy="2021205"/>
            <wp:effectExtent l="0" t="0" r="0" b="0"/>
            <wp:wrapTopAndBottom/>
            <wp:docPr id="42816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6343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62735" cy="2021205"/>
                    </a:xfrm>
                    <a:prstGeom prst="rect">
                      <a:avLst/>
                    </a:prstGeom>
                  </pic:spPr>
                </pic:pic>
              </a:graphicData>
            </a:graphic>
            <wp14:sizeRelH relativeFrom="page">
              <wp14:pctWidth>0</wp14:pctWidth>
            </wp14:sizeRelH>
            <wp14:sizeRelV relativeFrom="page">
              <wp14:pctHeight>0</wp14:pctHeight>
            </wp14:sizeRelV>
          </wp:anchor>
        </w:drawing>
      </w:r>
    </w:p>
    <w:p w14:paraId="47180E39" w14:textId="31B92A71" w:rsidR="00561044" w:rsidRDefault="00561044" w:rsidP="008C5DB7">
      <w:pPr>
        <w:spacing w:line="480" w:lineRule="auto"/>
      </w:pPr>
    </w:p>
    <w:p w14:paraId="3843ACEF" w14:textId="116BDC33" w:rsidR="005B0B50" w:rsidRDefault="005B0B50" w:rsidP="005B0B50">
      <w:pPr>
        <w:spacing w:line="480" w:lineRule="auto"/>
        <w:ind w:firstLine="720"/>
      </w:pPr>
      <w:r>
        <w:t xml:space="preserve">In GRNsight Classic, a long-standing visual bug </w:t>
      </w:r>
      <w:r w:rsidR="3BE8B042">
        <w:t>resulted in</w:t>
      </w:r>
      <w:r w:rsidR="50771CA5">
        <w:t xml:space="preserve"> </w:t>
      </w:r>
      <w:r>
        <w:t>an awkward gap between the arrowhead and the right-side perimeter of a node. While this was a noticeable aesthetic issue, it was never prioritized</w:t>
      </w:r>
      <w:r>
        <w:t xml:space="preserve"> </w:t>
      </w:r>
      <w:r w:rsidR="50771CA5">
        <w:t>for fixing</w:t>
      </w:r>
      <w:r w:rsidR="50771CA5">
        <w:t xml:space="preserve"> </w:t>
      </w:r>
      <w:r>
        <w:t xml:space="preserve">because it did not interfere with the core functionality of the network simulations. During the migration to React, I took the opportunity to conduct a deep </w:t>
      </w:r>
      <w:r>
        <w:lastRenderedPageBreak/>
        <w:t>dive into the legacy logic responsible for calculating arrowhead positions. I discovered a hard-coded variable named LEFT_ADJUSTMENT with a value of 7 that was being added specifically when an arrow approached the right side of a node. By isolating this specific line of code, I was able to modify the calculation so that this unnecessary offset is no longer applied.</w:t>
      </w:r>
    </w:p>
    <w:p w14:paraId="2C115AB9" w14:textId="0FB0CAE3" w:rsidR="005B0B50" w:rsidRDefault="005B0B50" w:rsidP="005B0B50">
      <w:pPr>
        <w:spacing w:line="480" w:lineRule="auto"/>
        <w:ind w:firstLine="720"/>
      </w:pPr>
      <w:r>
        <w:t xml:space="preserve">Before finalizing the fix, I carefully considered whether this gap was an intentional design choice from a previous development cycle. I consulted with my research professors to see if there was a specific biological or UI use case that required extra spacing on the right side of a node. They confirmed that there was no current functional reason for the adjustment, which allowed me to confidently remove the legacy logic. This discovery perfectly illustrates how a migration serves as a high-level code review for the entire application. While the process of porting code is often tedious, it provides a rare chance to scrub away years of </w:t>
      </w:r>
      <w:r w:rsidR="004375A1">
        <w:t>“</w:t>
      </w:r>
      <w:r>
        <w:t>technical debt</w:t>
      </w:r>
      <w:r w:rsidR="004375A1">
        <w:t>”</w:t>
      </w:r>
      <w:r>
        <w:t xml:space="preserve"> and minor visual inconsistencies.</w:t>
      </w:r>
    </w:p>
    <w:p w14:paraId="0FC9A56E" w14:textId="6903EA30" w:rsidR="0027568B" w:rsidRDefault="005B0B50" w:rsidP="007A18AF">
      <w:pPr>
        <w:spacing w:line="480" w:lineRule="auto"/>
        <w:ind w:firstLine="720"/>
      </w:pPr>
      <w:r>
        <w:t>This experience also highlights why it is vital to manually review and understand pre-existing functionality during a framework shift. If I had simply used an AI prompt to translate the legacy code into React syntax, this bug would have been ported over without anyone noticing. By taking the time to read through the code and truly understand the geometry behind the arrowhead logic, I was able to isolate and resolve a bug that had persisted for years. Using a migration as an opportunity for critical review ensures that the new version of the app is not just a copy, but a genuine improvement. Ultimately, these small refinements contribute to a more polished and professional user experience for the scientific community.</w:t>
      </w:r>
    </w:p>
    <w:p w14:paraId="4A335727" w14:textId="77777777" w:rsidR="00F44BC9" w:rsidRDefault="00F44BC9" w:rsidP="00F81731">
      <w:pPr>
        <w:spacing w:line="480" w:lineRule="auto"/>
      </w:pPr>
    </w:p>
    <w:p w14:paraId="6DC3B84B" w14:textId="4D3A1DD4" w:rsidR="00F44BC9" w:rsidRPr="00182813" w:rsidRDefault="00F44BC9" w:rsidP="004D604A">
      <w:pPr>
        <w:spacing w:line="480" w:lineRule="auto"/>
      </w:pPr>
    </w:p>
    <w:p w14:paraId="38BA8091" w14:textId="49972BFA" w:rsidR="00780F10" w:rsidRDefault="004D604A" w:rsidP="008C5DB7">
      <w:pPr>
        <w:spacing w:line="480" w:lineRule="auto"/>
      </w:pPr>
      <w:r>
        <w:rPr>
          <w:noProof/>
        </w:rPr>
        <w:lastRenderedPageBreak/>
        <mc:AlternateContent>
          <mc:Choice Requires="wps">
            <w:drawing>
              <wp:anchor distT="0" distB="0" distL="114300" distR="114300" simplePos="0" relativeHeight="251658283" behindDoc="0" locked="0" layoutInCell="1" allowOverlap="1" wp14:anchorId="7AC3583A" wp14:editId="5FA26B45">
                <wp:simplePos x="0" y="0"/>
                <wp:positionH relativeFrom="margin">
                  <wp:posOffset>0</wp:posOffset>
                </wp:positionH>
                <wp:positionV relativeFrom="margin">
                  <wp:posOffset>210918</wp:posOffset>
                </wp:positionV>
                <wp:extent cx="4848225" cy="329565"/>
                <wp:effectExtent l="0" t="0" r="0" b="0"/>
                <wp:wrapSquare wrapText="bothSides"/>
                <wp:docPr id="1535254279" name="Text Box 1"/>
                <wp:cNvGraphicFramePr/>
                <a:graphic xmlns:a="http://schemas.openxmlformats.org/drawingml/2006/main">
                  <a:graphicData uri="http://schemas.microsoft.com/office/word/2010/wordprocessingShape">
                    <wps:wsp>
                      <wps:cNvSpPr txBox="1"/>
                      <wps:spPr>
                        <a:xfrm>
                          <a:off x="0" y="0"/>
                          <a:ext cx="4848225" cy="329565"/>
                        </a:xfrm>
                        <a:prstGeom prst="rect">
                          <a:avLst/>
                        </a:prstGeom>
                        <a:noFill/>
                        <a:ln w="6350">
                          <a:noFill/>
                        </a:ln>
                      </wps:spPr>
                      <wps:txbx>
                        <w:txbxContent>
                          <w:p w14:paraId="472AD108" w14:textId="77777777" w:rsidR="00724A21" w:rsidRPr="0027568B" w:rsidRDefault="00724A21" w:rsidP="00724A21">
                            <w:pPr>
                              <w:spacing w:line="480" w:lineRule="auto"/>
                            </w:pPr>
                            <w:r>
                              <w:t>Figure 13: Comparison between the Classic and React deployment steps.</w:t>
                            </w:r>
                          </w:p>
                          <w:p w14:paraId="0DE20F3D" w14:textId="77777777" w:rsidR="00724A21" w:rsidRPr="00A47943" w:rsidRDefault="00724A21" w:rsidP="00724A21"/>
                          <w:p w14:paraId="346F5C2C" w14:textId="77777777" w:rsidR="00724A21" w:rsidRPr="006469A9" w:rsidRDefault="00724A21" w:rsidP="00724A21"/>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3583A" id="_x0000_s1047" type="#_x0000_t202" style="position:absolute;margin-left:0;margin-top:16.6pt;width:381.75pt;height:25.95pt;z-index:25165828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" filled="f" stroked="f" strokeweight=".5pt">
                <v:textbox inset="0">
                  <w:txbxContent>
                    <w:p w14:paraId="472AD108" w14:textId="77777777" w:rsidR="00724A21" w:rsidRPr="0027568B" w:rsidRDefault="00724A21" w:rsidP="00724A21">
                      <w:pPr>
                        <w:spacing w:line="480" w:lineRule="auto"/>
                      </w:pPr>
                      <w:r>
                        <w:t>Figure 13: Comparison between the Classic and React deployment steps.</w:t>
                      </w:r>
                    </w:p>
                    <w:p w14:paraId="0DE20F3D" w14:textId="77777777" w:rsidR="00724A21" w:rsidRPr="00A47943" w:rsidRDefault="00724A21" w:rsidP="00724A21"/>
                    <w:p w14:paraId="346F5C2C" w14:textId="77777777" w:rsidR="00724A21" w:rsidRPr="006469A9" w:rsidRDefault="00724A21" w:rsidP="00724A21"/>
                  </w:txbxContent>
                </v:textbox>
                <w10:wrap type="square" anchorx="margin" anchory="margin"/>
              </v:shape>
            </w:pict>
          </mc:Fallback>
        </mc:AlternateContent>
      </w:r>
      <w:r w:rsidR="00780F10">
        <w:rPr>
          <w:b/>
          <w:bCs/>
          <w:u w:val="single"/>
        </w:rPr>
        <w:t>Automated Deployment</w:t>
      </w:r>
    </w:p>
    <w:p w14:paraId="72C88DC3" w14:textId="1A7F0B7D" w:rsidR="00AC188C" w:rsidRDefault="00AC188C" w:rsidP="008C5DB7">
      <w:pPr>
        <w:spacing w:line="480" w:lineRule="auto"/>
      </w:pPr>
      <w:r w:rsidRPr="00AC188C">
        <w:rPr>
          <w:noProof/>
        </w:rPr>
        <w:drawing>
          <wp:inline distT="0" distB="0" distL="0" distR="0" wp14:anchorId="16E88C76" wp14:editId="21DCAFBF">
            <wp:extent cx="3299791" cy="2543590"/>
            <wp:effectExtent l="0" t="0" r="2540" b="0"/>
            <wp:docPr id="195304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40121" name=""/>
                    <pic:cNvPicPr/>
                  </pic:nvPicPr>
                  <pic:blipFill>
                    <a:blip r:embed="rId33"/>
                    <a:stretch>
                      <a:fillRect/>
                    </a:stretch>
                  </pic:blipFill>
                  <pic:spPr>
                    <a:xfrm>
                      <a:off x="0" y="0"/>
                      <a:ext cx="3347455" cy="2580331"/>
                    </a:xfrm>
                    <a:prstGeom prst="rect">
                      <a:avLst/>
                    </a:prstGeom>
                  </pic:spPr>
                </pic:pic>
              </a:graphicData>
            </a:graphic>
          </wp:inline>
        </w:drawing>
      </w:r>
    </w:p>
    <w:p w14:paraId="2F59AF34" w14:textId="2CB95E78" w:rsidR="00092353" w:rsidRDefault="009A2437" w:rsidP="008C5DB7">
      <w:pPr>
        <w:spacing w:line="480" w:lineRule="auto"/>
      </w:pPr>
      <w:r>
        <w:tab/>
      </w:r>
      <w:r w:rsidRPr="00905476">
        <w:t xml:space="preserve">I have implemented continuous integration (CI) and </w:t>
      </w:r>
      <w:commentRangeStart w:id="71"/>
      <w:r w:rsidRPr="00905476">
        <w:t>automated deployment</w:t>
      </w:r>
      <w:commentRangeEnd w:id="71"/>
      <w:r w:rsidRPr="00905476">
        <w:rPr>
          <w:rStyle w:val="CommentReference"/>
          <w:sz w:val="24"/>
          <w:szCs w:val="24"/>
        </w:rPr>
        <w:commentReference w:id="71"/>
      </w:r>
      <w:r w:rsidRPr="00905476">
        <w:t xml:space="preserve"> of GRNsight React to</w:t>
      </w:r>
      <w:r w:rsidR="006464E0" w:rsidRPr="00905476">
        <w:t xml:space="preserve"> GitHub Pages</w:t>
      </w:r>
      <w:r w:rsidRPr="00905476">
        <w:t xml:space="preserve"> using </w:t>
      </w:r>
      <w:r w:rsidRPr="00905476">
        <w:t>GitHub Actions</w:t>
      </w:r>
      <w:r w:rsidRPr="00905476">
        <w:t>.</w:t>
      </w:r>
      <w:r w:rsidR="00853702" w:rsidRPr="00905476">
        <w:t xml:space="preserve"> </w:t>
      </w:r>
      <w:r w:rsidR="006464E0" w:rsidRPr="00905476">
        <w:t>This</w:t>
      </w:r>
      <w:r w:rsidR="006464E0">
        <w:t xml:space="preserve"> modernization represents a significant functional improvement over the legacy deployment workflow used for GRNsight </w:t>
      </w:r>
      <w:r w:rsidR="00301AAB">
        <w:t>C</w:t>
      </w:r>
      <w:r w:rsidR="006464E0">
        <w:t xml:space="preserve">lassic. </w:t>
      </w:r>
      <w:r w:rsidR="000E2EC3">
        <w:t xml:space="preserve">There are </w:t>
      </w:r>
      <w:r w:rsidR="000E2EC3">
        <w:t>four</w:t>
      </w:r>
      <w:r w:rsidR="000E2EC3">
        <w:t xml:space="preserve"> steps to deploy, and the difference </w:t>
      </w:r>
      <w:r w:rsidR="00301AAB">
        <w:t xml:space="preserve">between Classic and React </w:t>
      </w:r>
      <w:r w:rsidR="000E2EC3">
        <w:t xml:space="preserve">is the third step in </w:t>
      </w:r>
      <w:commentRangeStart w:id="72"/>
      <w:r w:rsidR="000E2EC3">
        <w:t>deployment</w:t>
      </w:r>
      <w:commentRangeEnd w:id="72"/>
      <w:r>
        <w:rPr>
          <w:rStyle w:val="CommentReference"/>
          <w:sz w:val="24"/>
          <w:szCs w:val="24"/>
        </w:rPr>
        <w:commentReference w:id="72"/>
      </w:r>
      <w:r w:rsidR="00173CE8">
        <w:t xml:space="preserve"> (Figure </w:t>
      </w:r>
      <w:r w:rsidR="00126BED">
        <w:t>13)</w:t>
      </w:r>
      <w:r w:rsidR="000E2EC3">
        <w:t xml:space="preserve">. In Classic, </w:t>
      </w:r>
      <w:r w:rsidR="00301AAB">
        <w:t xml:space="preserve">we </w:t>
      </w:r>
      <w:r w:rsidR="000E2EC3">
        <w:t xml:space="preserve">have to login to </w:t>
      </w:r>
      <w:r w:rsidR="00301AAB">
        <w:t xml:space="preserve">the </w:t>
      </w:r>
      <w:r w:rsidR="000E2EC3">
        <w:t xml:space="preserve">server and manually pull code </w:t>
      </w:r>
      <w:r w:rsidR="00DF028A">
        <w:t xml:space="preserve">from </w:t>
      </w:r>
      <w:r w:rsidR="000E2EC3">
        <w:t>the main</w:t>
      </w:r>
      <w:r w:rsidR="00AD6370">
        <w:t xml:space="preserve"> or </w:t>
      </w:r>
      <w:r w:rsidR="000E2EC3">
        <w:t>beta branch</w:t>
      </w:r>
      <w:r w:rsidR="00DF028A">
        <w:t>es</w:t>
      </w:r>
      <w:r w:rsidR="00AD6370">
        <w:t xml:space="preserve"> in order for </w:t>
      </w:r>
      <w:r w:rsidR="00DF028A">
        <w:t>the app to deploy to GitHub Pages</w:t>
      </w:r>
      <w:r w:rsidR="00AD6370">
        <w:t xml:space="preserve">. In </w:t>
      </w:r>
      <w:r w:rsidR="00DF028A">
        <w:t>R</w:t>
      </w:r>
      <w:r w:rsidR="00AD6370">
        <w:t xml:space="preserve">eact, </w:t>
      </w:r>
      <w:r w:rsidR="00905476">
        <w:t xml:space="preserve">this has been automated with a </w:t>
      </w:r>
      <w:r w:rsidR="00AD6370">
        <w:t xml:space="preserve">GitHub Action so that when </w:t>
      </w:r>
      <w:r w:rsidR="00905476">
        <w:t xml:space="preserve">code is </w:t>
      </w:r>
      <w:r w:rsidR="00AD6370">
        <w:t>push</w:t>
      </w:r>
      <w:r w:rsidR="00905476">
        <w:t>ed</w:t>
      </w:r>
      <w:r w:rsidR="00AD6370">
        <w:t xml:space="preserve"> to </w:t>
      </w:r>
      <w:r w:rsidR="00AD6370">
        <w:t xml:space="preserve">the </w:t>
      </w:r>
      <w:r w:rsidR="00AD6370">
        <w:t>main or beta branches</w:t>
      </w:r>
      <w:r w:rsidR="00CA0C58">
        <w:t>, a build is automatically created and</w:t>
      </w:r>
      <w:r w:rsidR="00905476">
        <w:t xml:space="preserve"> deployed to GitHub Pages</w:t>
      </w:r>
      <w:r w:rsidR="00CA0C58">
        <w:t xml:space="preserve">. </w:t>
      </w:r>
      <w:r w:rsidR="00905476" w:rsidRPr="00905476">
        <w:t>This transition highlights how migrations provide an ideal opportunity to introduce sophisticated improvements to DevOps processes, ultimately making the development lifecycle more efficient and less prone to manual error.</w:t>
      </w:r>
    </w:p>
    <w:p w14:paraId="032298A9" w14:textId="77777777" w:rsidR="00126BED" w:rsidRDefault="00126BED" w:rsidP="008C5DB7">
      <w:pPr>
        <w:spacing w:line="480" w:lineRule="auto"/>
      </w:pPr>
    </w:p>
    <w:p w14:paraId="1CE444A6" w14:textId="77777777" w:rsidR="000A2AD3" w:rsidRDefault="000A2AD3" w:rsidP="008C5DB7">
      <w:pPr>
        <w:spacing w:line="480" w:lineRule="auto"/>
      </w:pPr>
    </w:p>
    <w:p w14:paraId="7C8C5B46" w14:textId="77777777" w:rsidR="000A2AD3" w:rsidRPr="00AC188C" w:rsidRDefault="000A2AD3" w:rsidP="008C5DB7">
      <w:pPr>
        <w:spacing w:line="480" w:lineRule="auto"/>
      </w:pPr>
    </w:p>
    <w:p w14:paraId="0D6CA6FF" w14:textId="77777777" w:rsidR="008C5DB7" w:rsidRPr="00780F10" w:rsidRDefault="008C5DB7" w:rsidP="00780F10">
      <w:pPr>
        <w:spacing w:line="480" w:lineRule="auto"/>
        <w:rPr>
          <w:b/>
          <w:bCs/>
          <w:u w:val="single"/>
        </w:rPr>
      </w:pPr>
      <w:r w:rsidRPr="00780F10">
        <w:rPr>
          <w:b/>
          <w:bCs/>
          <w:u w:val="single"/>
        </w:rPr>
        <w:lastRenderedPageBreak/>
        <w:t>Modular Code Components</w:t>
      </w:r>
    </w:p>
    <w:p w14:paraId="7BBBAD1B" w14:textId="785F4C4B" w:rsidR="00572A86" w:rsidRDefault="000D10B5" w:rsidP="006661DD">
      <w:pPr>
        <w:spacing w:line="480" w:lineRule="auto"/>
        <w:ind w:firstLine="720"/>
      </w:pPr>
      <w:r>
        <w:t>The migration to React has significantly improved the modularity of the GRNsight codebase.</w:t>
      </w:r>
      <w:r w:rsidR="008C5DB7">
        <w:t xml:space="preserve"> </w:t>
      </w:r>
      <w:r w:rsidR="00572A86">
        <w:t>Previously, the legacy system relied on files containing thousands of lines of code, which were difficult to navigate and maintain. React has made it much easier to separate these monolithic files into smaller, specialized components and shorter files. This organizational shift drastically enhances the readability of the code and simplifies long-term maintenance. By breaking the application down, developers can now focus on isolated pieces of the interface without being overwhelmed by unrelated logic.</w:t>
      </w:r>
    </w:p>
    <w:p w14:paraId="170E9C69" w14:textId="6E83C981" w:rsidR="00AB421F" w:rsidRDefault="00BE2617" w:rsidP="00E46825">
      <w:pPr>
        <w:spacing w:line="480" w:lineRule="auto"/>
        <w:ind w:firstLine="720"/>
      </w:pPr>
      <w:r w:rsidRPr="00BE2617">
        <w:t xml:space="preserve">The most significant impact of this reorganization is </w:t>
      </w:r>
      <w:r w:rsidR="00153706">
        <w:t>illustrated through the</w:t>
      </w:r>
      <w:r w:rsidRPr="00BE2617">
        <w:t xml:space="preserve"> dramatic reduction in file complexity, especially regarding the migration </w:t>
      </w:r>
      <w:r w:rsidR="00153706">
        <w:t>from</w:t>
      </w:r>
      <w:r w:rsidRPr="00BE2617">
        <w:t xml:space="preserve"> the original graph.js from Classic</w:t>
      </w:r>
      <w:r w:rsidR="00ED20B9">
        <w:t xml:space="preserve"> which handled all the logic </w:t>
      </w:r>
      <w:r w:rsidR="000B6D3C">
        <w:t xml:space="preserve">and rendering </w:t>
      </w:r>
      <w:r w:rsidR="00ED20B9">
        <w:t>of the graph display</w:t>
      </w:r>
      <w:r w:rsidR="00761AB4">
        <w:t xml:space="preserve"> and D3 customizations</w:t>
      </w:r>
      <w:r w:rsidRPr="00BE2617">
        <w:t>.</w:t>
      </w:r>
      <w:r>
        <w:t xml:space="preserve"> </w:t>
      </w:r>
      <w:r w:rsidR="00C71DFE">
        <w:t xml:space="preserve">In </w:t>
      </w:r>
      <w:r w:rsidR="00ED20B9">
        <w:t>Classic</w:t>
      </w:r>
      <w:r w:rsidR="00C71DFE">
        <w:t xml:space="preserve">, </w:t>
      </w:r>
      <w:r w:rsidR="00E51B9C">
        <w:t xml:space="preserve">the </w:t>
      </w:r>
      <w:r w:rsidR="00C71DFE">
        <w:t>graph.js file</w:t>
      </w:r>
      <w:r w:rsidR="00ED20B9">
        <w:t xml:space="preserve"> </w:t>
      </w:r>
      <w:r w:rsidR="00C71DFE">
        <w:t xml:space="preserve">was a staggering 2,071 lines long, making it nearly impossible to debug efficiently. Following the migration, the primary Graph.jsx component has been reduced to just 688 lines. This significant reduction in size </w:t>
      </w:r>
      <w:commentRangeStart w:id="73"/>
      <w:r w:rsidR="7EEA3EB1">
        <w:t>shows</w:t>
      </w:r>
      <w:commentRangeEnd w:id="73"/>
      <w:r>
        <w:rPr>
          <w:rStyle w:val="CommentReference"/>
          <w:sz w:val="24"/>
          <w:szCs w:val="24"/>
        </w:rPr>
        <w:commentReference w:id="73"/>
      </w:r>
      <w:r w:rsidR="00C71DFE">
        <w:t xml:space="preserve"> that moving to a component-based architecture has made the project much more manageable and less prone to the errors</w:t>
      </w:r>
      <w:r w:rsidR="00E51B9C">
        <w:t>. In GRNsight React, Graph.jsx serves as the main parent component where D3 calculations and SVG rendering occur, while ScaleAndScroll.jsx independently manages the d-pad and zoom inputs</w:t>
      </w:r>
      <w:r w:rsidR="00F31738">
        <w:t xml:space="preserve">. These components act as self-contained units, which prevents changes in one part of the UI from accidentally breaking another. We also </w:t>
      </w:r>
      <w:r w:rsidR="000676B9">
        <w:t xml:space="preserve">divided </w:t>
      </w:r>
      <w:r w:rsidR="00F31738">
        <w:t xml:space="preserve">the original </w:t>
      </w:r>
      <w:commentRangeStart w:id="74"/>
      <w:r w:rsidR="00F31738">
        <w:t>graph.js</w:t>
      </w:r>
      <w:commentRangeEnd w:id="74"/>
      <w:r>
        <w:rPr>
          <w:rStyle w:val="CommentReference"/>
          <w:sz w:val="24"/>
          <w:szCs w:val="24"/>
        </w:rPr>
        <w:commentReference w:id="74"/>
      </w:r>
      <w:r w:rsidR="00F31738">
        <w:t xml:space="preserve"> file into a suite of organized helper files</w:t>
      </w:r>
      <w:r w:rsidR="00492515">
        <w:t xml:space="preserve">, separating the UI logic from </w:t>
      </w:r>
      <w:r w:rsidR="00B70B3D">
        <w:t>math calculations or data processing</w:t>
      </w:r>
      <w:r w:rsidR="00F31738">
        <w:t xml:space="preserve">. We created scripts such as graphHelpers.js for calculating node and edge properties, markerHelpers.js for arrowhead logic, and </w:t>
      </w:r>
      <w:r w:rsidR="0012116C">
        <w:t>r</w:t>
      </w:r>
      <w:r w:rsidR="00F31738">
        <w:t xml:space="preserve">estrictGraphToViewportHelpers.js for </w:t>
      </w:r>
      <w:r w:rsidR="00825B66">
        <w:t xml:space="preserve">node </w:t>
      </w:r>
      <w:r w:rsidR="00F31738">
        <w:t>boundary calculations</w:t>
      </w:r>
      <w:r w:rsidR="00825B66">
        <w:t xml:space="preserve"> when Restrict Graph to Viewport is enabled</w:t>
      </w:r>
      <w:r w:rsidR="00F31738">
        <w:t xml:space="preserve">. Additionally, files like constants.js, </w:t>
      </w:r>
      <w:r w:rsidR="00F31738">
        <w:lastRenderedPageBreak/>
        <w:t xml:space="preserve">theme.js, and viewportHelpers.js now handle global settings and layout initializations independently. This separation ensures that specific mathematical logic is kept separate from the </w:t>
      </w:r>
      <w:r w:rsidR="000A2AD3" w:rsidRPr="002F0CD8">
        <w:drawing>
          <wp:anchor distT="0" distB="0" distL="114300" distR="114300" simplePos="0" relativeHeight="251658282" behindDoc="0" locked="0" layoutInCell="1" allowOverlap="1" wp14:anchorId="44ABFF07" wp14:editId="1DF2F3E6">
            <wp:simplePos x="0" y="0"/>
            <wp:positionH relativeFrom="column">
              <wp:posOffset>0</wp:posOffset>
            </wp:positionH>
            <wp:positionV relativeFrom="paragraph">
              <wp:posOffset>1676763</wp:posOffset>
            </wp:positionV>
            <wp:extent cx="2307590" cy="2586355"/>
            <wp:effectExtent l="12700" t="12700" r="16510" b="17145"/>
            <wp:wrapTopAndBottom/>
            <wp:docPr id="6802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61811" name=""/>
                    <pic:cNvPicPr/>
                  </pic:nvPicPr>
                  <pic:blipFill rotWithShape="1">
                    <a:blip r:embed="rId34">
                      <a:extLst>
                        <a:ext uri="{28A0092B-C50C-407E-A947-70E740481C1C}">
                          <a14:useLocalDpi xmlns:a14="http://schemas.microsoft.com/office/drawing/2010/main" val="0"/>
                        </a:ext>
                      </a:extLst>
                    </a:blip>
                    <a:srcRect t="718" r="696" b="382"/>
                    <a:stretch>
                      <a:fillRect/>
                    </a:stretch>
                  </pic:blipFill>
                  <pic:spPr bwMode="auto">
                    <a:xfrm>
                      <a:off x="0" y="0"/>
                      <a:ext cx="2307590" cy="25863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2AD3">
        <w:rPr>
          <w:noProof/>
        </w:rPr>
        <mc:AlternateContent>
          <mc:Choice Requires="wps">
            <w:drawing>
              <wp:anchor distT="0" distB="0" distL="114300" distR="114300" simplePos="0" relativeHeight="251658284" behindDoc="0" locked="0" layoutInCell="1" allowOverlap="1" wp14:anchorId="0FF94270" wp14:editId="545AA71C">
                <wp:simplePos x="0" y="0"/>
                <wp:positionH relativeFrom="margin">
                  <wp:posOffset>0</wp:posOffset>
                </wp:positionH>
                <wp:positionV relativeFrom="margin">
                  <wp:posOffset>944880</wp:posOffset>
                </wp:positionV>
                <wp:extent cx="5905500" cy="647700"/>
                <wp:effectExtent l="0" t="0" r="0" b="0"/>
                <wp:wrapSquare wrapText="bothSides"/>
                <wp:docPr id="2146585443" name="Text Box 1"/>
                <wp:cNvGraphicFramePr/>
                <a:graphic xmlns:a="http://schemas.openxmlformats.org/drawingml/2006/main">
                  <a:graphicData uri="http://schemas.microsoft.com/office/word/2010/wordprocessingShape">
                    <wps:wsp>
                      <wps:cNvSpPr txBox="1"/>
                      <wps:spPr>
                        <a:xfrm>
                          <a:off x="0" y="0"/>
                          <a:ext cx="5905500" cy="647700"/>
                        </a:xfrm>
                        <a:prstGeom prst="rect">
                          <a:avLst/>
                        </a:prstGeom>
                        <a:noFill/>
                        <a:ln w="6350">
                          <a:noFill/>
                        </a:ln>
                      </wps:spPr>
                      <wps:txbx>
                        <w:txbxContent>
                          <w:p w14:paraId="2D364470" w14:textId="2689A2B7" w:rsidR="004F7B0E" w:rsidRPr="0027568B" w:rsidRDefault="004F7B0E" w:rsidP="00735DCD">
                            <w:r>
                              <w:t>Figure 1</w:t>
                            </w:r>
                            <w:r>
                              <w:t>4</w:t>
                            </w:r>
                            <w:r>
                              <w:t xml:space="preserve">: </w:t>
                            </w:r>
                            <w:r>
                              <w:t xml:space="preserve">Network menu in the navigation bar that displays a DottedLine component </w:t>
                            </w:r>
                            <w:r w:rsidR="00E46825">
                              <w:t xml:space="preserve">with a 95% width </w:t>
                            </w:r>
                            <w:r w:rsidR="00735DCD">
                              <w:t>after the demo button</w:t>
                            </w:r>
                            <w:r w:rsidR="00E46825">
                              <w:t xml:space="preserve"> and </w:t>
                            </w:r>
                            <w:r w:rsidR="00735DCD">
                              <w:t>open file button</w:t>
                            </w:r>
                            <w:r w:rsidR="00E46825">
                              <w:t>. The DottedLine component has a 100% width after the</w:t>
                            </w:r>
                            <w:r w:rsidR="00735DCD">
                              <w:t xml:space="preserve"> load from database button</w:t>
                            </w:r>
                            <w:r w:rsidR="00E46825">
                              <w:t xml:space="preserve"> </w:t>
                            </w:r>
                            <w:r w:rsidR="00735DCD">
                              <w:t>and reload button</w:t>
                            </w:r>
                            <w:r w:rsidR="00E46825">
                              <w:t>.</w:t>
                            </w:r>
                          </w:p>
                          <w:p w14:paraId="15EC3A35" w14:textId="77777777" w:rsidR="004F7B0E" w:rsidRPr="00A47943" w:rsidRDefault="004F7B0E" w:rsidP="00735DCD"/>
                          <w:p w14:paraId="2281BB9A" w14:textId="77777777" w:rsidR="004F7B0E" w:rsidRPr="006469A9" w:rsidRDefault="004F7B0E" w:rsidP="00735DCD"/>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94270" id="_x0000_s1048" type="#_x0000_t202" style="position:absolute;left:0;text-align:left;margin-left:0;margin-top:74.4pt;width:465pt;height:51pt;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" filled="f" stroked="f" strokeweight=".5pt">
                <v:textbox inset="0">
                  <w:txbxContent>
                    <w:p w14:paraId="2D364470" w14:textId="2689A2B7" w:rsidR="004F7B0E" w:rsidRPr="0027568B" w:rsidRDefault="004F7B0E" w:rsidP="00735DCD">
                      <w:r>
                        <w:t>Figure 1</w:t>
                      </w:r>
                      <w:r>
                        <w:t>4</w:t>
                      </w:r>
                      <w:r>
                        <w:t xml:space="preserve">: </w:t>
                      </w:r>
                      <w:r>
                        <w:t xml:space="preserve">Network menu in the navigation bar that displays a DottedLine component </w:t>
                      </w:r>
                      <w:r w:rsidR="00E46825">
                        <w:t xml:space="preserve">with a 95% width </w:t>
                      </w:r>
                      <w:r w:rsidR="00735DCD">
                        <w:t>after the demo button</w:t>
                      </w:r>
                      <w:r w:rsidR="00E46825">
                        <w:t xml:space="preserve"> and </w:t>
                      </w:r>
                      <w:r w:rsidR="00735DCD">
                        <w:t>open file button</w:t>
                      </w:r>
                      <w:r w:rsidR="00E46825">
                        <w:t>. The DottedLine component has a 100% width after the</w:t>
                      </w:r>
                      <w:r w:rsidR="00735DCD">
                        <w:t xml:space="preserve"> load from database button</w:t>
                      </w:r>
                      <w:r w:rsidR="00E46825">
                        <w:t xml:space="preserve"> </w:t>
                      </w:r>
                      <w:r w:rsidR="00735DCD">
                        <w:t>and reload button</w:t>
                      </w:r>
                      <w:r w:rsidR="00E46825">
                        <w:t>.</w:t>
                      </w:r>
                    </w:p>
                    <w:p w14:paraId="15EC3A35" w14:textId="77777777" w:rsidR="004F7B0E" w:rsidRPr="00A47943" w:rsidRDefault="004F7B0E" w:rsidP="00735DCD"/>
                    <w:p w14:paraId="2281BB9A" w14:textId="77777777" w:rsidR="004F7B0E" w:rsidRPr="006469A9" w:rsidRDefault="004F7B0E" w:rsidP="00735DCD"/>
                  </w:txbxContent>
                </v:textbox>
                <w10:wrap type="square" anchorx="margin" anchory="margin"/>
              </v:shape>
            </w:pict>
          </mc:Fallback>
        </mc:AlternateContent>
      </w:r>
      <w:r w:rsidR="00F31738">
        <w:t xml:space="preserve">visual rendering code, making the entire system more </w:t>
      </w:r>
      <w:r w:rsidR="00ED7D64">
        <w:t>readable and understandable</w:t>
      </w:r>
      <w:r w:rsidR="00F31738">
        <w:t>.</w:t>
      </w:r>
    </w:p>
    <w:p w14:paraId="7BA9F1C5" w14:textId="3C3F96AA" w:rsidR="002F0CD8" w:rsidRDefault="002F0CD8" w:rsidP="00E46825">
      <w:pPr>
        <w:spacing w:line="480" w:lineRule="auto"/>
        <w:ind w:firstLine="720"/>
      </w:pPr>
    </w:p>
    <w:p w14:paraId="12C6EEE1" w14:textId="303C6428" w:rsidR="005E41CD" w:rsidRDefault="00BD043C" w:rsidP="005E41CD">
      <w:pPr>
        <w:spacing w:line="480" w:lineRule="auto"/>
        <w:ind w:firstLine="720"/>
      </w:pPr>
      <w:commentRangeStart w:id="75"/>
      <w:r>
        <w:t xml:space="preserve">Another </w:t>
      </w:r>
      <w:commentRangeEnd w:id="75"/>
      <w:r>
        <w:rPr>
          <w:rStyle w:val="CommentReference"/>
          <w:sz w:val="24"/>
          <w:szCs w:val="24"/>
        </w:rPr>
        <w:commentReference w:id="75"/>
      </w:r>
      <w:r w:rsidR="005E41CD">
        <w:t xml:space="preserve">practical benefit of this modularity is the creation of reusable components across the application. For example, I was able to transform the </w:t>
      </w:r>
      <w:commentRangeStart w:id="76"/>
      <w:r w:rsidR="005E41CD">
        <w:t>DottedLine element</w:t>
      </w:r>
      <w:commentRangeEnd w:id="76"/>
      <w:r>
        <w:rPr>
          <w:rStyle w:val="CommentReference"/>
          <w:sz w:val="24"/>
          <w:szCs w:val="24"/>
        </w:rPr>
        <w:commentReference w:id="76"/>
      </w:r>
      <w:r w:rsidR="005E41CD">
        <w:t xml:space="preserve"> into its own independent component that appears several times throughout the </w:t>
      </w:r>
      <w:r w:rsidR="00191E6F">
        <w:t>navigation bar</w:t>
      </w:r>
      <w:r w:rsidR="005E41CD">
        <w:t xml:space="preserve"> dropdown menus</w:t>
      </w:r>
      <w:r w:rsidR="00AB421F">
        <w:t xml:space="preserve"> (Figure 14)</w:t>
      </w:r>
      <w:r w:rsidR="005E41CD">
        <w:t>. This component is highly flexible because it can accept a width prop</w:t>
      </w:r>
      <w:r w:rsidR="00AB421F">
        <w:t>erty</w:t>
      </w:r>
      <w:r w:rsidR="005E41CD">
        <w:t xml:space="preserve"> to customize its appearance in different contexts. If a specific width is provided, such as 95%, the component adjusts accordingly</w:t>
      </w:r>
      <w:r w:rsidR="00825B66">
        <w:t>,</w:t>
      </w:r>
      <w:r w:rsidR="005E41CD">
        <w:t xml:space="preserve"> otherwise, it defaults to 100%. Creating such customizable and reusable UI elements was simply not possible with the original Pug and jQuery framework.</w:t>
      </w:r>
    </w:p>
    <w:p w14:paraId="0E86B7F7" w14:textId="7F6CE019" w:rsidR="005E41CD" w:rsidRDefault="005E41CD" w:rsidP="005E41CD">
      <w:pPr>
        <w:spacing w:line="480" w:lineRule="auto"/>
        <w:ind w:firstLine="720"/>
      </w:pPr>
      <w:r>
        <w:t xml:space="preserve">React also allows for the seamless integration of logic directly into DOM elements, which further streamlines the development process. In the DottedLine component, I am able to dynamically set the margin using a ternary conditional statement. This logic checks if a width </w:t>
      </w:r>
      <w:r>
        <w:lastRenderedPageBreak/>
        <w:t>prop</w:t>
      </w:r>
      <w:r w:rsidR="00AB421F">
        <w:t>erty</w:t>
      </w:r>
      <w:r>
        <w:t xml:space="preserve"> was provided; if so, it sets the margin to undefined, and if not, it applies a vertical width of 9px. This level of inline conditional styling is a major advantage that Pug files do not support. Integrating this logic directly into the component ensures that the styling remains consistent and reactive to the data it receives.</w:t>
      </w:r>
    </w:p>
    <w:p w14:paraId="2854FA56" w14:textId="0063F2B7" w:rsidR="008C5DB7" w:rsidRDefault="005E41CD" w:rsidP="005E41CD">
      <w:pPr>
        <w:spacing w:line="480" w:lineRule="auto"/>
        <w:ind w:firstLine="720"/>
      </w:pPr>
      <w:r>
        <w:t>Ultimately, the ability to embed functional logic within the structure of the UI is one of the primary benefits of migrating to React. In the previous framework, these types of adjustments would have required separate scripts to manually manipulate the DOM after it had already rendered. With React, the logic and the element are bundled together, reducing the risk of synchronization errors. This approach results in a much more cohesive development experience where the code reflects the intended behavior of the UI. This transition ensures that the GRNsight platform is both robust and adaptable for future feature sets.</w:t>
      </w:r>
    </w:p>
    <w:p w14:paraId="3E44FD3E" w14:textId="19D4C46E" w:rsidR="00863E39" w:rsidRDefault="00863E39" w:rsidP="00863E39">
      <w:pPr>
        <w:spacing w:line="480" w:lineRule="auto"/>
      </w:pPr>
    </w:p>
    <w:p w14:paraId="14194022" w14:textId="33AA306C" w:rsidR="009F19C2" w:rsidRDefault="005556F0" w:rsidP="00FB2FE2">
      <w:pPr>
        <w:spacing w:line="480" w:lineRule="auto"/>
        <w:rPr>
          <w:rFonts w:asciiTheme="minorHAnsi" w:eastAsiaTheme="minorEastAsia" w:hAnsiTheme="minorHAnsi" w:cstheme="minorBidi"/>
          <w:sz w:val="28"/>
          <w:szCs w:val="28"/>
        </w:rPr>
      </w:pPr>
      <w:r w:rsidRPr="00ED20B9">
        <w:rPr>
          <w:rFonts w:asciiTheme="minorHAnsi" w:eastAsiaTheme="minorEastAsia" w:hAnsiTheme="minorHAnsi" w:cstheme="minorBidi"/>
          <w:sz w:val="28"/>
          <w:szCs w:val="28"/>
        </w:rPr>
        <w:drawing>
          <wp:anchor distT="0" distB="0" distL="114300" distR="114300" simplePos="0" relativeHeight="251658281" behindDoc="0" locked="0" layoutInCell="1" allowOverlap="1" wp14:anchorId="3A9F3EE7" wp14:editId="3BBCFBC7">
            <wp:simplePos x="0" y="0"/>
            <wp:positionH relativeFrom="column">
              <wp:posOffset>0</wp:posOffset>
            </wp:positionH>
            <wp:positionV relativeFrom="paragraph">
              <wp:posOffset>631281</wp:posOffset>
            </wp:positionV>
            <wp:extent cx="5943600" cy="2675890"/>
            <wp:effectExtent l="0" t="0" r="0" b="3810"/>
            <wp:wrapTopAndBottom/>
            <wp:docPr id="7537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16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6758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85" behindDoc="0" locked="0" layoutInCell="1" allowOverlap="1" wp14:anchorId="419B27BA" wp14:editId="784EDAD7">
                <wp:simplePos x="0" y="0"/>
                <wp:positionH relativeFrom="margin">
                  <wp:posOffset>0</wp:posOffset>
                </wp:positionH>
                <wp:positionV relativeFrom="margin">
                  <wp:posOffset>4512673</wp:posOffset>
                </wp:positionV>
                <wp:extent cx="5878195" cy="329565"/>
                <wp:effectExtent l="0" t="0" r="0" b="0"/>
                <wp:wrapSquare wrapText="bothSides"/>
                <wp:docPr id="123101383" name="Text Box 1"/>
                <wp:cNvGraphicFramePr/>
                <a:graphic xmlns:a="http://schemas.openxmlformats.org/drawingml/2006/main">
                  <a:graphicData uri="http://schemas.microsoft.com/office/word/2010/wordprocessingShape">
                    <wps:wsp>
                      <wps:cNvSpPr txBox="1"/>
                      <wps:spPr>
                        <a:xfrm>
                          <a:off x="0" y="0"/>
                          <a:ext cx="5878195" cy="329565"/>
                        </a:xfrm>
                        <a:prstGeom prst="rect">
                          <a:avLst/>
                        </a:prstGeom>
                        <a:noFill/>
                        <a:ln w="6350">
                          <a:noFill/>
                        </a:ln>
                      </wps:spPr>
                      <wps:txbx>
                        <w:txbxContent>
                          <w:p w14:paraId="3A24F9B6" w14:textId="552E567B" w:rsidR="005B51B7" w:rsidRPr="0027568B" w:rsidRDefault="005B51B7" w:rsidP="005B51B7">
                            <w:pPr>
                              <w:spacing w:line="480" w:lineRule="auto"/>
                            </w:pPr>
                            <w:r>
                              <w:t xml:space="preserve">Figure </w:t>
                            </w:r>
                            <w:r w:rsidR="00355FEA">
                              <w:t>15</w:t>
                            </w:r>
                            <w:r>
                              <w:t xml:space="preserve">: </w:t>
                            </w:r>
                            <w:r w:rsidR="003A1A91">
                              <w:t>Timeline of GRNsight versions based on features and year.</w:t>
                            </w:r>
                          </w:p>
                          <w:p w14:paraId="378C885E" w14:textId="77777777" w:rsidR="005B51B7" w:rsidRPr="00A47943" w:rsidRDefault="005B51B7" w:rsidP="005B51B7"/>
                          <w:p w14:paraId="25586268" w14:textId="77777777" w:rsidR="005B51B7" w:rsidRPr="006469A9" w:rsidRDefault="005B51B7" w:rsidP="005B51B7"/>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B27BA" id="_x0000_s1049" type="#_x0000_t202" style="position:absolute;margin-left:0;margin-top:355.35pt;width:462.85pt;height:25.95pt;z-index:25165828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" filled="f" stroked="f" strokeweight=".5pt">
                <v:textbox inset="0">
                  <w:txbxContent>
                    <w:p w14:paraId="3A24F9B6" w14:textId="552E567B" w:rsidR="005B51B7" w:rsidRPr="0027568B" w:rsidRDefault="005B51B7" w:rsidP="005B51B7">
                      <w:pPr>
                        <w:spacing w:line="480" w:lineRule="auto"/>
                      </w:pPr>
                      <w:r>
                        <w:t xml:space="preserve">Figure </w:t>
                      </w:r>
                      <w:r w:rsidR="00355FEA">
                        <w:t>15</w:t>
                      </w:r>
                      <w:r>
                        <w:t xml:space="preserve">: </w:t>
                      </w:r>
                      <w:r w:rsidR="003A1A91">
                        <w:t>Timeline of GRNsight versions based on features and year.</w:t>
                      </w:r>
                    </w:p>
                    <w:p w14:paraId="378C885E" w14:textId="77777777" w:rsidR="005B51B7" w:rsidRPr="00A47943" w:rsidRDefault="005B51B7" w:rsidP="005B51B7"/>
                    <w:p w14:paraId="25586268" w14:textId="77777777" w:rsidR="005B51B7" w:rsidRPr="006469A9" w:rsidRDefault="005B51B7" w:rsidP="005B51B7"/>
                  </w:txbxContent>
                </v:textbox>
                <w10:wrap type="square" anchorx="margin" anchory="margin"/>
              </v:shape>
            </w:pict>
          </mc:Fallback>
        </mc:AlternateContent>
      </w:r>
      <w:r w:rsidR="00D442E8" w:rsidRPr="00FB2FE2">
        <w:rPr>
          <w:rFonts w:asciiTheme="minorHAnsi" w:eastAsiaTheme="minorEastAsia" w:hAnsiTheme="minorHAnsi" w:cstheme="minorBidi"/>
          <w:sz w:val="28"/>
          <w:szCs w:val="28"/>
        </w:rPr>
        <w:t xml:space="preserve">Migration </w:t>
      </w:r>
      <w:r w:rsidR="00D04E25" w:rsidRPr="00FB2FE2">
        <w:rPr>
          <w:rFonts w:asciiTheme="minorHAnsi" w:eastAsiaTheme="minorEastAsia" w:hAnsiTheme="minorHAnsi" w:cstheme="minorBidi"/>
          <w:sz w:val="28"/>
          <w:szCs w:val="28"/>
        </w:rPr>
        <w:t>Timeline</w:t>
      </w:r>
    </w:p>
    <w:p w14:paraId="12209F6D" w14:textId="203F3392" w:rsidR="00ED20B9" w:rsidRPr="00FB2FE2" w:rsidRDefault="00ED20B9" w:rsidP="00FB2FE2">
      <w:pPr>
        <w:spacing w:line="480" w:lineRule="auto"/>
        <w:rPr>
          <w:rFonts w:asciiTheme="minorHAnsi" w:eastAsiaTheme="minorEastAsia" w:hAnsiTheme="minorHAnsi" w:cstheme="minorBidi"/>
          <w:sz w:val="28"/>
          <w:szCs w:val="28"/>
        </w:rPr>
      </w:pPr>
    </w:p>
    <w:p w14:paraId="63808136" w14:textId="526D352C" w:rsidR="005E23EF" w:rsidRDefault="005E23EF" w:rsidP="00966B5C">
      <w:pPr>
        <w:spacing w:line="480" w:lineRule="auto"/>
        <w:ind w:firstLine="720"/>
      </w:pPr>
      <w:commentRangeStart w:id="77"/>
      <w:r>
        <w:lastRenderedPageBreak/>
        <w:t>GRNsight has been an ongoing endeavor led by successive teams of undergraduate researchers since its inception in 2014</w:t>
      </w:r>
      <w:r w:rsidR="006C3503">
        <w:t xml:space="preserve"> (Figure 15)</w:t>
      </w:r>
      <w:r>
        <w:t>.</w:t>
      </w:r>
      <w:commentRangeEnd w:id="77"/>
      <w:r>
        <w:rPr>
          <w:rStyle w:val="CommentReference"/>
          <w:sz w:val="24"/>
          <w:szCs w:val="24"/>
        </w:rPr>
        <w:commentReference w:id="77"/>
      </w:r>
      <w:r>
        <w:t xml:space="preserve"> </w:t>
      </w:r>
      <w:r w:rsidR="3E7DCC75">
        <w:t xml:space="preserve">New features have been implemented every one to two </w:t>
      </w:r>
      <w:r w:rsidR="7383D542">
        <w:t>years,</w:t>
      </w:r>
      <w:r w:rsidR="62349DB2">
        <w:t xml:space="preserve"> resulting in a complex and mature </w:t>
      </w:r>
      <w:r w:rsidR="0B47559C">
        <w:t xml:space="preserve">application. </w:t>
      </w:r>
      <w:r w:rsidR="0B47559C">
        <w:t>We</w:t>
      </w:r>
      <w:r>
        <w:t xml:space="preserve"> strategically deferred the migration to React until now because we remain committed to maintaining the </w:t>
      </w:r>
      <w:r w:rsidR="4B5EEF91">
        <w:t>Classic</w:t>
      </w:r>
      <w:r>
        <w:t xml:space="preserve"> application with consistent bug fixes and new feature updates. While </w:t>
      </w:r>
      <w:r w:rsidR="0F3F1771">
        <w:t>code</w:t>
      </w:r>
      <w:r>
        <w:t xml:space="preserve"> migrations offer substantial performance benefits, they require a significant investment of laboratory hours to ensure a successful transition. This large-scale move to React proved most effective when at least one team member was dedicated exclusively to React-specific tickets and architectural issues. Having the resources to assign a focused developer to this task was the primary catalyst for our recent progress.</w:t>
      </w:r>
    </w:p>
    <w:p w14:paraId="53E9E11D" w14:textId="11D87FA9" w:rsidR="005E23EF" w:rsidRDefault="005E23EF" w:rsidP="005E23EF">
      <w:pPr>
        <w:spacing w:line="480" w:lineRule="auto"/>
        <w:ind w:firstLine="720"/>
      </w:pPr>
      <w:r>
        <w:t xml:space="preserve">Throughout its history, the GRNsight team has varied in size from as few as two to as many as seven researchers. Currently, our team is sufficiently staffed to maintain </w:t>
      </w:r>
      <w:r w:rsidR="00660C8F">
        <w:t xml:space="preserve">GRNsight Classic </w:t>
      </w:r>
      <w:r>
        <w:t>while providing the necessary bandwidth for me to focus entirely on the React migration. By balancing the immediate needs of our users with long-term technical goals, we were able to commit to this modernization without compromising current support</w:t>
      </w:r>
      <w:r w:rsidR="0052021C">
        <w:t xml:space="preserve">, </w:t>
      </w:r>
      <w:r w:rsidR="00E16C6C">
        <w:t xml:space="preserve">which </w:t>
      </w:r>
      <w:r>
        <w:t>underscores the importance of having dedicated roles during major technological shifts.</w:t>
      </w:r>
    </w:p>
    <w:p w14:paraId="346B1707" w14:textId="0BB25B56" w:rsidR="005E23EF" w:rsidRDefault="005E23EF" w:rsidP="00863E39">
      <w:pPr>
        <w:spacing w:line="480" w:lineRule="auto"/>
        <w:ind w:firstLine="720"/>
      </w:pPr>
      <w:r>
        <w:t xml:space="preserve">A pivotal effort in 2019 to transition the project toward a Model-View-Controller paradigm laid the essential groundwork for our current success. This early shift led to the creation of the global grnstate object, which was designed to emulate the behavior of state variables found in React. While that effort was not a full framework migration, it moved the codebase’s logic toward a </w:t>
      </w:r>
      <w:r w:rsidR="004375A1">
        <w:t>“</w:t>
      </w:r>
      <w:r>
        <w:t>React-like</w:t>
      </w:r>
      <w:r w:rsidR="004375A1">
        <w:t>”</w:t>
      </w:r>
      <w:r>
        <w:t xml:space="preserve"> structure well before the actual transition began. By adopting these patterns early, the team demonstrated a forward-thinking approach to software </w:t>
      </w:r>
      <w:r>
        <w:lastRenderedPageBreak/>
        <w:t xml:space="preserve">sustainability. This incremental change </w:t>
      </w:r>
      <w:r w:rsidR="35098446">
        <w:t>showed</w:t>
      </w:r>
      <w:r>
        <w:t xml:space="preserve"> that even partial migrations can yield long-term dividends for a project's evolution.</w:t>
      </w:r>
    </w:p>
    <w:p w14:paraId="139273C4" w14:textId="2AC2B973" w:rsidR="00B912B9" w:rsidRDefault="005E23EF" w:rsidP="005E23EF">
      <w:pPr>
        <w:spacing w:line="480" w:lineRule="auto"/>
        <w:ind w:firstLine="720"/>
      </w:pPr>
      <w:r>
        <w:t xml:space="preserve">The existence of grnstate significantly simplified the actual migration process because I could directly translate its properties into the modern GrnContext. Since functions throughout the application were already written with the assumption of a centralized data object, I saved a considerable amount of time on logic refactoring. This </w:t>
      </w:r>
      <w:r w:rsidR="004375A1">
        <w:t>“</w:t>
      </w:r>
      <w:r>
        <w:t>step-in-between</w:t>
      </w:r>
      <w:r w:rsidR="004375A1">
        <w:t>”</w:t>
      </w:r>
      <w:r>
        <w:t xml:space="preserve"> allowed the application to evolve its data management strategy without a total system failure. It serves as a clear example of how writing code with future migrations in mind can dramatically reduce technical friction years later. Ultimately, this proactive architectural planning ensured that the transition to a component-based system was as seamless as </w:t>
      </w:r>
      <w:commentRangeStart w:id="78"/>
      <w:commentRangeStart w:id="79"/>
      <w:r>
        <w:t>possible</w:t>
      </w:r>
      <w:commentRangeEnd w:id="78"/>
      <w:r>
        <w:rPr>
          <w:rStyle w:val="CommentReference"/>
          <w:sz w:val="24"/>
          <w:szCs w:val="24"/>
        </w:rPr>
        <w:commentReference w:id="78"/>
      </w:r>
      <w:commentRangeEnd w:id="79"/>
      <w:r>
        <w:rPr>
          <w:rStyle w:val="CommentReference"/>
          <w:sz w:val="24"/>
          <w:szCs w:val="24"/>
        </w:rPr>
        <w:commentReference w:id="79"/>
      </w:r>
      <w:r>
        <w:t>.</w:t>
      </w:r>
    </w:p>
    <w:p w14:paraId="7CCCDD16" w14:textId="77777777" w:rsidR="007578C9" w:rsidRDefault="007578C9" w:rsidP="005E23EF">
      <w:pPr>
        <w:spacing w:line="480" w:lineRule="auto"/>
        <w:ind w:firstLine="720"/>
      </w:pPr>
    </w:p>
    <w:p w14:paraId="485D030E" w14:textId="0BB20A10" w:rsidR="0040412F" w:rsidRPr="0001302A" w:rsidRDefault="004F57A2" w:rsidP="0040412F">
      <w:pPr>
        <w:spacing w:line="480" w:lineRule="auto"/>
        <w:rPr>
          <w:rFonts w:asciiTheme="minorHAnsi" w:eastAsiaTheme="minorEastAsia" w:hAnsiTheme="minorHAnsi" w:cstheme="minorBidi"/>
          <w:sz w:val="28"/>
          <w:szCs w:val="28"/>
        </w:rPr>
      </w:pPr>
      <w:r>
        <w:rPr>
          <w:rFonts w:asciiTheme="minorHAnsi" w:eastAsiaTheme="minorEastAsia" w:hAnsiTheme="minorHAnsi" w:cstheme="minorBidi"/>
          <w:sz w:val="28"/>
          <w:szCs w:val="28"/>
        </w:rPr>
        <w:t xml:space="preserve">Agile </w:t>
      </w:r>
      <w:r w:rsidR="007578C9">
        <w:rPr>
          <w:rFonts w:asciiTheme="minorHAnsi" w:eastAsiaTheme="minorEastAsia" w:hAnsiTheme="minorHAnsi" w:cstheme="minorBidi"/>
          <w:sz w:val="28"/>
          <w:szCs w:val="28"/>
        </w:rPr>
        <w:t>Program Management Strategy</w:t>
      </w:r>
    </w:p>
    <w:p w14:paraId="171726A7" w14:textId="2C5DB68F" w:rsidR="004F57A2" w:rsidRDefault="007578C9" w:rsidP="00D42B6C">
      <w:pPr>
        <w:spacing w:line="480" w:lineRule="auto"/>
      </w:pPr>
      <w:r>
        <w:tab/>
      </w:r>
      <w:r w:rsidR="0055768A">
        <w:t>I used the Agile development strategy to manage the milestones on this project. For the design, I already knew that we were going to replicate the design of GRNsight Classic, which simplified much of the initial planning process. I started by creating larger high-level tickets such as “Create frontend in React” and “Port the graph display to React.” As development progressed, I scaffolded these into smaller and more specific tasks such as “Move Controls and Zoom Scrollbar” and “Drag Graph Background.”</w:t>
      </w:r>
      <w:r w:rsidR="00C428EA">
        <w:t xml:space="preserve"> </w:t>
      </w:r>
      <w:r w:rsidR="0055768A">
        <w:t>Some tickets also functioned as spikes, where additional investigation and experimentation were needed before implementation. For example, the ticket “Determine strategy for porting to Vitest” involved researching and evaluating possible approaches</w:t>
      </w:r>
      <w:r w:rsidR="00D42B6C">
        <w:t xml:space="preserve"> for </w:t>
      </w:r>
      <w:r w:rsidR="00F933F2">
        <w:t>testing in general</w:t>
      </w:r>
      <w:r w:rsidR="0055768A">
        <w:t xml:space="preserve"> before completing the actual migration work</w:t>
      </w:r>
      <w:r w:rsidR="00F933F2">
        <w:t xml:space="preserve"> to port to Vitest</w:t>
      </w:r>
      <w:r w:rsidR="0055768A">
        <w:t xml:space="preserve">. As I worked through different issues, I continuously created additional tickets when new requirements, implementation details, or bugs were discovered. Starting with broader tickets </w:t>
      </w:r>
      <w:r w:rsidR="0055768A">
        <w:lastRenderedPageBreak/>
        <w:t>helped establish the overall project direction, while later breaking them into smaller tasks made it easier to address specific problems and refine features incrementally.</w:t>
      </w:r>
      <w:r w:rsidR="0055768A">
        <w:t xml:space="preserve"> </w:t>
      </w:r>
      <w:r w:rsidR="0055768A">
        <w:t>Development followed an iterative cycle of implementing features, testing functionality, identifying issues, and making revisions as needed</w:t>
      </w:r>
      <w:r w:rsidR="00292E49">
        <w:t xml:space="preserve"> </w:t>
      </w:r>
      <w:r w:rsidR="00292E49">
        <w:t>(Kavlakoglu, 2025).</w:t>
      </w:r>
      <w:r w:rsidR="0055768A">
        <w:t xml:space="preserve"> This approach differ</w:t>
      </w:r>
      <w:r w:rsidR="00292E49">
        <w:t>s</w:t>
      </w:r>
      <w:r w:rsidR="0055768A">
        <w:t xml:space="preserve"> from the waterfall strategy, which follows a more linear process of design, ticket creation, and feature implementation from beginning to end (Kavlakoglu</w:t>
      </w:r>
      <w:r w:rsidR="00292E49">
        <w:t>, 2025</w:t>
      </w:r>
      <w:r w:rsidR="0055768A">
        <w:t xml:space="preserve">). </w:t>
      </w:r>
    </w:p>
    <w:p w14:paraId="588D327F" w14:textId="77C0A50F" w:rsidR="0040412F" w:rsidRDefault="00CA5D81" w:rsidP="0040412F">
      <w:pPr>
        <w:spacing w:line="480" w:lineRule="auto"/>
      </w:pPr>
      <w:r>
        <w:tab/>
      </w:r>
      <w:r w:rsidR="00AA2F7C">
        <w:t>I organized the project milestones</w:t>
      </w:r>
      <w:r>
        <w:t xml:space="preserve"> </w:t>
      </w:r>
      <w:r w:rsidR="00AA2F7C">
        <w:t>with GitHub Projects</w:t>
      </w:r>
      <w:r w:rsidR="00757B47">
        <w:t>, which allows for planning and tracking work on GitHub</w:t>
      </w:r>
      <w:r w:rsidR="001B1C16">
        <w:t xml:space="preserve"> </w:t>
      </w:r>
      <w:r w:rsidR="001B1C16">
        <w:t>(</w:t>
      </w:r>
      <w:r w:rsidR="001B1C16">
        <w:rPr>
          <w:i/>
          <w:iCs/>
        </w:rPr>
        <w:t>About Projects</w:t>
      </w:r>
      <w:r w:rsidR="001B1C16">
        <w:t>, 2026)</w:t>
      </w:r>
      <w:r w:rsidR="00757B47">
        <w:t xml:space="preserve">. </w:t>
      </w:r>
      <w:r>
        <w:t xml:space="preserve">I </w:t>
      </w:r>
      <w:r w:rsidR="00757B47">
        <w:t>used GitHub Projects in the Board view, and I found</w:t>
      </w:r>
      <w:r w:rsidR="00586879">
        <w:t xml:space="preserve"> the board-style workflow </w:t>
      </w:r>
      <w:r w:rsidR="00690EDD">
        <w:t xml:space="preserve">intuitive and effective for </w:t>
      </w:r>
      <w:r w:rsidR="00CC12A6">
        <w:t>visualiz</w:t>
      </w:r>
      <w:r w:rsidR="00690EDD">
        <w:t xml:space="preserve">ing milestones, tracking progress, and organizing development tasks into the </w:t>
      </w:r>
      <w:r w:rsidR="00E60946">
        <w:t>five</w:t>
      </w:r>
      <w:r w:rsidR="00550FB4">
        <w:t xml:space="preserve"> </w:t>
      </w:r>
      <w:r w:rsidR="00690EDD">
        <w:t>different stages of backlog, in progress, pull request (PR) created, review requested, and done.</w:t>
      </w:r>
      <w:r w:rsidR="00CC12A6">
        <w:t xml:space="preserve"> </w:t>
      </w:r>
      <w:r w:rsidR="00550FB4" w:rsidRPr="00550FB4">
        <w:t xml:space="preserve">Tickets in the backlog stage represented planned features, bugs, or improvements that still needed to be prioritized and implemented. Once development began on a task, the ticket moved to in progress, where active coding, debugging, and testing took place. After completing an implementation, the task moved to pull request (PR) created, indicating that the code changes had been submitted for integration into the main codebase. The ticket then advanced to review requested, where feedback, testing, and code review were performed </w:t>
      </w:r>
      <w:r w:rsidR="00E60946">
        <w:t xml:space="preserve">by my research professors </w:t>
      </w:r>
      <w:r w:rsidR="00550FB4" w:rsidRPr="00550FB4">
        <w:t>to verify correctness</w:t>
      </w:r>
      <w:r w:rsidR="00AA2F7C">
        <w:t xml:space="preserve"> of the feature</w:t>
      </w:r>
      <w:r w:rsidR="00550FB4" w:rsidRPr="00550FB4">
        <w:t>. Finally, once the feature or fix was approved and merged, the ticket moved to done, marking the completion of that milestone.</w:t>
      </w:r>
    </w:p>
    <w:p w14:paraId="28C8F03E" w14:textId="77777777" w:rsidR="00863E39" w:rsidRDefault="00863E39" w:rsidP="00863E39">
      <w:pPr>
        <w:spacing w:line="480" w:lineRule="auto"/>
      </w:pPr>
    </w:p>
    <w:p w14:paraId="041AD2E5" w14:textId="6C36C504" w:rsidR="009F19C2" w:rsidRPr="0001302A" w:rsidRDefault="00765C34" w:rsidP="0001302A">
      <w:pPr>
        <w:spacing w:line="480" w:lineRule="auto"/>
        <w:rPr>
          <w:rFonts w:asciiTheme="minorHAnsi" w:eastAsiaTheme="minorEastAsia" w:hAnsiTheme="minorHAnsi" w:cstheme="minorBidi"/>
          <w:sz w:val="28"/>
          <w:szCs w:val="28"/>
        </w:rPr>
      </w:pPr>
      <w:r w:rsidRPr="0001302A">
        <w:rPr>
          <w:rFonts w:asciiTheme="minorHAnsi" w:eastAsiaTheme="minorEastAsia" w:hAnsiTheme="minorHAnsi" w:cstheme="minorBidi"/>
          <w:sz w:val="28"/>
          <w:szCs w:val="28"/>
        </w:rPr>
        <w:t>Artificial Intelligence Usage</w:t>
      </w:r>
    </w:p>
    <w:p w14:paraId="7F3EEC99" w14:textId="5183158F" w:rsidR="00115D35" w:rsidRDefault="00115D35" w:rsidP="00115D35">
      <w:pPr>
        <w:spacing w:line="480" w:lineRule="auto"/>
        <w:ind w:firstLine="720"/>
      </w:pPr>
      <w:r>
        <w:t xml:space="preserve">I utilized generative AI during the initial stages of this project to explore its potential for automating the migration process. Specifically, I wanted to see if </w:t>
      </w:r>
      <w:r w:rsidR="000B5AC4">
        <w:t xml:space="preserve">a </w:t>
      </w:r>
      <w:r w:rsidR="20B8B538">
        <w:t>large language</w:t>
      </w:r>
      <w:r>
        <w:t xml:space="preserve"> model could </w:t>
      </w:r>
      <w:r>
        <w:lastRenderedPageBreak/>
        <w:t>successfully port the complex graph portion of the application over to React. The AI-generated implementation, however, failed to account for the extensive customizations that are central to the GRNsight interface. Rather than adopting a modern React architecture, AI maintained the outdated grnstate.js structure by treating grnstate as a static object instead of converting it into a functional useState variable. This approach demonstrated a lack of understanding regarding the underlying state management improvements we aimed to achieve with this migration.</w:t>
      </w:r>
    </w:p>
    <w:p w14:paraId="3B51897B" w14:textId="50F4933A" w:rsidR="00115D35" w:rsidRDefault="00115D35" w:rsidP="00115D35">
      <w:pPr>
        <w:spacing w:line="480" w:lineRule="auto"/>
        <w:ind w:firstLine="720"/>
      </w:pPr>
      <w:r>
        <w:t>The complexity of the graph.js file presented a significant hurdle for automated tools due to its length and intricate dependencies. At thousands of lines long and featuring a high volume of external imports, the file contains specialized logic that requires deep contextual knowledge to navigate. For example, the AI implementation replaced our refined Bezier curves with basic straight lines for all edges. It also failed to correctly render self-regulating edges, which we require to originate on the right side of a node and terminate at the bottom without the arrowhead disappearing behind the element. These nuances are vital but were overlooked by</w:t>
      </w:r>
      <w:r w:rsidR="00167410">
        <w:t xml:space="preserve"> the</w:t>
      </w:r>
      <w:r>
        <w:t xml:space="preserve"> </w:t>
      </w:r>
      <w:commentRangeStart w:id="80"/>
      <w:r w:rsidR="005C0307">
        <w:t>generative AI</w:t>
      </w:r>
      <w:commentRangeEnd w:id="80"/>
      <w:r>
        <w:rPr>
          <w:rStyle w:val="CommentReference"/>
          <w:sz w:val="24"/>
          <w:szCs w:val="24"/>
        </w:rPr>
        <w:commentReference w:id="80"/>
      </w:r>
      <w:r w:rsidR="00167410">
        <w:t xml:space="preserve"> tools that I used</w:t>
      </w:r>
      <w:r>
        <w:t>.</w:t>
      </w:r>
      <w:r w:rsidR="00167410">
        <w:t xml:space="preserve"> More expensive, paid models may have been able to </w:t>
      </w:r>
      <w:r w:rsidR="002F7852">
        <w:t xml:space="preserve">migrate the </w:t>
      </w:r>
      <w:r w:rsidR="008E06FB">
        <w:t xml:space="preserve">graph </w:t>
      </w:r>
      <w:r w:rsidR="002F7852">
        <w:t>code</w:t>
      </w:r>
      <w:r w:rsidR="008E06FB">
        <w:t xml:space="preserve"> more correctly.</w:t>
      </w:r>
    </w:p>
    <w:p w14:paraId="51DA27D5" w14:textId="49D06483" w:rsidR="00765C34" w:rsidRDefault="00115D35" w:rsidP="00115D35">
      <w:pPr>
        <w:spacing w:line="480" w:lineRule="auto"/>
        <w:ind w:firstLine="720"/>
      </w:pPr>
      <w:r>
        <w:t xml:space="preserve">Ultimately, this exercise </w:t>
      </w:r>
      <w:r w:rsidR="5A65AE5E">
        <w:t>showed</w:t>
      </w:r>
      <w:r>
        <w:t xml:space="preserve"> that the GRNsight project involves too much specialized customization for an AI to handle without significant human intervention. The intricate display logic and graph behaviors we have developed over the years require a developer's eye to ensure the resulting code is </w:t>
      </w:r>
      <w:r w:rsidR="007519B2">
        <w:t>accurate</w:t>
      </w:r>
      <w:r>
        <w:t xml:space="preserve">. Relying solely on automated porting would likely introduce unnecessary </w:t>
      </w:r>
      <w:r w:rsidR="004375A1">
        <w:t>“</w:t>
      </w:r>
      <w:r>
        <w:t>bloat</w:t>
      </w:r>
      <w:r w:rsidR="004375A1">
        <w:t>”</w:t>
      </w:r>
      <w:r>
        <w:t xml:space="preserve"> or redundant code into our repository, complicating future maintenance. Human involvement remains a necessity to verify that every line of code serves a specific functional purpose</w:t>
      </w:r>
      <w:r w:rsidR="007519B2">
        <w:t xml:space="preserve"> and that the</w:t>
      </w:r>
      <w:r>
        <w:t xml:space="preserve"> integrity </w:t>
      </w:r>
      <w:r w:rsidR="007519B2">
        <w:t>of our code is preserved during this migration</w:t>
      </w:r>
      <w:r>
        <w:t>.</w:t>
      </w:r>
    </w:p>
    <w:p w14:paraId="79B50B13" w14:textId="2DC7038C" w:rsidR="00267089" w:rsidRDefault="00267089" w:rsidP="00267089">
      <w:pPr>
        <w:spacing w:line="480" w:lineRule="auto"/>
        <w:ind w:firstLine="720"/>
      </w:pPr>
      <w:r>
        <w:lastRenderedPageBreak/>
        <w:t xml:space="preserve">While I found that generative AI could not handle a full-scale automated migration, it proved to be an invaluable tool for navigating and auditing the legacy codebase. Because </w:t>
      </w:r>
      <w:r w:rsidR="004A3FB6">
        <w:t>the</w:t>
      </w:r>
      <w:r w:rsidR="005C6183">
        <w:t>re are</w:t>
      </w:r>
      <w:r w:rsidR="004A3FB6">
        <w:t xml:space="preserve"> </w:t>
      </w:r>
      <w:r w:rsidR="557A3510">
        <w:t>C</w:t>
      </w:r>
      <w:r>
        <w:t xml:space="preserve">lassic files </w:t>
      </w:r>
      <w:r w:rsidR="00B4739A">
        <w:t xml:space="preserve">that </w:t>
      </w:r>
      <w:r>
        <w:t xml:space="preserve">are thousands of lines long, isolating the specific logic for certain features is a time-consuming manual task. I used AI as a specialized search engine, asking prompts such as, “Where does the code pertaining to generating a network or loading from the database appear in web-client-classic?” Once the agent identified the relevant files, I could review them to understand how they functioned both in isolation and in coordination with the rest of the app. This allowed me to perform a high-level code review of the pre-existing logic before I </w:t>
      </w:r>
      <w:r w:rsidR="00382E89">
        <w:t xml:space="preserve">attempting to port it over to </w:t>
      </w:r>
      <w:r>
        <w:t>React.</w:t>
      </w:r>
    </w:p>
    <w:p w14:paraId="38AEE593" w14:textId="17BABD0F" w:rsidR="00267089" w:rsidRDefault="00267089" w:rsidP="005C5B69">
      <w:pPr>
        <w:spacing w:line="480" w:lineRule="auto"/>
        <w:ind w:firstLine="720"/>
      </w:pPr>
      <w:r>
        <w:t>Once I understood the logic</w:t>
      </w:r>
      <w:r w:rsidR="00CA49E3">
        <w:t xml:space="preserve"> of the files needed to be ported over</w:t>
      </w:r>
      <w:r>
        <w:t xml:space="preserve">, I used AI to assist in the actual translation of specific functions to modern JavaScript and React standards. For example, I asked it to port over the upload logic and API functions for the </w:t>
      </w:r>
      <w:r w:rsidR="004375A1">
        <w:t>“</w:t>
      </w:r>
      <w:r>
        <w:t>Generate Network</w:t>
      </w:r>
      <w:r w:rsidR="004375A1">
        <w:t>”</w:t>
      </w:r>
      <w:r>
        <w:t xml:space="preserve"> feature. After AI provided a draft, I carefully reviewed the output and compared it with the legacy code to ensure the core logic remained intact or to identify potential improvements made during the port. This iterative process ensured that the </w:t>
      </w:r>
      <w:r w:rsidR="004375A1">
        <w:t>“</w:t>
      </w:r>
      <w:r>
        <w:t>heavy lifting</w:t>
      </w:r>
      <w:r w:rsidR="004375A1">
        <w:t>”</w:t>
      </w:r>
      <w:r>
        <w:t xml:space="preserve"> of the migration was done accurately.</w:t>
      </w:r>
    </w:p>
    <w:p w14:paraId="1E401512" w14:textId="078A4D51" w:rsidR="00267089" w:rsidRDefault="00267089" w:rsidP="00267089">
      <w:pPr>
        <w:spacing w:line="480" w:lineRule="auto"/>
        <w:ind w:firstLine="720"/>
      </w:pPr>
      <w:r>
        <w:t xml:space="preserve">However, I noticed that AI struggled significantly when attempting to port over frontend and UI components. When I asked it to port the </w:t>
      </w:r>
      <w:r w:rsidR="004375A1">
        <w:t>“</w:t>
      </w:r>
      <w:r>
        <w:t>Generate Network</w:t>
      </w:r>
      <w:r w:rsidR="004375A1">
        <w:t>”</w:t>
      </w:r>
      <w:r>
        <w:t xml:space="preserve"> modal, the resulting interface did not match our established design. This was likely due to our project's unique combination of custom CSS and older Bootstrap styling, which is difficult for AI to interpret without extensive context. These limitations became especially apparent during the graph migration</w:t>
      </w:r>
      <w:r w:rsidR="000034DB">
        <w:t xml:space="preserve"> because the </w:t>
      </w:r>
      <w:r>
        <w:t xml:space="preserve">AI </w:t>
      </w:r>
      <w:r w:rsidR="000034DB">
        <w:t xml:space="preserve">agent </w:t>
      </w:r>
      <w:r>
        <w:t xml:space="preserve">simply could not replicate the visual nuances of our network visualizations. Consequently, I had to handle </w:t>
      </w:r>
      <w:r w:rsidR="000034DB">
        <w:t>most of</w:t>
      </w:r>
      <w:r>
        <w:t xml:space="preserve"> the graph porting manually, requesting AI assistance only for small, isolated chunks of logic.</w:t>
      </w:r>
    </w:p>
    <w:p w14:paraId="0EF0F69A" w14:textId="150C3129" w:rsidR="00267089" w:rsidRDefault="00267089" w:rsidP="00267089">
      <w:pPr>
        <w:spacing w:line="480" w:lineRule="auto"/>
        <w:ind w:firstLine="720"/>
      </w:pPr>
      <w:r>
        <w:lastRenderedPageBreak/>
        <w:t xml:space="preserve">Even with these frontend challenges, AI remained helpful for pinpointing the location of complex visual logic within the legacy system. I frequently used it to answer specific architectural questions, such as </w:t>
      </w:r>
      <w:r w:rsidR="004375A1">
        <w:t>“</w:t>
      </w:r>
      <w:r>
        <w:t xml:space="preserve">Where do the arrowheads get </w:t>
      </w:r>
      <w:r w:rsidR="000034DB">
        <w:t xml:space="preserve">created and </w:t>
      </w:r>
      <w:r>
        <w:t>customized?</w:t>
      </w:r>
      <w:r w:rsidR="004375A1">
        <w:t>”</w:t>
      </w:r>
      <w:r>
        <w:t xml:space="preserve"> by pointing it toward our original D3 implementation. Having an agent that could instantly parse through </w:t>
      </w:r>
      <w:r w:rsidR="000034DB">
        <w:t>thousands of lines of</w:t>
      </w:r>
      <w:r>
        <w:t xml:space="preserve"> code to find a single variable or function saved an enormous amount of research time. This enabled me to focus my energy on the creative and technical problem-solving required to bring GRNsight into a modern component-based </w:t>
      </w:r>
      <w:commentRangeStart w:id="81"/>
      <w:commentRangeStart w:id="82"/>
      <w:r>
        <w:t>architecture</w:t>
      </w:r>
      <w:commentRangeEnd w:id="81"/>
      <w:r>
        <w:rPr>
          <w:rStyle w:val="CommentReference"/>
          <w:sz w:val="24"/>
          <w:szCs w:val="24"/>
        </w:rPr>
        <w:commentReference w:id="81"/>
      </w:r>
      <w:commentRangeEnd w:id="82"/>
      <w:r>
        <w:rPr>
          <w:rStyle w:val="CommentReference"/>
          <w:sz w:val="24"/>
          <w:szCs w:val="24"/>
        </w:rPr>
        <w:commentReference w:id="82"/>
      </w:r>
      <w:r>
        <w:t>.</w:t>
      </w:r>
    </w:p>
    <w:p w14:paraId="7AB19413" w14:textId="77777777" w:rsidR="000034DB" w:rsidRDefault="000034DB" w:rsidP="000034DB">
      <w:pPr>
        <w:spacing w:line="480" w:lineRule="auto"/>
      </w:pPr>
    </w:p>
    <w:p w14:paraId="02894681" w14:textId="1725E81E" w:rsidR="00F25AC9" w:rsidRDefault="00A32F2C" w:rsidP="00F25AC9">
      <w:pPr>
        <w:spacing w:line="480" w:lineRule="auto"/>
        <w:rPr>
          <w:rFonts w:asciiTheme="minorHAnsi" w:eastAsiaTheme="minorEastAsia" w:hAnsiTheme="minorHAnsi" w:cstheme="minorBidi"/>
          <w:sz w:val="28"/>
          <w:szCs w:val="28"/>
        </w:rPr>
      </w:pPr>
      <w:r>
        <w:rPr>
          <w:rFonts w:asciiTheme="minorHAnsi" w:eastAsiaTheme="minorEastAsia" w:hAnsiTheme="minorHAnsi" w:cstheme="minorBidi"/>
          <w:sz w:val="28"/>
          <w:szCs w:val="28"/>
        </w:rPr>
        <w:t xml:space="preserve">Completed </w:t>
      </w:r>
      <w:r w:rsidR="00BD2335">
        <w:rPr>
          <w:rFonts w:asciiTheme="minorHAnsi" w:eastAsiaTheme="minorEastAsia" w:hAnsiTheme="minorHAnsi" w:cstheme="minorBidi"/>
          <w:sz w:val="28"/>
          <w:szCs w:val="28"/>
        </w:rPr>
        <w:t>and Pending Classic Features</w:t>
      </w:r>
    </w:p>
    <w:p w14:paraId="582F9530" w14:textId="7B046094" w:rsidR="00292E49" w:rsidRPr="00292E49" w:rsidRDefault="00292E49" w:rsidP="00292E49">
      <w:pPr>
        <w:spacing w:line="480" w:lineRule="auto"/>
        <w:ind w:firstLine="720"/>
      </w:pPr>
      <w:r>
        <w:t>In this migration, most of the Classic features were ported over, but there are still some pending features that are remaining. Below is a description of the different features that remain to be ported over to React.</w:t>
      </w:r>
    </w:p>
    <w:tbl>
      <w:tblPr>
        <w:tblStyle w:val="TableGrid"/>
        <w:tblW w:w="9535" w:type="dxa"/>
        <w:tblLook w:val="04A0" w:firstRow="1" w:lastRow="0" w:firstColumn="1" w:lastColumn="0" w:noHBand="0" w:noVBand="1"/>
      </w:tblPr>
      <w:tblGrid>
        <w:gridCol w:w="4855"/>
        <w:gridCol w:w="4680"/>
      </w:tblGrid>
      <w:tr w:rsidR="00030533" w14:paraId="11160E94" w14:textId="77777777" w:rsidTr="00115F9D">
        <w:tc>
          <w:tcPr>
            <w:tcW w:w="4855" w:type="dxa"/>
          </w:tcPr>
          <w:p w14:paraId="77C341B3" w14:textId="4AADE082" w:rsidR="00030533" w:rsidRDefault="00030533" w:rsidP="000034DB">
            <w:pPr>
              <w:spacing w:line="480" w:lineRule="auto"/>
            </w:pPr>
            <w:r>
              <w:t>Completed Features</w:t>
            </w:r>
          </w:p>
        </w:tc>
        <w:tc>
          <w:tcPr>
            <w:tcW w:w="4680" w:type="dxa"/>
          </w:tcPr>
          <w:p w14:paraId="18BC7660" w14:textId="48D55743" w:rsidR="00030533" w:rsidRDefault="00030533" w:rsidP="000034DB">
            <w:pPr>
              <w:spacing w:line="480" w:lineRule="auto"/>
            </w:pPr>
            <w:r>
              <w:t>Pending Features</w:t>
            </w:r>
          </w:p>
        </w:tc>
      </w:tr>
      <w:tr w:rsidR="00030533" w14:paraId="7304F853" w14:textId="77777777" w:rsidTr="00115F9D">
        <w:tc>
          <w:tcPr>
            <w:tcW w:w="4855" w:type="dxa"/>
          </w:tcPr>
          <w:p w14:paraId="542D25B3" w14:textId="77777777" w:rsidR="00030533" w:rsidRDefault="00030533" w:rsidP="00BB625A">
            <w:pPr>
              <w:pStyle w:val="ListParagraph"/>
              <w:numPr>
                <w:ilvl w:val="0"/>
                <w:numId w:val="4"/>
              </w:numPr>
            </w:pPr>
            <w:r>
              <w:t>Main</w:t>
            </w:r>
            <w:r w:rsidRPr="000863EC">
              <w:t xml:space="preserve"> nav</w:t>
            </w:r>
            <w:r>
              <w:t xml:space="preserve">igation bar and sidebar </w:t>
            </w:r>
            <w:r w:rsidRPr="000863EC">
              <w:t>interface and force graph display.</w:t>
            </w:r>
          </w:p>
          <w:p w14:paraId="093C63D0" w14:textId="77777777" w:rsidR="00030533" w:rsidRDefault="00030533" w:rsidP="00BB625A">
            <w:pPr>
              <w:pStyle w:val="ListParagraph"/>
              <w:numPr>
                <w:ilvl w:val="0"/>
                <w:numId w:val="4"/>
              </w:numPr>
            </w:pPr>
            <w:r w:rsidRPr="000863EC">
              <w:t xml:space="preserve">Network menu, Open Excel, SIF, GraphML files, Load Demo files, Load from Database. </w:t>
            </w:r>
          </w:p>
          <w:p w14:paraId="318A58EF" w14:textId="77777777" w:rsidR="00030533" w:rsidRDefault="00030533" w:rsidP="00BB625A">
            <w:pPr>
              <w:pStyle w:val="ListParagraph"/>
              <w:numPr>
                <w:ilvl w:val="0"/>
                <w:numId w:val="4"/>
              </w:numPr>
            </w:pPr>
            <w:r w:rsidRPr="000863EC">
              <w:t xml:space="preserve">Layout menu: link distance and charge sliders. </w:t>
            </w:r>
          </w:p>
          <w:p w14:paraId="18A70AAB" w14:textId="77777777" w:rsidR="00BB625A" w:rsidRDefault="00030533" w:rsidP="00BB625A">
            <w:pPr>
              <w:pStyle w:val="ListParagraph"/>
              <w:numPr>
                <w:ilvl w:val="0"/>
                <w:numId w:val="4"/>
              </w:numPr>
            </w:pPr>
            <w:r w:rsidRPr="000863EC">
              <w:t xml:space="preserve">Edge menu: enable/disable edge coloring, set gray threshold. </w:t>
            </w:r>
          </w:p>
          <w:p w14:paraId="2FCE7E0A" w14:textId="58964A23" w:rsidR="00030533" w:rsidRDefault="00030533" w:rsidP="00BB625A">
            <w:pPr>
              <w:pStyle w:val="ListParagraph"/>
              <w:numPr>
                <w:ilvl w:val="0"/>
                <w:numId w:val="4"/>
              </w:numPr>
            </w:pPr>
            <w:commentRangeStart w:id="83"/>
            <w:r w:rsidRPr="000863EC">
              <w:t>View</w:t>
            </w:r>
            <w:commentRangeEnd w:id="83"/>
            <w:r w:rsidRPr="000863EC">
              <w:rPr>
                <w:rStyle w:val="CommentReference"/>
                <w:sz w:val="24"/>
                <w:szCs w:val="24"/>
              </w:rPr>
              <w:commentReference w:id="83"/>
            </w:r>
            <w:r w:rsidRPr="000863EC">
              <w:t xml:space="preserve"> menu: change viewport size (small, medium, large, fit to window), restrict graph to viewport, d-pad, zoom, scroll, pan, grabbing whole graph, moving individual nodes.</w:t>
            </w:r>
          </w:p>
          <w:p w14:paraId="163A051B" w14:textId="744C9380" w:rsidR="00030533" w:rsidRDefault="00030533" w:rsidP="00BB625A">
            <w:pPr>
              <w:pStyle w:val="ListParagraph"/>
              <w:numPr>
                <w:ilvl w:val="0"/>
                <w:numId w:val="4"/>
              </w:numPr>
            </w:pPr>
            <w:r w:rsidRPr="000863EC">
              <w:t xml:space="preserve">Help menu </w:t>
            </w:r>
            <w:r>
              <w:t>links</w:t>
            </w:r>
            <w:r w:rsidR="00115F9D">
              <w:t>.</w:t>
            </w:r>
          </w:p>
        </w:tc>
        <w:tc>
          <w:tcPr>
            <w:tcW w:w="4680" w:type="dxa"/>
          </w:tcPr>
          <w:p w14:paraId="04562D34" w14:textId="77777777" w:rsidR="00115F9D" w:rsidRDefault="00030533" w:rsidP="00BB625A">
            <w:pPr>
              <w:pStyle w:val="ListParagraph"/>
              <w:numPr>
                <w:ilvl w:val="0"/>
                <w:numId w:val="5"/>
              </w:numPr>
            </w:pPr>
            <w:r w:rsidRPr="006318CE">
              <w:t>Network menu: reload button.</w:t>
            </w:r>
            <w:r>
              <w:t xml:space="preserve"> </w:t>
            </w:r>
          </w:p>
          <w:p w14:paraId="682A48D3" w14:textId="078B4156" w:rsidR="00115F9D" w:rsidRDefault="00030533" w:rsidP="00BB625A">
            <w:pPr>
              <w:pStyle w:val="ListParagraph"/>
              <w:numPr>
                <w:ilvl w:val="0"/>
                <w:numId w:val="5"/>
              </w:numPr>
            </w:pPr>
            <w:r w:rsidRPr="006318CE">
              <w:t>Layout menu: grid layout.</w:t>
            </w:r>
          </w:p>
          <w:p w14:paraId="34CC3BE9" w14:textId="160C03DC" w:rsidR="00030533" w:rsidRDefault="00030533" w:rsidP="00BB625A">
            <w:pPr>
              <w:pStyle w:val="ListParagraph"/>
              <w:numPr>
                <w:ilvl w:val="0"/>
                <w:numId w:val="5"/>
              </w:numPr>
            </w:pPr>
            <w:r w:rsidRPr="006318CE">
              <w:t xml:space="preserve">Node menu: enable/disable node coloring, node coloring dropdown menu, average replicate values checkbox, </w:t>
            </w:r>
            <w:r w:rsidR="00115F9D">
              <w:t>l</w:t>
            </w:r>
            <w:r w:rsidRPr="006318CE">
              <w:t xml:space="preserve">og fold change max value. </w:t>
            </w:r>
          </w:p>
          <w:p w14:paraId="5F8E34E2" w14:textId="77777777" w:rsidR="005A29D4" w:rsidRDefault="00030533" w:rsidP="00BB625A">
            <w:pPr>
              <w:pStyle w:val="ListParagraph"/>
              <w:numPr>
                <w:ilvl w:val="0"/>
                <w:numId w:val="5"/>
              </w:numPr>
            </w:pPr>
            <w:r w:rsidRPr="006318CE">
              <w:t>Edge menu: display edge weights, edge weight normalization factor, show gray edges as dashed.</w:t>
            </w:r>
            <w:r>
              <w:t xml:space="preserve"> </w:t>
            </w:r>
          </w:p>
          <w:p w14:paraId="4AE29F45" w14:textId="728125A6" w:rsidR="00030533" w:rsidRDefault="00030533" w:rsidP="00BB625A">
            <w:pPr>
              <w:pStyle w:val="ListParagraph"/>
              <w:numPr>
                <w:ilvl w:val="0"/>
                <w:numId w:val="5"/>
              </w:numPr>
            </w:pPr>
            <w:r w:rsidRPr="006318CE">
              <w:t>Export and print.</w:t>
            </w:r>
          </w:p>
        </w:tc>
      </w:tr>
    </w:tbl>
    <w:p w14:paraId="51DC111C" w14:textId="5AB30FF4" w:rsidR="00F25AC9" w:rsidRDefault="00F25AC9" w:rsidP="000034DB">
      <w:pPr>
        <w:spacing w:line="480" w:lineRule="auto"/>
      </w:pPr>
    </w:p>
    <w:p w14:paraId="703E172E" w14:textId="612CD991" w:rsidR="00FF28C5" w:rsidRPr="00A32F2C" w:rsidRDefault="00FF28C5" w:rsidP="00A32F2C">
      <w:pPr>
        <w:pStyle w:val="Heading1"/>
      </w:pPr>
      <w:commentRangeStart w:id="84"/>
      <w:r w:rsidRPr="00A32F2C">
        <w:lastRenderedPageBreak/>
        <w:t>Future Work</w:t>
      </w:r>
      <w:commentRangeEnd w:id="84"/>
      <w:r w:rsidR="00F829E8" w:rsidRPr="00A32F2C">
        <w:rPr>
          <w:rStyle w:val="CommentReference"/>
          <w:sz w:val="40"/>
          <w:szCs w:val="40"/>
        </w:rPr>
        <w:commentReference w:id="84"/>
      </w:r>
    </w:p>
    <w:p w14:paraId="4891DF99" w14:textId="36BDA955" w:rsidR="00E5418D" w:rsidRDefault="00686D39" w:rsidP="00686D39">
      <w:pPr>
        <w:spacing w:line="480" w:lineRule="auto"/>
        <w:ind w:firstLine="720"/>
      </w:pPr>
      <w:r w:rsidRPr="00686D39">
        <w:t xml:space="preserve">Looking ahead, the primary focus for the next development cycle involves completing the migration of the node coloring and warnings modules for the open-files feature. This phase includes the critical task of porting over hundreds of existing open-file tests, which function as a separate validation layer from standard code coverage by specifically testing the end-to-end functionality of the file-loading process. Once these core features are </w:t>
      </w:r>
      <w:r w:rsidR="00ED0202">
        <w:t>migrated over</w:t>
      </w:r>
      <w:r w:rsidRPr="00686D39">
        <w:t xml:space="preserve">, the team plans to integrate GRNsight React directly into the main GRNsight website. This integration will allow users to select the React version as a distinct option alongside the current </w:t>
      </w:r>
      <w:r w:rsidR="004375A1">
        <w:t>“</w:t>
      </w:r>
      <w:r w:rsidRPr="00686D39">
        <w:t>Home</w:t>
      </w:r>
      <w:r w:rsidR="004375A1">
        <w:t>”</w:t>
      </w:r>
      <w:r w:rsidRPr="00686D39">
        <w:t xml:space="preserve"> </w:t>
      </w:r>
      <w:r w:rsidR="5811760A">
        <w:t>(main)</w:t>
      </w:r>
      <w:r w:rsidR="005C6183">
        <w:t xml:space="preserve"> </w:t>
      </w:r>
      <w:r w:rsidRPr="00686D39">
        <w:t xml:space="preserve">and </w:t>
      </w:r>
      <w:r w:rsidR="004375A1">
        <w:t>“</w:t>
      </w:r>
      <w:r w:rsidRPr="00686D39">
        <w:t>Beta</w:t>
      </w:r>
      <w:r w:rsidR="004375A1">
        <w:t>”</w:t>
      </w:r>
      <w:r w:rsidRPr="00686D39">
        <w:t xml:space="preserve"> versions, moving away from its current status as a separate, standalone URL. Ultimately, the long-term roadmap for the project </w:t>
      </w:r>
      <w:r w:rsidR="00ED0202">
        <w:t xml:space="preserve">also </w:t>
      </w:r>
      <w:r w:rsidRPr="00686D39">
        <w:t>involves transitioning the React codebase into the primary production version as GRNsight Classic is gradually phased out.</w:t>
      </w:r>
    </w:p>
    <w:p w14:paraId="223733ED" w14:textId="33991E63" w:rsidR="00383DB9" w:rsidRDefault="00383DB9" w:rsidP="00383DB9">
      <w:pPr>
        <w:pStyle w:val="Heading1"/>
      </w:pPr>
      <w:r>
        <w:t>Conclusions</w:t>
      </w:r>
    </w:p>
    <w:p w14:paraId="5E153B90" w14:textId="77777777" w:rsidR="00032398" w:rsidRPr="00032398" w:rsidRDefault="00032398" w:rsidP="00032398"/>
    <w:p w14:paraId="7C15DB36" w14:textId="6D707CD6" w:rsidR="00DE1C6D" w:rsidRDefault="00DE1C6D" w:rsidP="00AE11B4">
      <w:pPr>
        <w:spacing w:line="480" w:lineRule="auto"/>
        <w:ind w:firstLine="720"/>
      </w:pPr>
      <w:r>
        <w:t>The successful migration of GRNsight from a legacy Pug</w:t>
      </w:r>
      <w:r w:rsidR="003E5FF7">
        <w:t>/</w:t>
      </w:r>
      <w:r>
        <w:t>jQuery</w:t>
      </w:r>
      <w:r w:rsidR="003E5FF7">
        <w:t>/Bootstrap</w:t>
      </w:r>
      <w:r>
        <w:t xml:space="preserve"> architecture to a modern React</w:t>
      </w:r>
      <w:r w:rsidR="003E5FF7">
        <w:t>/Grommet</w:t>
      </w:r>
      <w:r>
        <w:t xml:space="preserve"> framework represents a transformative milestone for the project’s long-term sustainability. By transitioning to a component-based system, we have replaced monolithic, thousand-line files with a modular architecture that separates </w:t>
      </w:r>
      <w:r w:rsidR="003E5FF7">
        <w:t xml:space="preserve">the user interface from </w:t>
      </w:r>
      <w:r>
        <w:t xml:space="preserve">mathematical logic. </w:t>
      </w:r>
      <w:r w:rsidR="00196AE7">
        <w:t>React has i</w:t>
      </w:r>
      <w:r w:rsidR="004F57B4">
        <w:t>mproved code maintainability because of its</w:t>
      </w:r>
      <w:commentRangeStart w:id="85"/>
      <w:r w:rsidR="00AE11B4">
        <w:t xml:space="preserve"> automated user input tracking, built-in ways to store data throughout the app, and automatic re-rendering of the app</w:t>
      </w:r>
      <w:commentRangeEnd w:id="85"/>
      <w:r w:rsidR="00AE11B4">
        <w:rPr>
          <w:rStyle w:val="CommentReference"/>
          <w:sz w:val="24"/>
          <w:szCs w:val="24"/>
        </w:rPr>
        <w:commentReference w:id="85"/>
      </w:r>
      <w:r w:rsidR="004F57B4">
        <w:t xml:space="preserve">. </w:t>
      </w:r>
      <w:r>
        <w:t>This structural shift not only drastically reduces file complexity and enhances readability</w:t>
      </w:r>
      <w:r w:rsidR="003E5FF7">
        <w:t xml:space="preserve">, </w:t>
      </w:r>
      <w:r>
        <w:t xml:space="preserve">but </w:t>
      </w:r>
      <w:r w:rsidR="003E5FF7">
        <w:t>it</w:t>
      </w:r>
      <w:r>
        <w:t xml:space="preserve"> simplifies the development process for future generations of undergraduate researchers. The adoption of modern tools like Vite, Vitest, and GitHub Actions further professionalizes our </w:t>
      </w:r>
      <w:r>
        <w:lastRenderedPageBreak/>
        <w:t>development lifecycle, providing a high-performance environment that supports rapid iteration and automated deployment.</w:t>
      </w:r>
    </w:p>
    <w:p w14:paraId="7923CD0E" w14:textId="3F7F0C84" w:rsidR="00DE1C6D" w:rsidRDefault="00DE1C6D" w:rsidP="00DE1C6D">
      <w:pPr>
        <w:spacing w:line="480" w:lineRule="auto"/>
        <w:ind w:firstLine="720"/>
      </w:pPr>
      <w:r>
        <w:t xml:space="preserve">Beyond the technical improvements to the codebase, this migration served as a high-level code review that allowed us to resolve long-standing visual bugs and refine the user experience. By leveraging </w:t>
      </w:r>
      <w:r w:rsidR="003C4ACC">
        <w:t xml:space="preserve">React’s context </w:t>
      </w:r>
      <w:r>
        <w:t xml:space="preserve">for global state management and utilizing a hybrid D3-React approach for graph rendering, we have maintained the sophisticated scientific functionality </w:t>
      </w:r>
      <w:r w:rsidR="003E2AE9">
        <w:t>of GRNsight Classic</w:t>
      </w:r>
      <w:r>
        <w:t xml:space="preserve"> while introducing a more responsive and maintainable UI. We prioritized the integrity of our vector graphics, ensuring that researchers can continue to export professional-grade, publication-ready visuals in multiple formats. These enhancements ensure that GRNsight remains a robust and adaptable tool for </w:t>
      </w:r>
      <w:r w:rsidR="00417A5C">
        <w:t>biologists who model GRNs</w:t>
      </w:r>
      <w:r>
        <w:t>.</w:t>
      </w:r>
    </w:p>
    <w:p w14:paraId="6EA391E0" w14:textId="2DC64373" w:rsidR="005F6856" w:rsidRDefault="00DE1C6D" w:rsidP="004E313B">
      <w:pPr>
        <w:spacing w:line="480" w:lineRule="auto"/>
        <w:ind w:firstLine="720"/>
      </w:pPr>
      <w:r>
        <w:t xml:space="preserve">Ultimately, this project highlights the immense value of proactive architectural planning and the necessity of human oversight when </w:t>
      </w:r>
      <w:r w:rsidR="00800A31">
        <w:t>coding with generative AI tools</w:t>
      </w:r>
      <w:r>
        <w:t xml:space="preserve">. While the migration process </w:t>
      </w:r>
      <w:r w:rsidR="00F04445">
        <w:t>required a lot of time and effort</w:t>
      </w:r>
      <w:r>
        <w:t xml:space="preserve">, the resulting platform is significantly more flexible and open to future UI enhancements that </w:t>
      </w:r>
      <w:r w:rsidR="00F04445">
        <w:t>would have</w:t>
      </w:r>
      <w:r>
        <w:t xml:space="preserve"> previously</w:t>
      </w:r>
      <w:r w:rsidR="00F04445">
        <w:t xml:space="preserve"> been</w:t>
      </w:r>
      <w:r>
        <w:t xml:space="preserve"> </w:t>
      </w:r>
      <w:r w:rsidR="00F04445">
        <w:t>extremely difficult</w:t>
      </w:r>
      <w:r>
        <w:t xml:space="preserve"> to implement. We have successfully bridged the gap between </w:t>
      </w:r>
      <w:r w:rsidR="04EE505C">
        <w:t>the</w:t>
      </w:r>
      <w:r w:rsidR="00F04445">
        <w:t xml:space="preserve"> 12 years </w:t>
      </w:r>
      <w:r>
        <w:t xml:space="preserve">of legacy development and modern web standards, creating a stable foundation for growth. As GRNsight continues to evolve, this new architecture ensures it will remain a scalable and efficient resource for visualizing </w:t>
      </w:r>
      <w:r w:rsidR="00F04445">
        <w:t>GRNs and PPIs</w:t>
      </w:r>
      <w:r>
        <w:t>.</w:t>
      </w:r>
    </w:p>
    <w:p w14:paraId="6AE7679E" w14:textId="4FB17390" w:rsidR="0061043C" w:rsidRDefault="00006E19" w:rsidP="0061043C">
      <w:pPr>
        <w:pStyle w:val="Heading1"/>
      </w:pPr>
      <w:r>
        <w:t>Acknowledgements</w:t>
      </w:r>
    </w:p>
    <w:p w14:paraId="417A13E7" w14:textId="77777777" w:rsidR="0061043C" w:rsidRPr="00032398" w:rsidRDefault="0061043C" w:rsidP="0061043C"/>
    <w:p w14:paraId="6CE0225C" w14:textId="4D45E2B8" w:rsidR="00ED5E7B" w:rsidRPr="00ED5E7B" w:rsidRDefault="00184E1A" w:rsidP="00A656C7">
      <w:pPr>
        <w:spacing w:line="480" w:lineRule="auto"/>
        <w:ind w:firstLine="720"/>
      </w:pPr>
      <w:r>
        <w:t xml:space="preserve">I would like to thank </w:t>
      </w:r>
      <w:r w:rsidR="0061043C">
        <w:t xml:space="preserve">my </w:t>
      </w:r>
      <w:r w:rsidR="00A656C7">
        <w:t xml:space="preserve">research </w:t>
      </w:r>
      <w:r w:rsidR="0061043C">
        <w:t xml:space="preserve">professors, Dr. John David </w:t>
      </w:r>
      <w:r w:rsidR="00ED5E7B">
        <w:t>N</w:t>
      </w:r>
      <w:r w:rsidR="0061043C">
        <w:t xml:space="preserve">. Dionisio and </w:t>
      </w:r>
      <w:r w:rsidR="0061043C">
        <w:t>Dr. Kam D. Dahlquist</w:t>
      </w:r>
      <w:r w:rsidR="0061043C">
        <w:t xml:space="preserve">, for their mentorship and guidance throughout my </w:t>
      </w:r>
      <w:r w:rsidR="007B6B8B">
        <w:t xml:space="preserve">5 semesters on the GRNsight team. I would also like to thank the rest of the </w:t>
      </w:r>
      <w:r w:rsidR="00ED5E7B">
        <w:t xml:space="preserve">Fall 2025 - Spring 2026 GRNsight undergraduate </w:t>
      </w:r>
      <w:r w:rsidR="00ED5E7B">
        <w:lastRenderedPageBreak/>
        <w:t>research team</w:t>
      </w:r>
      <w:r w:rsidR="00FB2A4F">
        <w:t>,</w:t>
      </w:r>
      <w:r w:rsidR="00ED5E7B">
        <w:t xml:space="preserve"> </w:t>
      </w:r>
      <w:r w:rsidR="00ED5E7B" w:rsidRPr="00ED5E7B">
        <w:t>Ngoc Kim Ngan Tran</w:t>
      </w:r>
      <w:r w:rsidR="00ED5E7B">
        <w:t xml:space="preserve">, </w:t>
      </w:r>
      <w:r w:rsidR="00ED5E7B" w:rsidRPr="00ED5E7B">
        <w:t>Milka Y. Zekarias</w:t>
      </w:r>
      <w:r w:rsidR="00ED5E7B">
        <w:t xml:space="preserve">, </w:t>
      </w:r>
      <w:r w:rsidR="00ED5E7B" w:rsidRPr="00ED5E7B">
        <w:t>Amelie T. Dinh</w:t>
      </w:r>
      <w:r w:rsidR="00ED5E7B">
        <w:t xml:space="preserve">, </w:t>
      </w:r>
      <w:r w:rsidR="00ED5E7B" w:rsidRPr="00ED5E7B">
        <w:t>Jia S. Garcia</w:t>
      </w:r>
      <w:r w:rsidR="00ED5E7B">
        <w:t xml:space="preserve">, </w:t>
      </w:r>
      <w:r w:rsidR="00ED5E7B" w:rsidRPr="00ED5E7B">
        <w:t>Cindy L. Tong</w:t>
      </w:r>
      <w:r w:rsidR="00ED5E7B">
        <w:t xml:space="preserve">, and </w:t>
      </w:r>
      <w:r w:rsidR="00ED5E7B" w:rsidRPr="00ED5E7B">
        <w:t>Alex J. Miller</w:t>
      </w:r>
      <w:r w:rsidR="008A031C">
        <w:t xml:space="preserve"> as well as Nikki C. Chun and the previous developers on the GRNsight project. </w:t>
      </w:r>
      <w:r w:rsidR="008C0FCB">
        <w:t xml:space="preserve">Finally, </w:t>
      </w:r>
      <w:r w:rsidR="00A656C7">
        <w:t xml:space="preserve">I would like to thank the </w:t>
      </w:r>
      <w:r w:rsidR="00A656C7" w:rsidRPr="00A656C7">
        <w:t>LMU Department of Biology</w:t>
      </w:r>
      <w:r w:rsidR="00A656C7">
        <w:t xml:space="preserve"> and the </w:t>
      </w:r>
      <w:r w:rsidR="00A656C7" w:rsidRPr="00A656C7">
        <w:t>HHMI STEM Research Learning Community</w:t>
      </w:r>
      <w:r w:rsidR="00A656C7">
        <w:t xml:space="preserve"> for their support and funding of the GRNsight project.</w:t>
      </w:r>
    </w:p>
    <w:p w14:paraId="5AB33438" w14:textId="35441748" w:rsidR="00FA6618" w:rsidRDefault="009A7CCD" w:rsidP="00FA6618">
      <w:pPr>
        <w:pStyle w:val="Heading1"/>
      </w:pPr>
      <w:r>
        <w:t>Additional Information and Declarations</w:t>
      </w:r>
    </w:p>
    <w:p w14:paraId="27E74061" w14:textId="77777777" w:rsidR="00FA6618" w:rsidRPr="00032398" w:rsidRDefault="00FA6618" w:rsidP="00FA6618"/>
    <w:p w14:paraId="56EE4B97" w14:textId="5666DC58" w:rsidR="00715673" w:rsidRPr="00715673" w:rsidRDefault="00EF0E83" w:rsidP="00715673">
      <w:pPr>
        <w:spacing w:line="480" w:lineRule="auto"/>
        <w:rPr>
          <w:rFonts w:asciiTheme="minorHAnsi" w:eastAsiaTheme="minorEastAsia" w:hAnsiTheme="minorHAnsi" w:cstheme="minorBidi"/>
          <w:sz w:val="28"/>
          <w:szCs w:val="28"/>
        </w:rPr>
      </w:pPr>
      <w:r>
        <w:rPr>
          <w:rFonts w:asciiTheme="minorHAnsi" w:eastAsiaTheme="minorEastAsia" w:hAnsiTheme="minorHAnsi" w:cstheme="minorBidi"/>
          <w:sz w:val="28"/>
          <w:szCs w:val="28"/>
        </w:rPr>
        <w:t>Data Deposition</w:t>
      </w:r>
    </w:p>
    <w:p w14:paraId="2D721AD5" w14:textId="28DF1D97" w:rsidR="00715673" w:rsidRDefault="00715673" w:rsidP="00715673">
      <w:pPr>
        <w:spacing w:line="480" w:lineRule="auto"/>
      </w:pPr>
      <w:r>
        <w:t>The following information was supplied regarding data availability:</w:t>
      </w:r>
    </w:p>
    <w:p w14:paraId="4D79D727" w14:textId="01E23E67" w:rsidR="00715673" w:rsidRDefault="00715673" w:rsidP="00715673">
      <w:pPr>
        <w:spacing w:line="480" w:lineRule="auto"/>
      </w:pPr>
      <w:r>
        <w:tab/>
        <w:t xml:space="preserve">GitHub code repository: </w:t>
      </w:r>
      <w:hyperlink r:id="rId36" w:history="1">
        <w:r w:rsidR="002C373D" w:rsidRPr="002C373D">
          <w:rPr>
            <w:rStyle w:val="Hyperlink"/>
          </w:rPr>
          <w:t>https://github.com/dondi/GRNsight</w:t>
        </w:r>
      </w:hyperlink>
    </w:p>
    <w:p w14:paraId="6669053B" w14:textId="49C9D017" w:rsidR="00715673" w:rsidRDefault="00715673" w:rsidP="00715673">
      <w:pPr>
        <w:spacing w:line="480" w:lineRule="auto"/>
      </w:pPr>
      <w:r>
        <w:tab/>
        <w:t>GRNsight React web application:</w:t>
      </w:r>
      <w:r w:rsidR="002C373D">
        <w:t xml:space="preserve"> </w:t>
      </w:r>
      <w:hyperlink r:id="rId37" w:history="1">
        <w:r w:rsidR="002C373D" w:rsidRPr="002C373D">
          <w:rPr>
            <w:rStyle w:val="Hyperlink"/>
          </w:rPr>
          <w:t>https://dondi.github.io/GRNsight/react-thesis-4081/</w:t>
        </w:r>
      </w:hyperlink>
    </w:p>
    <w:p w14:paraId="510B43FA" w14:textId="21BA309E" w:rsidR="00715673" w:rsidRPr="00715673" w:rsidRDefault="00715673" w:rsidP="00715673">
      <w:pPr>
        <w:spacing w:line="480" w:lineRule="auto"/>
      </w:pPr>
      <w:r>
        <w:tab/>
        <w:t>GRNsight Classic web application:</w:t>
      </w:r>
      <w:r w:rsidR="002C373D">
        <w:t xml:space="preserve"> </w:t>
      </w:r>
      <w:hyperlink r:id="rId38" w:history="1">
        <w:r w:rsidR="002C373D" w:rsidRPr="002C373D">
          <w:rPr>
            <w:rStyle w:val="Hyperlink"/>
          </w:rPr>
          <w:t>https://dondi.github.io/GRNsight/</w:t>
        </w:r>
      </w:hyperlink>
    </w:p>
    <w:p w14:paraId="32778ADB" w14:textId="52CF3655" w:rsidR="009A7CCD" w:rsidRDefault="009A7CCD" w:rsidP="009A7CCD">
      <w:pPr>
        <w:pStyle w:val="Heading1"/>
      </w:pPr>
      <w:commentRangeStart w:id="86"/>
      <w:r>
        <w:t>References</w:t>
      </w:r>
      <w:commentRangeEnd w:id="86"/>
      <w:r>
        <w:rPr>
          <w:rStyle w:val="CommentReference"/>
          <w:sz w:val="40"/>
          <w:szCs w:val="40"/>
        </w:rPr>
        <w:commentReference w:id="86"/>
      </w:r>
    </w:p>
    <w:p w14:paraId="2F16CEAC" w14:textId="77777777" w:rsidR="009A7CCD" w:rsidRPr="00032398" w:rsidRDefault="009A7CCD" w:rsidP="009A7CCD"/>
    <w:p w14:paraId="380052D9" w14:textId="4E22BB67" w:rsidR="00A54C89" w:rsidRPr="00A54C89" w:rsidRDefault="00A54C89" w:rsidP="00A54C89">
      <w:pPr>
        <w:pStyle w:val="NormalWeb"/>
        <w:spacing w:before="0" w:beforeAutospacing="0" w:after="0" w:afterAutospacing="0" w:line="480" w:lineRule="auto"/>
        <w:ind w:left="720" w:hanging="720"/>
      </w:pPr>
      <w:r>
        <w:rPr>
          <w:i/>
          <w:iCs/>
        </w:rPr>
        <w:t>About Projects</w:t>
      </w:r>
      <w:r>
        <w:t xml:space="preserve">. (2026, March 18). GitHub Docs. Retrieved May 13, 2026, from </w:t>
      </w:r>
      <w:r>
        <w:rPr>
          <w:rStyle w:val="url"/>
        </w:rPr>
        <w:t>https://docs.github.com/en/issues/planning-and-tracking-with-projects/learning-about-projects/about-projects</w:t>
      </w:r>
    </w:p>
    <w:p w14:paraId="083E23F8" w14:textId="77777777" w:rsidR="00A54C89" w:rsidRDefault="00A54C89" w:rsidP="00A54C89">
      <w:pPr>
        <w:pStyle w:val="NormalWeb"/>
        <w:spacing w:before="0" w:beforeAutospacing="0" w:after="0" w:afterAutospacing="0" w:line="480" w:lineRule="auto"/>
        <w:ind w:left="720" w:hanging="720"/>
        <w:rPr>
          <w:rStyle w:val="url"/>
        </w:rPr>
      </w:pPr>
      <w:r>
        <w:t xml:space="preserve">Bhattacharyea, A. (2025, October 17). Why I still use JQuery in 2025 (and when not to) | Docker. </w:t>
      </w:r>
      <w:r>
        <w:rPr>
          <w:i/>
          <w:iCs/>
        </w:rPr>
        <w:t>Docker</w:t>
      </w:r>
      <w:r>
        <w:t xml:space="preserve">. Retrieved May 13, 2026, from </w:t>
      </w:r>
      <w:r>
        <w:rPr>
          <w:rStyle w:val="url"/>
        </w:rPr>
        <w:t>https://www.docker.com/blog/why-i-still-use-jquery-2025/</w:t>
      </w:r>
    </w:p>
    <w:p w14:paraId="3174EF73" w14:textId="66D60BE7" w:rsidR="00822FFD" w:rsidRDefault="00822FFD" w:rsidP="00A54C89">
      <w:pPr>
        <w:pStyle w:val="NormalWeb"/>
        <w:spacing w:before="0" w:beforeAutospacing="0" w:after="0" w:afterAutospacing="0" w:line="480" w:lineRule="auto"/>
        <w:ind w:left="720" w:hanging="720"/>
      </w:pPr>
      <w:r w:rsidRPr="00822FFD">
        <w:t xml:space="preserve">Brody, L. (n.d.). Gene expression. </w:t>
      </w:r>
      <w:r w:rsidRPr="003609FB">
        <w:rPr>
          <w:i/>
          <w:iCs/>
        </w:rPr>
        <w:t>National Human Genome Research Institute</w:t>
      </w:r>
      <w:r w:rsidRPr="00822FFD">
        <w:t>. Retrieved April 25, 2026, from https://www.genome.gov/genetics-glossary/Gene-Expression</w:t>
      </w:r>
    </w:p>
    <w:p w14:paraId="2F1C3890" w14:textId="75BEF969" w:rsidR="004068F3" w:rsidRDefault="004068F3" w:rsidP="004068F3">
      <w:pPr>
        <w:pStyle w:val="NormalWeb"/>
        <w:spacing w:before="0" w:beforeAutospacing="0" w:after="0" w:afterAutospacing="0" w:line="480" w:lineRule="auto"/>
        <w:ind w:left="567" w:hanging="567"/>
        <w:rPr>
          <w:rStyle w:val="apple-converted-space"/>
          <w:color w:val="000000" w:themeColor="text1"/>
        </w:rPr>
      </w:pPr>
      <w:r w:rsidRPr="004068F3">
        <w:rPr>
          <w:rStyle w:val="apple-converted-space"/>
          <w:color w:val="000000" w:themeColor="text1"/>
        </w:rPr>
        <w:t xml:space="preserve">Dahlquist, K.D., Fitzpatrick, B.G., Camacho, E.T., Entzminger, S.D., and Wanner, N.C. (2015) Parameter Estimation for Gene Regulatory Networks from Microarray Data: Cold Shock </w:t>
      </w:r>
      <w:r w:rsidRPr="004068F3">
        <w:rPr>
          <w:rStyle w:val="apple-converted-space"/>
          <w:color w:val="000000" w:themeColor="text1"/>
        </w:rPr>
        <w:lastRenderedPageBreak/>
        <w:t>Response in Saccharomyces cerevisiae. Bulletin of Mathematical Biology, 77(8), 1457-1492, published online September 29, 2015. DOI: 10.1007/s11538-015-0092-6.</w:t>
      </w:r>
    </w:p>
    <w:p w14:paraId="692667E9" w14:textId="2171C400" w:rsidR="00B33D7E" w:rsidRDefault="00B17A9A" w:rsidP="004068F3">
      <w:pPr>
        <w:pStyle w:val="NormalWeb"/>
        <w:spacing w:before="0" w:beforeAutospacing="0" w:after="0" w:afterAutospacing="0" w:line="480" w:lineRule="auto"/>
        <w:ind w:left="567" w:hanging="567"/>
        <w:rPr>
          <w:rStyle w:val="apple-converted-space"/>
          <w:color w:val="000000"/>
        </w:rPr>
      </w:pPr>
      <w:commentRangeStart w:id="87"/>
      <w:r w:rsidRPr="7D83AE0E">
        <w:rPr>
          <w:rStyle w:val="apple-converted-space"/>
          <w:color w:val="000000" w:themeColor="text1"/>
        </w:rPr>
        <w:t xml:space="preserve">Dahlquist KD, Dionisio JDN, Fitzpatrick BG, Anguiano NA, Varshneya A, Southwick BJ, Samdarshi M. 2016. GRNsight: a web application and service for visualizing models of small- to medium-scale gene regulatory networks. </w:t>
      </w:r>
      <w:commentRangeEnd w:id="87"/>
      <w:r w:rsidR="008E78FA" w:rsidRPr="008E78FA">
        <w:rPr>
          <w:rStyle w:val="CommentReference"/>
          <w:color w:val="000000"/>
          <w:sz w:val="24"/>
          <w:szCs w:val="24"/>
        </w:rPr>
        <w:commentReference w:id="87"/>
      </w:r>
      <w:r w:rsidR="00577BD5" w:rsidRPr="008E78FA">
        <w:rPr>
          <w:rStyle w:val="apple-converted-space"/>
          <w:color w:val="000000"/>
        </w:rPr>
        <w:t xml:space="preserve">PeerJ Computer Science 2:e85 </w:t>
      </w:r>
      <w:r w:rsidR="003609FB" w:rsidRPr="00FE09D7">
        <w:rPr>
          <w:rStyle w:val="apple-converted-space"/>
          <w:color w:val="000000"/>
        </w:rPr>
        <w:t>https://doi.org/10.7717/peerj-cs.85</w:t>
      </w:r>
    </w:p>
    <w:p w14:paraId="4E86B3E6" w14:textId="1DA247B7" w:rsidR="003609FB" w:rsidRDefault="003609FB" w:rsidP="004068F3">
      <w:pPr>
        <w:pStyle w:val="NormalWeb"/>
        <w:spacing w:before="0" w:beforeAutospacing="0" w:after="0" w:afterAutospacing="0" w:line="480" w:lineRule="auto"/>
        <w:ind w:left="567" w:hanging="567"/>
        <w:rPr>
          <w:rStyle w:val="apple-converted-space"/>
          <w:color w:val="000000"/>
        </w:rPr>
      </w:pPr>
      <w:r w:rsidRPr="003609FB">
        <w:rPr>
          <w:rStyle w:val="apple-converted-space"/>
          <w:color w:val="000000"/>
        </w:rPr>
        <w:t xml:space="preserve">Farooq, Q. U. A., et al. (2021). Protein-protein interactions: Methods, </w:t>
      </w:r>
      <w:r w:rsidR="00A36DFF">
        <w:rPr>
          <w:rStyle w:val="apple-converted-space"/>
          <w:color w:val="000000"/>
        </w:rPr>
        <w:t>D</w:t>
      </w:r>
      <w:r w:rsidRPr="003609FB">
        <w:rPr>
          <w:rStyle w:val="apple-converted-space"/>
          <w:color w:val="000000"/>
        </w:rPr>
        <w:t xml:space="preserve">atabases, and </w:t>
      </w:r>
      <w:r w:rsidR="00A36DFF">
        <w:rPr>
          <w:rStyle w:val="apple-converted-space"/>
          <w:color w:val="000000"/>
        </w:rPr>
        <w:t>A</w:t>
      </w:r>
      <w:r w:rsidRPr="003609FB">
        <w:rPr>
          <w:rStyle w:val="apple-converted-space"/>
          <w:color w:val="000000"/>
        </w:rPr>
        <w:t xml:space="preserve">pplications in </w:t>
      </w:r>
      <w:r w:rsidR="00A36DFF">
        <w:rPr>
          <w:rStyle w:val="apple-converted-space"/>
          <w:color w:val="000000"/>
        </w:rPr>
        <w:t>V</w:t>
      </w:r>
      <w:r w:rsidRPr="003609FB">
        <w:rPr>
          <w:rStyle w:val="apple-converted-space"/>
          <w:color w:val="000000"/>
        </w:rPr>
        <w:t xml:space="preserve">irus-host </w:t>
      </w:r>
      <w:r w:rsidR="00A36DFF">
        <w:rPr>
          <w:rStyle w:val="apple-converted-space"/>
          <w:color w:val="000000"/>
        </w:rPr>
        <w:t>S</w:t>
      </w:r>
      <w:r w:rsidRPr="003609FB">
        <w:rPr>
          <w:rStyle w:val="apple-converted-space"/>
          <w:color w:val="000000"/>
        </w:rPr>
        <w:t xml:space="preserve">tudy. </w:t>
      </w:r>
      <w:r w:rsidRPr="003609FB">
        <w:rPr>
          <w:rStyle w:val="apple-converted-space"/>
          <w:i/>
          <w:iCs/>
          <w:color w:val="000000"/>
        </w:rPr>
        <w:t>World Journal of Virology</w:t>
      </w:r>
      <w:r w:rsidRPr="003609FB">
        <w:rPr>
          <w:rStyle w:val="apple-converted-space"/>
          <w:color w:val="000000"/>
        </w:rPr>
        <w:t>, 10(6), 288–300. https://doi.org/10.5501/wjv.v10.i6.288</w:t>
      </w:r>
    </w:p>
    <w:p w14:paraId="54EFF523" w14:textId="6750DE8C" w:rsidR="00D00C24" w:rsidRDefault="00D00C24" w:rsidP="00D00C24">
      <w:pPr>
        <w:pStyle w:val="NormalWeb"/>
        <w:spacing w:before="0" w:beforeAutospacing="0" w:after="0" w:afterAutospacing="0" w:line="480" w:lineRule="auto"/>
        <w:ind w:left="720" w:hanging="720"/>
        <w:rPr>
          <w:rStyle w:val="url"/>
        </w:rPr>
      </w:pPr>
      <w:r>
        <w:rPr>
          <w:i/>
          <w:iCs/>
        </w:rPr>
        <w:t>Grommet</w:t>
      </w:r>
      <w:r>
        <w:t xml:space="preserve">. (n.d.). Grommet V2. Retrieved May 13, 2026, from </w:t>
      </w:r>
      <w:r w:rsidR="004C764C" w:rsidRPr="004C764C">
        <w:rPr>
          <w:rStyle w:val="url"/>
        </w:rPr>
        <w:t>https://v2.grommet.io/</w:t>
      </w:r>
    </w:p>
    <w:p w14:paraId="33AADE72" w14:textId="37138C63" w:rsidR="004C764C" w:rsidRDefault="004C764C" w:rsidP="004C764C">
      <w:pPr>
        <w:pStyle w:val="NormalWeb"/>
        <w:spacing w:before="0" w:beforeAutospacing="0" w:after="0" w:afterAutospacing="0" w:line="480" w:lineRule="auto"/>
        <w:ind w:left="720" w:hanging="720"/>
      </w:pPr>
      <w:r>
        <w:rPr>
          <w:i/>
          <w:iCs/>
        </w:rPr>
        <w:t>JavaScript Modules - JavaScript | MDN</w:t>
      </w:r>
      <w:r>
        <w:t xml:space="preserve">. (2026, April 4). Retrieved May 13, 2026, from </w:t>
      </w:r>
      <w:r>
        <w:rPr>
          <w:rStyle w:val="url"/>
        </w:rPr>
        <w:t>https://developer.mozilla.org/en-US/docs/Web/JavaScript/Guide/Modules</w:t>
      </w:r>
    </w:p>
    <w:p w14:paraId="26354315" w14:textId="05E4C01D" w:rsidR="00565481" w:rsidRPr="00262C16" w:rsidRDefault="001069D6" w:rsidP="009B21B8">
      <w:pPr>
        <w:pStyle w:val="NormalWeb"/>
        <w:spacing w:before="0" w:beforeAutospacing="0" w:after="0" w:afterAutospacing="0" w:line="480" w:lineRule="auto"/>
        <w:ind w:left="720" w:hanging="720"/>
      </w:pPr>
      <w:r w:rsidRPr="001069D6">
        <w:t xml:space="preserve">Kavlakoglu, E. (2025, November 17). Agile vs. Waterfall. IBM Think Topics. Retrieved May 11, 2026, from </w:t>
      </w:r>
      <w:r w:rsidR="00565481" w:rsidRPr="000E0FF5">
        <w:t>https://www.ibm.com/think/topics/agile-vs-waterfall</w:t>
      </w:r>
    </w:p>
    <w:p w14:paraId="6B1D9974" w14:textId="1F536A6E" w:rsidR="0013180E" w:rsidRDefault="0013180E" w:rsidP="006B7158">
      <w:pPr>
        <w:pStyle w:val="NormalWeb"/>
        <w:spacing w:before="0" w:beforeAutospacing="0" w:after="0" w:afterAutospacing="0" w:line="480" w:lineRule="auto"/>
        <w:ind w:left="720" w:hanging="720"/>
      </w:pPr>
      <w:r w:rsidRPr="0013180E">
        <w:rPr>
          <w:i/>
          <w:iCs/>
        </w:rPr>
        <w:t>Material UI - Overview</w:t>
      </w:r>
      <w:r w:rsidRPr="0013180E">
        <w:t>. (2025, November 26). Material UI. Retrieved May 13, 2026, from https://mui.com/material-ui/getting-started/</w:t>
      </w:r>
    </w:p>
    <w:p w14:paraId="3298FD44" w14:textId="61A6CD6A" w:rsidR="00983FAB" w:rsidRDefault="002244C9" w:rsidP="00983FAB">
      <w:pPr>
        <w:pStyle w:val="NormalWeb"/>
        <w:spacing w:before="0" w:beforeAutospacing="0" w:after="0" w:afterAutospacing="0" w:line="480" w:lineRule="auto"/>
        <w:ind w:left="720" w:hanging="720"/>
      </w:pPr>
      <w:r w:rsidRPr="002244C9">
        <w:t xml:space="preserve">Methvin, D. (2014, January 13). </w:t>
      </w:r>
      <w:r w:rsidRPr="00DA135C">
        <w:rPr>
          <w:i/>
          <w:iCs/>
        </w:rPr>
        <w:t>The State of JQuery 2014</w:t>
      </w:r>
      <w:r w:rsidRPr="002244C9">
        <w:t xml:space="preserve"> | </w:t>
      </w:r>
      <w:r w:rsidRPr="00DA135C">
        <w:rPr>
          <w:i/>
          <w:iCs/>
        </w:rPr>
        <w:t>Official JQuery blog</w:t>
      </w:r>
      <w:r w:rsidRPr="002244C9">
        <w:t xml:space="preserve">. Retrieved May 13, 2026, from </w:t>
      </w:r>
      <w:r w:rsidR="00983FAB" w:rsidRPr="00983FAB">
        <w:t>https://blog.jquery.com/2014/01/13/the-state-of-jquery-2014/</w:t>
      </w:r>
    </w:p>
    <w:p w14:paraId="4367F042" w14:textId="228C483E" w:rsidR="00983FAB" w:rsidRDefault="00983FAB" w:rsidP="00AA0DFA">
      <w:pPr>
        <w:pStyle w:val="NormalWeb"/>
        <w:spacing w:before="0" w:beforeAutospacing="0" w:after="0" w:afterAutospacing="0" w:line="480" w:lineRule="auto"/>
        <w:ind w:left="720" w:hanging="720"/>
        <w:rPr>
          <w:rStyle w:val="url"/>
        </w:rPr>
      </w:pPr>
      <w:r>
        <w:t xml:space="preserve">Özkabadayı, K. (2024, May 5). </w:t>
      </w:r>
      <w:r>
        <w:rPr>
          <w:i/>
          <w:iCs/>
        </w:rPr>
        <w:t>Choosing Between Monorepo and Multi-Repo Architectures in Software Development</w:t>
      </w:r>
      <w:r>
        <w:t xml:space="preserve">. Medium. Retrieved May 13, 2026, from </w:t>
      </w:r>
      <w:r w:rsidR="000153F0" w:rsidRPr="00FE09D7">
        <w:t>https://medium.com/@kazimozkabadayi/choosing-between-monorepo-and-multi-repo-architectures-in-software-development-5b9357334ed2</w:t>
      </w:r>
    </w:p>
    <w:p w14:paraId="4EDB28FB" w14:textId="1D823263" w:rsidR="00D22EBE" w:rsidRDefault="00D22EBE" w:rsidP="00AA0DFA">
      <w:pPr>
        <w:pStyle w:val="NormalWeb"/>
        <w:spacing w:before="0" w:beforeAutospacing="0" w:after="0" w:afterAutospacing="0" w:line="480" w:lineRule="auto"/>
        <w:ind w:left="720" w:hanging="720"/>
      </w:pPr>
      <w:r w:rsidRPr="00D22EBE">
        <w:lastRenderedPageBreak/>
        <w:t xml:space="preserve">RCSB PDB-101: Molecule of the Month – Vitamin D Receptor. (n.d.). RCSB Protein Data Bank. Retrieved May 13, 2026, from </w:t>
      </w:r>
      <w:r w:rsidR="00FE09D7" w:rsidRPr="00FE09D7">
        <w:t>https://pdb101.rcsb.org/motm/155</w:t>
      </w:r>
    </w:p>
    <w:p w14:paraId="7409BFDF" w14:textId="35938330" w:rsidR="000153F0" w:rsidRPr="002244C9" w:rsidRDefault="00FE09D7" w:rsidP="00FE09D7">
      <w:pPr>
        <w:pStyle w:val="NormalWeb"/>
        <w:spacing w:before="0" w:beforeAutospacing="0" w:after="0" w:afterAutospacing="0" w:line="480" w:lineRule="auto"/>
        <w:ind w:left="720" w:hanging="720"/>
      </w:pPr>
      <w:r w:rsidRPr="00FE09D7">
        <w:t>RCSB PDB-101: Molecule of the Month – Cyclin and Cyclin-dependent Kinase. (n.d.). RCSB Protein Data Bank. Retrieved May 13, 2026, from https://pdb101.rcsb.org/motm/236</w:t>
      </w:r>
    </w:p>
    <w:p w14:paraId="236B5227" w14:textId="3345E412" w:rsidR="002244C9" w:rsidRDefault="00565481" w:rsidP="00AA0DFA">
      <w:pPr>
        <w:pStyle w:val="NormalWeb"/>
        <w:spacing w:before="0" w:beforeAutospacing="0" w:after="0" w:afterAutospacing="0" w:line="480" w:lineRule="auto"/>
        <w:ind w:left="720" w:hanging="720"/>
      </w:pPr>
      <w:r w:rsidRPr="00F96A8C">
        <w:rPr>
          <w:i/>
          <w:iCs/>
        </w:rPr>
        <w:t>React Foundations: About React and Next.js.</w:t>
      </w:r>
      <w:r w:rsidRPr="00565481">
        <w:t xml:space="preserve"> (n.d.). Next.js. Retrieved April 25, 2026, from </w:t>
      </w:r>
      <w:r w:rsidR="00326C89" w:rsidRPr="00326C89">
        <w:t>https://nextjs.org/learn/react-foundations/what-is-react-and-nextjs</w:t>
      </w:r>
    </w:p>
    <w:p w14:paraId="6239CF74" w14:textId="4D5504FE" w:rsidR="00326C89" w:rsidRDefault="00326C89" w:rsidP="00AA0DFA">
      <w:pPr>
        <w:pStyle w:val="NormalWeb"/>
        <w:spacing w:before="0" w:beforeAutospacing="0" w:after="0" w:afterAutospacing="0" w:line="480" w:lineRule="auto"/>
        <w:ind w:left="720" w:hanging="720"/>
      </w:pPr>
      <w:r w:rsidRPr="00326C89">
        <w:rPr>
          <w:i/>
          <w:iCs/>
        </w:rPr>
        <w:t>Tailwind CSS - Rapidly build modern websites without ever leaving your HTML</w:t>
      </w:r>
      <w:r w:rsidRPr="00326C89">
        <w:t xml:space="preserve">. (n.d.). Tailwind CSS. Retrieved May 13, 2026, from </w:t>
      </w:r>
      <w:r w:rsidR="00AA0DFA" w:rsidRPr="00FE09D7">
        <w:t>https://tailwindcss.com/</w:t>
      </w:r>
    </w:p>
    <w:p w14:paraId="392F7B40" w14:textId="35C74175" w:rsidR="00AA0DFA" w:rsidRPr="00AA0DFA" w:rsidRDefault="00AA0DFA" w:rsidP="00AA0DFA">
      <w:pPr>
        <w:pStyle w:val="NormalWeb"/>
        <w:spacing w:before="0" w:beforeAutospacing="0" w:after="0" w:afterAutospacing="0" w:line="480" w:lineRule="auto"/>
        <w:ind w:left="720" w:hanging="720"/>
        <w:rPr>
          <w:color w:val="000000"/>
        </w:rPr>
      </w:pPr>
      <w:r>
        <w:rPr>
          <w:i/>
          <w:iCs/>
          <w:color w:val="000000"/>
        </w:rPr>
        <w:t>What is D3?</w:t>
      </w:r>
      <w:r>
        <w:rPr>
          <w:rStyle w:val="apple-converted-space"/>
          <w:color w:val="000000"/>
        </w:rPr>
        <w:t> </w:t>
      </w:r>
      <w:r>
        <w:rPr>
          <w:color w:val="000000"/>
        </w:rPr>
        <w:t>(2024, October 18). D3 By Observable. Retrieved May 14, 2026, from</w:t>
      </w:r>
      <w:r>
        <w:rPr>
          <w:rStyle w:val="apple-converted-space"/>
          <w:color w:val="000000"/>
        </w:rPr>
        <w:t> </w:t>
      </w:r>
      <w:r>
        <w:rPr>
          <w:rStyle w:val="url"/>
          <w:color w:val="000000"/>
        </w:rPr>
        <w:t>https://d3js.org/what-is-d3</w:t>
      </w:r>
    </w:p>
    <w:p w14:paraId="461C60DB" w14:textId="7255C268" w:rsidR="00D00C24" w:rsidRDefault="00D00C24" w:rsidP="00AA0DFA">
      <w:pPr>
        <w:pStyle w:val="NormalWeb"/>
        <w:spacing w:before="0" w:beforeAutospacing="0" w:after="0" w:afterAutospacing="0" w:line="480" w:lineRule="auto"/>
        <w:ind w:left="720" w:hanging="720"/>
        <w:rPr>
          <w:rStyle w:val="url"/>
        </w:rPr>
      </w:pPr>
      <w:r>
        <w:rPr>
          <w:i/>
          <w:iCs/>
        </w:rPr>
        <w:t>Why Vite</w:t>
      </w:r>
      <w:r>
        <w:t xml:space="preserve">. (2026, March 11). Vite. Retrieved May 13, 2026, from </w:t>
      </w:r>
      <w:r w:rsidR="00F94AE3" w:rsidRPr="00F94AE3">
        <w:rPr>
          <w:rStyle w:val="url"/>
        </w:rPr>
        <w:t>https://vite.dev/guide/why</w:t>
      </w:r>
    </w:p>
    <w:p w14:paraId="230B8769" w14:textId="77777777" w:rsidR="00F94AE3" w:rsidRDefault="00F94AE3" w:rsidP="00AA0DFA">
      <w:pPr>
        <w:pStyle w:val="NormalWeb"/>
        <w:spacing w:before="0" w:beforeAutospacing="0" w:after="0" w:afterAutospacing="0" w:line="480" w:lineRule="auto"/>
        <w:ind w:left="720" w:hanging="720"/>
      </w:pPr>
      <w:r>
        <w:rPr>
          <w:i/>
          <w:iCs/>
        </w:rPr>
        <w:t>Why Vitest</w:t>
      </w:r>
      <w:r>
        <w:t xml:space="preserve">. (2026, April 8). Vitest. Retrieved May 13, 2026, from </w:t>
      </w:r>
      <w:r>
        <w:rPr>
          <w:rStyle w:val="url"/>
        </w:rPr>
        <w:t>https://vitest.dev/guide/why.html</w:t>
      </w:r>
    </w:p>
    <w:p w14:paraId="3DD557C0" w14:textId="77777777" w:rsidR="00F94AE3" w:rsidRDefault="00F94AE3" w:rsidP="00D00C24">
      <w:pPr>
        <w:pStyle w:val="NormalWeb"/>
        <w:spacing w:before="0" w:beforeAutospacing="0" w:after="0" w:afterAutospacing="0" w:line="480" w:lineRule="auto"/>
        <w:ind w:left="720" w:hanging="720"/>
      </w:pPr>
    </w:p>
    <w:p w14:paraId="172A8CFD" w14:textId="77777777" w:rsidR="00D00C24" w:rsidRPr="00D00C24" w:rsidRDefault="00D00C24" w:rsidP="00D00C24">
      <w:pPr>
        <w:pStyle w:val="NormalWeb"/>
        <w:spacing w:before="0" w:beforeAutospacing="0" w:after="0" w:afterAutospacing="0" w:line="480" w:lineRule="auto"/>
      </w:pPr>
    </w:p>
    <w:sectPr w:rsidR="00D00C24" w:rsidRPr="00D00C24">
      <w:headerReference w:type="even" r:id="rId39"/>
      <w:headerReference w:type="default" r:id="rId4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hlquist, Kam" w:date="2026-05-14T12:40:00Z" w:initials="DK">
    <w:p w14:paraId="52D99583" w14:textId="402D8082" w:rsidR="00000000" w:rsidRDefault="00000000">
      <w:pPr>
        <w:pStyle w:val="CommentText"/>
      </w:pPr>
      <w:r>
        <w:rPr>
          <w:rStyle w:val="CommentReference"/>
        </w:rPr>
        <w:annotationRef/>
      </w:r>
      <w:r w:rsidRPr="6140436C">
        <w:t>Sometimes in the document you hyphenate "front-end", "back-end" and sometimes you don't (frontend, backend).  Please do a search and replace for your preferred version.</w:t>
      </w:r>
    </w:p>
  </w:comment>
  <w:comment w:id="1" w:author="Dahlquist, Kam" w:date="2026-05-07T08:51:00Z" w:initials="DK">
    <w:p w14:paraId="78BE186D" w14:textId="4A149775" w:rsidR="00047C0B" w:rsidRDefault="00047C0B">
      <w:pPr>
        <w:pStyle w:val="CommentText"/>
      </w:pPr>
      <w:r>
        <w:rPr>
          <w:rStyle w:val="CommentReference"/>
        </w:rPr>
        <w:annotationRef/>
      </w:r>
      <w:r w:rsidRPr="70D8B4FF">
        <w:t>I'm going to list some general comments here.</w:t>
      </w:r>
    </w:p>
    <w:p w14:paraId="072B003E" w14:textId="42C149CA" w:rsidR="00047C0B" w:rsidRDefault="00047C0B">
      <w:pPr>
        <w:pStyle w:val="CommentText"/>
      </w:pPr>
      <w:r w:rsidRPr="55AC2FAB">
        <w:t>1. You have a lot of great figures from your talks--they should all get incorporated into your thesis at the appropriate points in the text. I'll try to suggest placement in my comments, but you should also think about where they should be placed.  Remember a picture is worth 1000 words!</w:t>
      </w:r>
    </w:p>
    <w:p w14:paraId="62347CB0" w14:textId="4208687E" w:rsidR="00047C0B" w:rsidRDefault="00047C0B">
      <w:pPr>
        <w:pStyle w:val="CommentText"/>
      </w:pPr>
      <w:r w:rsidRPr="14F79B06">
        <w:t>2. All of your figures need figure legends, and figures need to be referred to in the narrative part of the text.  Either say "Figure 1 shows..." or "blah blah blah (Figure 1)."</w:t>
      </w:r>
    </w:p>
    <w:p w14:paraId="4ED6D818" w14:textId="4F3B0421" w:rsidR="00047C0B" w:rsidRDefault="00047C0B">
      <w:pPr>
        <w:pStyle w:val="CommentText"/>
      </w:pPr>
      <w:r w:rsidRPr="6987F1BF">
        <w:t>3. You need to have a title--the title of your talk or a variant thereof would be good.</w:t>
      </w:r>
    </w:p>
    <w:p w14:paraId="403427A6" w14:textId="2B99507B" w:rsidR="00047C0B" w:rsidRDefault="00047C0B">
      <w:pPr>
        <w:pStyle w:val="CommentText"/>
      </w:pPr>
      <w:r w:rsidRPr="0CA13201">
        <w:t>4. Do you need to provide an abstract?</w:t>
      </w:r>
    </w:p>
    <w:p w14:paraId="502F192F" w14:textId="1CB55A8C" w:rsidR="00047C0B" w:rsidRDefault="00047C0B">
      <w:pPr>
        <w:pStyle w:val="CommentText"/>
      </w:pPr>
      <w:r w:rsidRPr="5D53EDB4">
        <w:t>5. You should also have an acknowledgments section that occurs before the references.  Consider a special acknowledgment of Mihir Samdarshi who did the model-view-controller refactor.</w:t>
      </w:r>
    </w:p>
    <w:p w14:paraId="47FC407E" w14:textId="6BC9EAAF" w:rsidR="00047C0B" w:rsidRDefault="00047C0B">
      <w:pPr>
        <w:pStyle w:val="CommentText"/>
      </w:pPr>
      <w:r w:rsidRPr="3F3B629A">
        <w:t>6. You need to bear in mind that a reader of your thesis may not be familiar with all of the features of GRNsight.  You need to fully describe the features of GRNsight Classic in the Introduction, then enumerate what features you ported in the Results, and then list what you didn't touch as Future Work.  I'll try to note the places where this can go in the text.</w:t>
      </w:r>
    </w:p>
  </w:comment>
  <w:comment w:id="2" w:author="Dahlquist, Kam" w:date="2026-05-07T08:56:00Z" w:initials="DK">
    <w:p w14:paraId="5576FEEF" w14:textId="79071B37" w:rsidR="00047C0B" w:rsidRDefault="00047C0B">
      <w:pPr>
        <w:pStyle w:val="CommentText"/>
      </w:pPr>
      <w:r>
        <w:rPr>
          <w:rStyle w:val="CommentReference"/>
        </w:rPr>
        <w:annotationRef/>
      </w:r>
      <w:r w:rsidRPr="7C14F7C5">
        <w:t>This is a subsection of "Introduction".  If you are making subsections, you need at least two subsections.  I think you can divide the Introduction into two sections: "Biological Networks" and "GRNsight as a Visualization Tool".</w:t>
      </w:r>
    </w:p>
  </w:comment>
  <w:comment w:id="3" w:author="Dahlquist, Kam" w:date="2026-05-14T12:41:00Z" w:initials="DK">
    <w:p w14:paraId="145B46E0" w14:textId="2D422BC4" w:rsidR="00000000" w:rsidRDefault="00000000">
      <w:pPr>
        <w:pStyle w:val="CommentText"/>
      </w:pPr>
      <w:r>
        <w:rPr>
          <w:rStyle w:val="CommentReference"/>
        </w:rPr>
        <w:annotationRef/>
      </w:r>
      <w:r w:rsidRPr="3157104D">
        <w:t>You are using the in-text citations a little inconsistently.  Use the (name, year) format, so this would be (Brode, n.d.); do a search and replace for that.</w:t>
      </w:r>
    </w:p>
  </w:comment>
  <w:comment w:id="4" w:author="Dahlquist, Kam" w:date="2026-05-14T12:43:00Z" w:initials="DK">
    <w:p w14:paraId="541A30D1" w14:textId="69DDC424" w:rsidR="00000000" w:rsidRDefault="00000000">
      <w:pPr>
        <w:pStyle w:val="CommentText"/>
      </w:pPr>
      <w:r>
        <w:rPr>
          <w:rStyle w:val="CommentReference"/>
        </w:rPr>
        <w:annotationRef/>
      </w:r>
      <w:r w:rsidRPr="527CC23C">
        <w:t>For Figure 1, I would remove the ACE2 and ASH1 boxes, since the image is not really that.</w:t>
      </w:r>
    </w:p>
  </w:comment>
  <w:comment w:id="5" w:author="Dahlquist, Kam" w:date="2026-05-14T12:43:00Z" w:initials="DK">
    <w:p w14:paraId="487FCDE4" w14:textId="653E8814" w:rsidR="00000000" w:rsidRDefault="00000000">
      <w:pPr>
        <w:pStyle w:val="CommentText"/>
      </w:pPr>
      <w:r>
        <w:rPr>
          <w:rStyle w:val="CommentReference"/>
        </w:rPr>
        <w:annotationRef/>
      </w:r>
      <w:r w:rsidRPr="7146AE65">
        <w:t>Also, you need to add the image citation to your references list.</w:t>
      </w:r>
    </w:p>
  </w:comment>
  <w:comment w:id="7" w:author="Dahlquist, Kam" w:date="2026-05-14T12:43:00Z" w:initials="DK">
    <w:p w14:paraId="0437AC07" w14:textId="38A82C6E" w:rsidR="00000000" w:rsidRDefault="00000000">
      <w:pPr>
        <w:pStyle w:val="CommentText"/>
      </w:pPr>
      <w:r>
        <w:rPr>
          <w:rStyle w:val="CommentReference"/>
        </w:rPr>
        <w:annotationRef/>
      </w:r>
      <w:r w:rsidRPr="1469FB9B">
        <w:t>You need to add the citation for the Figure 1A image to your references list.</w:t>
      </w:r>
    </w:p>
  </w:comment>
  <w:comment w:id="6" w:author="Dahlquist, Kam" w:date="2026-05-07T09:16:00Z" w:initials="DK">
    <w:p w14:paraId="502B7A24" w14:textId="5E39E470" w:rsidR="00047C0B" w:rsidRDefault="00047C0B">
      <w:pPr>
        <w:pStyle w:val="CommentText"/>
      </w:pPr>
      <w:r>
        <w:rPr>
          <w:rStyle w:val="CommentReference"/>
        </w:rPr>
        <w:annotationRef/>
      </w:r>
      <w:r w:rsidRPr="701DC5AB">
        <w:t>This is where you would then show the figure from the left side of slide 5 of your presentation that has the protein binding to the DNA.</w:t>
      </w:r>
    </w:p>
  </w:comment>
  <w:comment w:id="8" w:author="Dahlquist, Kam" w:date="2026-05-07T09:15:00Z" w:initials="DK">
    <w:p w14:paraId="1FDF1527" w14:textId="2756E96E" w:rsidR="00047C0B" w:rsidRDefault="00047C0B">
      <w:pPr>
        <w:pStyle w:val="CommentText"/>
      </w:pPr>
      <w:r>
        <w:rPr>
          <w:rStyle w:val="CommentReference"/>
        </w:rPr>
        <w:annotationRef/>
      </w:r>
      <w:r w:rsidRPr="2678510F">
        <w:t>This is where you would then show the figure from the right slide 5 of your presentation that has the GRN.</w:t>
      </w:r>
    </w:p>
  </w:comment>
  <w:comment w:id="9" w:author="Dahlquist, Kam" w:date="2026-05-07T09:21:00Z" w:initials="DK">
    <w:p w14:paraId="24491582" w14:textId="2C8FEC11" w:rsidR="00047C0B" w:rsidRDefault="00047C0B">
      <w:pPr>
        <w:pStyle w:val="CommentText"/>
      </w:pPr>
      <w:r>
        <w:rPr>
          <w:rStyle w:val="CommentReference"/>
        </w:rPr>
        <w:annotationRef/>
      </w:r>
      <w:r w:rsidRPr="05F36425">
        <w:t>Show the protein-protein structure figure here.</w:t>
      </w:r>
    </w:p>
  </w:comment>
  <w:comment w:id="10" w:author="Dahlquist, Kam" w:date="2026-05-07T09:24:00Z" w:initials="DK">
    <w:p w14:paraId="17AB8F6A" w14:textId="66928E79" w:rsidR="00047C0B" w:rsidRDefault="00047C0B">
      <w:pPr>
        <w:pStyle w:val="CommentText"/>
      </w:pPr>
      <w:r>
        <w:rPr>
          <w:rStyle w:val="CommentReference"/>
        </w:rPr>
        <w:annotationRef/>
      </w:r>
      <w:r w:rsidRPr="49A77DC9">
        <w:t>Then show the PPI.</w:t>
      </w:r>
    </w:p>
  </w:comment>
  <w:comment w:id="11" w:author="Dahlquist, Kam" w:date="2026-05-14T12:44:00Z" w:initials="DK">
    <w:p w14:paraId="3A443519" w14:textId="6E256A46" w:rsidR="00000000" w:rsidRDefault="00000000">
      <w:pPr>
        <w:pStyle w:val="CommentText"/>
      </w:pPr>
      <w:r>
        <w:rPr>
          <w:rStyle w:val="CommentReference"/>
        </w:rPr>
        <w:annotationRef/>
      </w:r>
      <w:r w:rsidRPr="10626671">
        <w:t>(Farooq, n.d.) do a search and replace</w:t>
      </w:r>
    </w:p>
  </w:comment>
  <w:comment w:id="12" w:author="Dahlquist, Kam" w:date="2026-05-14T12:46:00Z" w:initials="DK">
    <w:p w14:paraId="5D243ECF" w14:textId="29A8B8B3" w:rsidR="00000000" w:rsidRDefault="00000000">
      <w:pPr>
        <w:pStyle w:val="CommentText"/>
      </w:pPr>
      <w:r>
        <w:rPr>
          <w:rStyle w:val="CommentReference"/>
        </w:rPr>
        <w:annotationRef/>
      </w:r>
      <w:r w:rsidRPr="58AF40E7">
        <w:t xml:space="preserve">There is a citation for GRNmap, </w:t>
      </w:r>
    </w:p>
    <w:p w14:paraId="0B59EA93" w14:textId="432D1F36" w:rsidR="00000000" w:rsidRDefault="00000000">
      <w:pPr>
        <w:pStyle w:val="CommentText"/>
      </w:pPr>
    </w:p>
    <w:p w14:paraId="46285E28" w14:textId="0F2991F8" w:rsidR="00000000" w:rsidRDefault="00000000">
      <w:pPr>
        <w:pStyle w:val="CommentText"/>
      </w:pPr>
      <w:r w:rsidRPr="0563CD38">
        <w:t xml:space="preserve">Dahlquist, K.D., Fitzpatrick, B.G., Camacho, E.T., Entzminger, S.D., and Wanner, N.C. (2015) Parameter Estimation for Gene Regulatory Networks from Microarray Data: Cold Shock Response in Saccharomyces cerevisiae. </w:t>
      </w:r>
      <w:r w:rsidRPr="34C04AED">
        <w:rPr>
          <w:i/>
          <w:iCs/>
        </w:rPr>
        <w:t>Bulletin of Mathematical Biology</w:t>
      </w:r>
      <w:r w:rsidRPr="77949E61">
        <w:t xml:space="preserve">, 77(8), 1457-1492, published online September 29, 2015. DOI: 10.1007/s11538-015-0092-6. </w:t>
      </w:r>
    </w:p>
    <w:p w14:paraId="25A4AA90" w14:textId="2C0B839A" w:rsidR="00000000" w:rsidRDefault="00000000">
      <w:pPr>
        <w:pStyle w:val="CommentText"/>
      </w:pPr>
    </w:p>
    <w:p w14:paraId="1BB283E5" w14:textId="1033217E" w:rsidR="00000000" w:rsidRDefault="00000000">
      <w:pPr>
        <w:pStyle w:val="CommentText"/>
      </w:pPr>
      <w:r w:rsidRPr="04C58C01">
        <w:t>which would also make it important to do (name, date) as in (Dahlquist et al., 2015) or (Dahlquist et al., 2016)</w:t>
      </w:r>
    </w:p>
  </w:comment>
  <w:comment w:id="13" w:author="Dahlquist, Kam" w:date="2026-05-14T12:44:00Z" w:initials="DK">
    <w:p w14:paraId="14A3EA1B" w14:textId="77777777" w:rsidR="0068200F" w:rsidRDefault="0068200F">
      <w:pPr>
        <w:pStyle w:val="CommentText"/>
      </w:pPr>
      <w:r>
        <w:rPr>
          <w:rStyle w:val="CommentReference"/>
        </w:rPr>
        <w:annotationRef/>
      </w:r>
      <w:r w:rsidRPr="5D3EC9F9">
        <w:t>Dahlquist et al. (2016), do a search and replace.</w:t>
      </w:r>
    </w:p>
  </w:comment>
  <w:comment w:id="14" w:author="Dahlquist, Kam" w:date="2026-05-14T12:44:00Z" w:initials="DK">
    <w:p w14:paraId="76713409" w14:textId="1D0F2FC2" w:rsidR="00000000" w:rsidRDefault="00000000">
      <w:pPr>
        <w:pStyle w:val="CommentText"/>
      </w:pPr>
      <w:r>
        <w:rPr>
          <w:rStyle w:val="CommentReference"/>
        </w:rPr>
        <w:annotationRef/>
      </w:r>
      <w:r w:rsidRPr="5D3EC9F9">
        <w:t>Dahlquist et al. (2016), do a search and replace.</w:t>
      </w:r>
    </w:p>
  </w:comment>
  <w:comment w:id="15" w:author="Dionisio, John David" w:date="2026-05-15T00:12:00Z" w:initials="DJ">
    <w:p w14:paraId="7D12D7A2" w14:textId="3A7BFC4F" w:rsidR="00000000" w:rsidRDefault="00000000">
      <w:pPr>
        <w:pStyle w:val="CommentText"/>
      </w:pPr>
      <w:r>
        <w:rPr>
          <w:rStyle w:val="CommentReference"/>
        </w:rPr>
        <w:annotationRef/>
      </w:r>
      <w:r>
        <w:fldChar w:fldCharType="begin"/>
      </w:r>
      <w:r>
        <w:instrText xml:space="preserve"> HYPERLINK "mailto:czarago3@lion.lmu.edu"</w:instrText>
      </w:r>
      <w:bookmarkStart w:id="16" w:name="_@_682D423E55FA43B1A5A96ACB86DFF9BEZ"/>
      <w:r>
        <w:fldChar w:fldCharType="separate"/>
      </w:r>
      <w:bookmarkEnd w:id="16"/>
      <w:r w:rsidRPr="6F178E31">
        <w:rPr>
          <w:rStyle w:val="Mention"/>
          <w:noProof/>
        </w:rPr>
        <w:t>@Zaragoza, Cecilia</w:t>
      </w:r>
      <w:r>
        <w:fldChar w:fldCharType="end"/>
      </w:r>
      <w:r w:rsidRPr="52AFA277">
        <w:t>not sure if you need it, but just in case, here are links to the citation and reference formats:</w:t>
      </w:r>
    </w:p>
    <w:p w14:paraId="16CA02DE" w14:textId="387E80BC" w:rsidR="00000000" w:rsidRDefault="00000000">
      <w:pPr>
        <w:pStyle w:val="CommentText"/>
      </w:pPr>
      <w:r w:rsidRPr="00BC2F7D">
        <w:t xml:space="preserve">* </w:t>
      </w:r>
      <w:hyperlink r:id="rId1">
        <w:r w:rsidRPr="61CA749B">
          <w:rPr>
            <w:rStyle w:val="Hyperlink"/>
          </w:rPr>
          <w:t>https://apastyle.apa.org/style-grammar-guidelines/citations/basic-principles/author-date</w:t>
        </w:r>
      </w:hyperlink>
    </w:p>
    <w:p w14:paraId="6B4C1F73" w14:textId="41882FE7" w:rsidR="00000000" w:rsidRDefault="00000000">
      <w:pPr>
        <w:pStyle w:val="CommentText"/>
      </w:pPr>
      <w:r w:rsidRPr="0E61CB4A">
        <w:t xml:space="preserve">* </w:t>
      </w:r>
      <w:hyperlink r:id="rId2">
        <w:r w:rsidRPr="144B60F0">
          <w:rPr>
            <w:rStyle w:val="Hyperlink"/>
          </w:rPr>
          <w:t>https://apastyle.apa.org/style-grammar-guidelines/references/examples</w:t>
        </w:r>
      </w:hyperlink>
    </w:p>
  </w:comment>
  <w:comment w:id="17" w:author="Dahlquist, Kam" w:date="2026-05-07T09:34:00Z" w:initials="DK">
    <w:p w14:paraId="28A8438D" w14:textId="2F2FDB03" w:rsidR="00047C0B" w:rsidRDefault="00047C0B">
      <w:pPr>
        <w:pStyle w:val="CommentText"/>
      </w:pPr>
      <w:r>
        <w:rPr>
          <w:rStyle w:val="CommentReference"/>
        </w:rPr>
        <w:annotationRef/>
      </w:r>
      <w:r w:rsidRPr="70B755F6">
        <w:t>It is in this paragraph that you would place two different figures.  One figure is the one we use in the poster that shows the GRNsight interface and lists out all the features.  It is best shown in landscape mode, so you can just rotate it on the page by 90 degrees.  I think it's important to describe all the features so that the reader understands the complexity of the project.  The second figure would then be the new workflow figure that is slide 7 of your thesis presentation.</w:t>
      </w:r>
    </w:p>
  </w:comment>
  <w:comment w:id="18" w:author="Dionisio, John David" w:date="2026-05-15T00:14:00Z" w:initials="DJ">
    <w:p w14:paraId="34543448" w14:textId="5BEFF386" w:rsidR="00000000" w:rsidRDefault="00000000">
      <w:pPr>
        <w:pStyle w:val="CommentText"/>
      </w:pPr>
      <w:r>
        <w:rPr>
          <w:rStyle w:val="CommentReference"/>
        </w:rPr>
        <w:annotationRef/>
      </w:r>
      <w:r w:rsidRPr="3113BA48">
        <w:t>D3.js is worth citing since we rely on it in both Classic and React</w:t>
      </w:r>
    </w:p>
  </w:comment>
  <w:comment w:id="19" w:author="Dahlquist, Kam" w:date="2026-05-07T10:18:00Z" w:initials="DK">
    <w:p w14:paraId="2D8AAF00" w14:textId="0EB3A4F7" w:rsidR="00047C0B" w:rsidRDefault="00047C0B">
      <w:pPr>
        <w:pStyle w:val="CommentText"/>
      </w:pPr>
      <w:r>
        <w:rPr>
          <w:rStyle w:val="CommentReference"/>
        </w:rPr>
        <w:annotationRef/>
      </w:r>
      <w:r w:rsidRPr="2EE83DD3">
        <w:t>Be careful, GRNsight is not an agent that does something, the developers did something.</w:t>
      </w:r>
    </w:p>
  </w:comment>
  <w:comment w:id="20" w:author="Dahlquist, Kam" w:date="2026-05-07T10:19:00Z" w:initials="DK">
    <w:p w14:paraId="292B377C" w14:textId="645D89D1" w:rsidR="00047C0B" w:rsidRDefault="00047C0B">
      <w:pPr>
        <w:pStyle w:val="CommentText"/>
      </w:pPr>
      <w:r>
        <w:rPr>
          <w:rStyle w:val="CommentReference"/>
        </w:rPr>
        <w:annotationRef/>
      </w:r>
      <w:r w:rsidRPr="018081CF">
        <w:t>you should cite these</w:t>
      </w:r>
    </w:p>
  </w:comment>
  <w:comment w:id="21" w:author="Dahlquist, Kam" w:date="2026-05-07T10:20:00Z" w:initials="DK">
    <w:p w14:paraId="646B6C55" w14:textId="3F29901C" w:rsidR="00047C0B" w:rsidRDefault="00047C0B">
      <w:pPr>
        <w:pStyle w:val="CommentText"/>
      </w:pPr>
      <w:r>
        <w:rPr>
          <w:rStyle w:val="CommentReference"/>
        </w:rPr>
        <w:annotationRef/>
      </w:r>
      <w:r w:rsidRPr="79AA2E63">
        <w:t>Also, you have a figure for this, so you would reference it here.</w:t>
      </w:r>
    </w:p>
  </w:comment>
  <w:comment w:id="22" w:author="Zaragoza, Cecilia" w:date="2026-05-07T13:38:00Z" w:initials="CZ">
    <w:p w14:paraId="24F62CBB" w14:textId="689BB5EA" w:rsidR="002027F3" w:rsidRDefault="002027F3" w:rsidP="002027F3">
      <w:r>
        <w:rPr>
          <w:rStyle w:val="CommentReference"/>
        </w:rPr>
        <w:annotationRef/>
      </w:r>
      <w:r>
        <w:rPr>
          <w:sz w:val="20"/>
          <w:szCs w:val="20"/>
        </w:rPr>
        <w:fldChar w:fldCharType="begin"/>
      </w:r>
      <w:r>
        <w:rPr>
          <w:sz w:val="20"/>
          <w:szCs w:val="20"/>
        </w:rPr>
        <w:instrText>HYPERLINK "mailto:Kam.Dahlquist@lmu.edu"</w:instrText>
      </w:r>
      <w:r>
        <w:rPr>
          <w:sz w:val="20"/>
          <w:szCs w:val="20"/>
        </w:rPr>
      </w:r>
      <w:bookmarkStart w:id="23" w:name="_@_DED217062CDC1A4895F934EDE4208485Z"/>
      <w:r>
        <w:rPr>
          <w:sz w:val="20"/>
          <w:szCs w:val="20"/>
        </w:rPr>
        <w:fldChar w:fldCharType="separate"/>
      </w:r>
      <w:bookmarkEnd w:id="23"/>
      <w:r w:rsidRPr="002027F3">
        <w:rPr>
          <w:rStyle w:val="Mention"/>
          <w:noProof/>
          <w:sz w:val="20"/>
          <w:szCs w:val="20"/>
        </w:rPr>
        <w:t>@Dahlquist, Kam</w:t>
      </w:r>
      <w:r>
        <w:rPr>
          <w:sz w:val="20"/>
          <w:szCs w:val="20"/>
        </w:rPr>
        <w:fldChar w:fldCharType="end"/>
      </w:r>
      <w:r>
        <w:rPr>
          <w:sz w:val="20"/>
          <w:szCs w:val="20"/>
        </w:rPr>
        <w:t xml:space="preserve"> Instead of saying that the template is "gone," I now just say that the template files are compiled into HTML</w:t>
      </w:r>
    </w:p>
  </w:comment>
  <w:comment w:id="24" w:author="Dahlquist, Kam" w:date="2026-05-07T10:21:00Z" w:initials="DK">
    <w:p w14:paraId="2906162F" w14:textId="0092D46E" w:rsidR="00047C0B" w:rsidRDefault="00047C0B">
      <w:pPr>
        <w:pStyle w:val="CommentText"/>
      </w:pPr>
      <w:r>
        <w:rPr>
          <w:rStyle w:val="CommentReference"/>
        </w:rPr>
        <w:annotationRef/>
      </w:r>
      <w:r w:rsidRPr="74B0513D">
        <w:t>which was done by us, right?</w:t>
      </w:r>
    </w:p>
  </w:comment>
  <w:comment w:id="25" w:author="Zaragoza, Cecilia" w:date="2026-05-07T13:36:00Z" w:initials="CZ">
    <w:p w14:paraId="2BAD6D72" w14:textId="77777777" w:rsidR="00315AA9" w:rsidRDefault="00315AA9" w:rsidP="00315AA9">
      <w:r>
        <w:rPr>
          <w:rStyle w:val="CommentReference"/>
        </w:rPr>
        <w:annotationRef/>
      </w:r>
      <w:r>
        <w:rPr>
          <w:sz w:val="20"/>
          <w:szCs w:val="20"/>
        </w:rPr>
        <w:t>yes, we write the custom CSS classes to override styles</w:t>
      </w:r>
    </w:p>
  </w:comment>
  <w:comment w:id="26" w:author="Dahlquist, Kam" w:date="2026-05-14T12:49:00Z" w:initials="DK">
    <w:p w14:paraId="746F31F5" w14:textId="2BC0F2C3" w:rsidR="00000000" w:rsidRDefault="00000000">
      <w:pPr>
        <w:pStyle w:val="CommentText"/>
      </w:pPr>
      <w:r>
        <w:rPr>
          <w:rStyle w:val="CommentReference"/>
        </w:rPr>
        <w:annotationRef/>
      </w:r>
      <w:r w:rsidRPr="07944E87">
        <w:t>this is singular, but is follwed by plural "pages", regularize them to match.</w:t>
      </w:r>
    </w:p>
  </w:comment>
  <w:comment w:id="27" w:author="Zaragoza, Cecilia" w:date="2026-05-09T23:46:00Z" w:initials="CZ">
    <w:p w14:paraId="5CDE869E" w14:textId="77777777" w:rsidR="00A40773" w:rsidRDefault="00A40773" w:rsidP="00434076">
      <w:r>
        <w:rPr>
          <w:rStyle w:val="CommentReference"/>
        </w:rPr>
        <w:annotationRef/>
      </w:r>
      <w:r>
        <w:rPr>
          <w:sz w:val="20"/>
          <w:szCs w:val="20"/>
        </w:rPr>
        <w:t>This needs a legend and the figure number needs to be updated to account for the additional figures you are going to add up to this point.</w:t>
      </w:r>
    </w:p>
  </w:comment>
  <w:comment w:id="28" w:author="Dahlquist, Kam" w:date="2026-05-07T10:32:00Z" w:initials="DK">
    <w:p w14:paraId="33276809" w14:textId="1D5E19BC" w:rsidR="00CA5E9E" w:rsidRDefault="00CA5E9E">
      <w:pPr>
        <w:pStyle w:val="CommentText"/>
      </w:pPr>
      <w:r>
        <w:rPr>
          <w:rStyle w:val="CommentReference"/>
        </w:rPr>
        <w:annotationRef/>
      </w:r>
      <w:r w:rsidRPr="67503ADD">
        <w:t>Refer to the figure again because you started a new paragraph.</w:t>
      </w:r>
    </w:p>
  </w:comment>
  <w:comment w:id="29" w:author="Dahlquist, Kam" w:date="2026-05-07T10:38:00Z" w:initials="DK">
    <w:p w14:paraId="1F26BF9A" w14:textId="6688701C" w:rsidR="00FD0CC2" w:rsidRDefault="00FD0CC2">
      <w:pPr>
        <w:pStyle w:val="CommentText"/>
      </w:pPr>
      <w:r>
        <w:rPr>
          <w:rStyle w:val="CommentReference"/>
        </w:rPr>
        <w:annotationRef/>
      </w:r>
      <w:r w:rsidRPr="00CFDC62">
        <w:t>Is this correct?  I thought the Postgres server was for the Network and Expression databases.  For example, if a user uploads a SIF file, can't GRNsight just open it without retrieving anything from the Postgres database? It may be useful to indicate there are four main schemas, grnsettings, gene_expression, gene_regulatory_network_with_timestamp, and protein_protein_interactions_with_timestamp (we can ignore the legacy schemas for clarity here).</w:t>
      </w:r>
    </w:p>
  </w:comment>
  <w:comment w:id="30" w:author="Dahlquist, Kam" w:date="2026-05-07T10:39:00Z" w:initials="DK">
    <w:p w14:paraId="40C4982F" w14:textId="57FA9C77" w:rsidR="00E41173" w:rsidRDefault="00E41173">
      <w:pPr>
        <w:pStyle w:val="CommentText"/>
      </w:pPr>
      <w:r>
        <w:rPr>
          <w:rStyle w:val="CommentReference"/>
        </w:rPr>
        <w:annotationRef/>
      </w:r>
      <w:r w:rsidRPr="032CC38A">
        <w:t>You could indicate that the cycle is a little different when a user opens a file vs loads from the database (if that is true).</w:t>
      </w:r>
    </w:p>
  </w:comment>
  <w:comment w:id="31" w:author="Dionisio, John David" w:date="2026-05-15T00:24:00Z" w:initials="DJ">
    <w:p w14:paraId="5B08B06A" w14:textId="7A396EC8" w:rsidR="00000000" w:rsidRDefault="00000000">
      <w:pPr>
        <w:pStyle w:val="CommentText"/>
      </w:pPr>
      <w:r>
        <w:rPr>
          <w:rStyle w:val="CommentReference"/>
        </w:rPr>
        <w:annotationRef/>
      </w:r>
      <w:r w:rsidRPr="48F60C59">
        <w:t>I think you actually mean “tables” here rather than “schemas”</w:t>
      </w:r>
    </w:p>
  </w:comment>
  <w:comment w:id="32" w:author="Dahlquist, Kam" w:date="2026-05-14T12:52:00Z" w:initials="DK">
    <w:p w14:paraId="6CAD0028" w14:textId="51642F9D" w:rsidR="00000000" w:rsidRDefault="00000000">
      <w:pPr>
        <w:pStyle w:val="CommentText"/>
      </w:pPr>
      <w:r>
        <w:rPr>
          <w:rStyle w:val="CommentReference"/>
        </w:rPr>
        <w:annotationRef/>
      </w:r>
      <w:r w:rsidRPr="10E930A5">
        <w:t>actually, protein_protein_interactions_with_timestamp</w:t>
      </w:r>
    </w:p>
  </w:comment>
  <w:comment w:id="33" w:author="Dahlquist, Kam" w:date="2026-05-07T10:40:00Z" w:initials="DK">
    <w:p w14:paraId="11D606E4" w14:textId="77777777" w:rsidR="007553E0" w:rsidRDefault="007553E0">
      <w:pPr>
        <w:pStyle w:val="CommentText"/>
      </w:pPr>
      <w:r>
        <w:rPr>
          <w:rStyle w:val="CommentReference"/>
        </w:rPr>
        <w:annotationRef/>
      </w:r>
      <w:r w:rsidRPr="22E8314F">
        <w:t>again, does this happen if the user is exporting data that was purey imported by them and not from our network or expression database?</w:t>
      </w:r>
    </w:p>
  </w:comment>
  <w:comment w:id="34" w:author="Dahlquist, Kam" w:date="2026-05-07T10:43:00Z" w:initials="DK">
    <w:p w14:paraId="2179FE48" w14:textId="30221673" w:rsidR="003254BB" w:rsidRDefault="003254BB">
      <w:pPr>
        <w:pStyle w:val="CommentText"/>
      </w:pPr>
      <w:r>
        <w:rPr>
          <w:rStyle w:val="CommentReference"/>
        </w:rPr>
        <w:annotationRef/>
      </w:r>
      <w:r w:rsidRPr="1DE5FA4D">
        <w:t>You have a figure for this in your presentation.</w:t>
      </w:r>
    </w:p>
  </w:comment>
  <w:comment w:id="35" w:author="Dahlquist, Kam" w:date="2026-05-14T12:53:00Z" w:initials="DK">
    <w:p w14:paraId="2F11BAE3" w14:textId="7D18AE7E" w:rsidR="00000000" w:rsidRDefault="00000000">
      <w:pPr>
        <w:pStyle w:val="CommentText"/>
      </w:pPr>
      <w:r>
        <w:rPr>
          <w:rStyle w:val="CommentReference"/>
        </w:rPr>
        <w:annotationRef/>
      </w:r>
      <w:r w:rsidRPr="213E1515">
        <w:t>do you mean figure 7B here?</w:t>
      </w:r>
    </w:p>
  </w:comment>
  <w:comment w:id="36" w:author="Dahlquist, Kam" w:date="2026-05-14T13:28:00Z" w:initials="DK">
    <w:p w14:paraId="652C6BE9" w14:textId="0A53A3AC" w:rsidR="00000000" w:rsidRDefault="00000000">
      <w:pPr>
        <w:pStyle w:val="CommentText"/>
      </w:pPr>
      <w:r>
        <w:rPr>
          <w:rStyle w:val="CommentReference"/>
        </w:rPr>
        <w:annotationRef/>
      </w:r>
      <w:r w:rsidRPr="7A4542C8">
        <w:t>In the figur legends to 9A and 9B, you have some ` characters and some " characters.  Is this an oversight or do they mean something different.  I know we use ` in markdown to make it look like code, but that format is not coming through on Word, if that is what you meant.</w:t>
      </w:r>
    </w:p>
  </w:comment>
  <w:comment w:id="37" w:author="Dahlquist, Kam" w:date="2026-05-07T10:49:00Z" w:initials="DK">
    <w:p w14:paraId="67DE31B3" w14:textId="19C745CE" w:rsidR="004A123C" w:rsidRDefault="004A123C">
      <w:pPr>
        <w:pStyle w:val="CommentText"/>
      </w:pPr>
      <w:r>
        <w:rPr>
          <w:rStyle w:val="CommentReference"/>
        </w:rPr>
        <w:annotationRef/>
      </w:r>
      <w:r w:rsidRPr="767015B7">
        <w:t>I would take a pass through to look at capitalization.  You should be consistent.  Lower case is preferable unless it really is a proper name.</w:t>
      </w:r>
    </w:p>
  </w:comment>
  <w:comment w:id="38" w:author="Dahlquist, Kam" w:date="2026-05-07T10:50:00Z" w:initials="DK">
    <w:p w14:paraId="5B275A0B" w14:textId="3C1E4222" w:rsidR="004A123C" w:rsidRDefault="004A123C">
      <w:pPr>
        <w:pStyle w:val="CommentText"/>
      </w:pPr>
      <w:r>
        <w:rPr>
          <w:rStyle w:val="CommentReference"/>
        </w:rPr>
        <w:annotationRef/>
      </w:r>
      <w:r w:rsidRPr="761060DA">
        <w:t>Does this mean "properties"?  Your thesis is more formal form of writing, so slang should be avoided, unless "props" really is the term of art.</w:t>
      </w:r>
    </w:p>
  </w:comment>
  <w:comment w:id="39" w:author="Dahlquist, Kam" w:date="2026-05-14T13:27:00Z" w:initials="DK">
    <w:p w14:paraId="143BF7CE" w14:textId="7AEC1E89" w:rsidR="00000000" w:rsidRDefault="00000000">
      <w:pPr>
        <w:pStyle w:val="CommentText"/>
      </w:pPr>
      <w:r>
        <w:rPr>
          <w:rStyle w:val="CommentReference"/>
        </w:rPr>
        <w:annotationRef/>
      </w:r>
      <w:r w:rsidRPr="1A6F01D3">
        <w:t>Break into two sentences: "state values.  Using a context..."</w:t>
      </w:r>
    </w:p>
  </w:comment>
  <w:comment w:id="40" w:author="Dahlquist, Kam" w:date="2026-05-07T10:52:00Z" w:initials="DK">
    <w:p w14:paraId="6CCFBB58" w14:textId="36CDDF32" w:rsidR="004A123C" w:rsidRDefault="004A123C">
      <w:pPr>
        <w:pStyle w:val="CommentText"/>
      </w:pPr>
      <w:r>
        <w:rPr>
          <w:rStyle w:val="CommentReference"/>
        </w:rPr>
        <w:annotationRef/>
      </w:r>
      <w:r w:rsidRPr="2B43A0EE">
        <w:t>Again, each figure needs to be explicitly mentioned in the text.</w:t>
      </w:r>
    </w:p>
  </w:comment>
  <w:comment w:id="41" w:author="Dahlquist, Kam" w:date="2026-05-07T10:55:00Z" w:initials="DK">
    <w:p w14:paraId="21269534" w14:textId="769AB575" w:rsidR="004A123C" w:rsidRDefault="004A123C">
      <w:pPr>
        <w:pStyle w:val="CommentText"/>
      </w:pPr>
      <w:r>
        <w:rPr>
          <w:rStyle w:val="CommentReference"/>
        </w:rPr>
        <w:annotationRef/>
      </w:r>
      <w:r w:rsidRPr="1AD2ADBA">
        <w:t>I think?</w:t>
      </w:r>
    </w:p>
  </w:comment>
  <w:comment w:id="42" w:author="Dahlquist, Kam" w:date="2026-05-07T10:55:00Z" w:initials="DK">
    <w:p w14:paraId="2D64209B" w14:textId="76DC9F5A" w:rsidR="004A123C" w:rsidRDefault="004A123C">
      <w:pPr>
        <w:pStyle w:val="CommentText"/>
      </w:pPr>
      <w:r>
        <w:rPr>
          <w:rStyle w:val="CommentReference"/>
        </w:rPr>
        <w:annotationRef/>
      </w:r>
      <w:r w:rsidRPr="782EA74E">
        <w:t>spell out numbers less than 10, unless it is a data value</w:t>
      </w:r>
    </w:p>
  </w:comment>
  <w:comment w:id="43" w:author="Dahlquist, Kam" w:date="2026-05-14T13:29:00Z" w:initials="DK">
    <w:p w14:paraId="14A22BDA" w14:textId="43523F42" w:rsidR="00000000" w:rsidRDefault="00000000">
      <w:pPr>
        <w:pStyle w:val="CommentText"/>
      </w:pPr>
      <w:r>
        <w:rPr>
          <w:rStyle w:val="CommentReference"/>
        </w:rPr>
        <w:annotationRef/>
      </w:r>
      <w:r w:rsidRPr="6EDD2A50">
        <w:t>It is important to note that...</w:t>
      </w:r>
    </w:p>
  </w:comment>
  <w:comment w:id="44" w:author="Dahlquist, Kam" w:date="2026-05-14T13:29:00Z" w:initials="DK">
    <w:p w14:paraId="1A25E690" w14:textId="1F91DB30" w:rsidR="00000000" w:rsidRDefault="00000000">
      <w:pPr>
        <w:pStyle w:val="CommentText"/>
      </w:pPr>
      <w:r>
        <w:rPr>
          <w:rStyle w:val="CommentReference"/>
        </w:rPr>
        <w:annotationRef/>
      </w:r>
      <w:r w:rsidRPr="2DB5E720">
        <w:t>add a comma after React</w:t>
      </w:r>
    </w:p>
  </w:comment>
  <w:comment w:id="45" w:author="Dahlquist, Kam" w:date="2026-05-07T11:02:00Z" w:initials="DK">
    <w:p w14:paraId="7F80A1E2" w14:textId="1C520CA5" w:rsidR="007055BE" w:rsidRDefault="007055BE">
      <w:pPr>
        <w:pStyle w:val="CommentText"/>
      </w:pPr>
      <w:r>
        <w:rPr>
          <w:rStyle w:val="CommentReference"/>
        </w:rPr>
        <w:annotationRef/>
      </w:r>
      <w:r w:rsidRPr="3797C33D">
        <w:t>I believe we had customized this and aren't using "full Bootstrap".  I think Dondi started a branch to convert to full Bootstrap that is hanging out there unfinished.</w:t>
      </w:r>
    </w:p>
  </w:comment>
  <w:comment w:id="46" w:author="Dionisio, John David" w:date="2026-05-15T00:36:00Z" w:initials="DJ">
    <w:p w14:paraId="7E258A29" w14:textId="759388EC" w:rsidR="00000000" w:rsidRDefault="00000000">
      <w:pPr>
        <w:pStyle w:val="CommentText"/>
      </w:pPr>
      <w:r>
        <w:rPr>
          <w:rStyle w:val="CommentReference"/>
        </w:rPr>
        <w:annotationRef/>
      </w:r>
      <w:r w:rsidRPr="3A9DE2ED">
        <w:t>I usually prefer “although” over “while” in many contexts because “while” might also mean “during.” To clear up the ambiguity right away, I suggest going straight to “although”</w:t>
      </w:r>
    </w:p>
  </w:comment>
  <w:comment w:id="47" w:author="Dahlquist, Kam" w:date="2026-05-07T11:03:00Z" w:initials="DK">
    <w:p w14:paraId="34BB31BD" w14:textId="6C8EF2CC" w:rsidR="007055BE" w:rsidRDefault="007055BE">
      <w:pPr>
        <w:pStyle w:val="CommentText"/>
      </w:pPr>
      <w:r>
        <w:rPr>
          <w:rStyle w:val="CommentReference"/>
        </w:rPr>
        <w:annotationRef/>
      </w:r>
      <w:r w:rsidRPr="67DE0915">
        <w:t>add a citation</w:t>
      </w:r>
    </w:p>
  </w:comment>
  <w:comment w:id="49" w:author="Dahlquist, Kam" w:date="2026-05-07T11:05:00Z" w:initials="DK">
    <w:p w14:paraId="3F084B5A" w14:textId="79FCC66A" w:rsidR="007055BE" w:rsidRDefault="007055BE">
      <w:pPr>
        <w:pStyle w:val="CommentText"/>
      </w:pPr>
      <w:r>
        <w:rPr>
          <w:rStyle w:val="CommentReference"/>
        </w:rPr>
        <w:annotationRef/>
      </w:r>
      <w:r w:rsidRPr="5A359C58">
        <w:t>citation needed</w:t>
      </w:r>
    </w:p>
  </w:comment>
  <w:comment w:id="50" w:author="Dahlquist, Kam" w:date="2026-05-07T11:06:00Z" w:initials="DK">
    <w:p w14:paraId="332508F9" w14:textId="324EB0EE" w:rsidR="007055BE" w:rsidRDefault="007055BE">
      <w:pPr>
        <w:pStyle w:val="CommentText"/>
      </w:pPr>
      <w:r>
        <w:rPr>
          <w:rStyle w:val="CommentReference"/>
        </w:rPr>
        <w:annotationRef/>
      </w:r>
      <w:r w:rsidRPr="611C9272">
        <w:t>citation needed</w:t>
      </w:r>
    </w:p>
  </w:comment>
  <w:comment w:id="51" w:author="Zaragoza, Cecilia" w:date="2026-05-05T12:36:00Z" w:initials="CZ">
    <w:p w14:paraId="3AEA98AF" w14:textId="77777777" w:rsidR="00F03C1C" w:rsidRDefault="00F03C1C" w:rsidP="00F03C1C">
      <w:r>
        <w:rPr>
          <w:rStyle w:val="CommentReference"/>
        </w:rPr>
        <w:annotationRef/>
      </w:r>
      <w:r>
        <w:rPr>
          <w:sz w:val="20"/>
          <w:szCs w:val="20"/>
        </w:rPr>
        <w:t>opportunity to expand more in this section</w:t>
      </w:r>
    </w:p>
  </w:comment>
  <w:comment w:id="52" w:author="Dahlquist, Kam" w:date="2026-05-07T11:09:00Z" w:initials="DK">
    <w:p w14:paraId="01BC8391" w14:textId="76B67702" w:rsidR="002C32FA" w:rsidRDefault="002C32FA">
      <w:pPr>
        <w:pStyle w:val="CommentText"/>
      </w:pPr>
      <w:r>
        <w:rPr>
          <w:rStyle w:val="CommentReference"/>
        </w:rPr>
        <w:annotationRef/>
      </w:r>
      <w:r w:rsidRPr="3B39F6BD">
        <w:t>You should include your tech stack figure somewhere in this section, either at the beginning or the end, whichever seems better.</w:t>
      </w:r>
    </w:p>
  </w:comment>
  <w:comment w:id="53" w:author="Dahlquist, Kam" w:date="2026-05-07T11:11:00Z" w:initials="DK">
    <w:p w14:paraId="3BDC06A6" w14:textId="09D0D2DC" w:rsidR="00E0659B" w:rsidRDefault="00E0659B">
      <w:pPr>
        <w:pStyle w:val="CommentText"/>
      </w:pPr>
      <w:r>
        <w:rPr>
          <w:rStyle w:val="CommentReference"/>
        </w:rPr>
        <w:annotationRef/>
      </w:r>
      <w:r w:rsidRPr="35D74F9E">
        <w:t>Actually, I think showing it at the beginning would be better because you go on to mention a lot of the stuff shown in the figure.  Add a sentence to introduce the figure between the "Results and Discussion" header and the "API Updates..." headers.  "Figure X compares the tech stack for GRNsight Classic and GRNsight React, which I will discuss further below." or something like that.</w:t>
      </w:r>
    </w:p>
  </w:comment>
  <w:comment w:id="54" w:author="Dahlquist, Kam" w:date="2026-05-07T11:21:00Z" w:initials="DK">
    <w:p w14:paraId="7A2B067B" w14:textId="1E489528" w:rsidR="006E4942" w:rsidRDefault="006E4942">
      <w:pPr>
        <w:pStyle w:val="CommentText"/>
      </w:pPr>
      <w:r>
        <w:rPr>
          <w:rStyle w:val="CommentReference"/>
        </w:rPr>
        <w:annotationRef/>
      </w:r>
      <w:r w:rsidRPr="491325A0">
        <w:t>Include your figure for this.</w:t>
      </w:r>
    </w:p>
  </w:comment>
  <w:comment w:id="56" w:author="Dahlquist, Kam" w:date="2026-05-14T13:30:00Z" w:initials="DK">
    <w:p w14:paraId="71DD1C4B" w14:textId="55404F5E" w:rsidR="00000000" w:rsidRDefault="00000000">
      <w:pPr>
        <w:pStyle w:val="CommentText"/>
      </w:pPr>
      <w:r>
        <w:rPr>
          <w:rStyle w:val="CommentReference"/>
        </w:rPr>
        <w:annotationRef/>
      </w:r>
      <w:r w:rsidRPr="6E745316">
        <w:t>Should you also cite D3?</w:t>
      </w:r>
    </w:p>
  </w:comment>
  <w:comment w:id="57" w:author="Dionisio, John David" w:date="2026-05-15T00:48:00Z" w:initials="DJ">
    <w:p w14:paraId="089179E9" w14:textId="5CE1F313" w:rsidR="00000000" w:rsidRDefault="00000000">
      <w:pPr>
        <w:pStyle w:val="CommentText"/>
      </w:pPr>
      <w:r>
        <w:rPr>
          <w:rStyle w:val="CommentReference"/>
        </w:rPr>
        <w:annotationRef/>
      </w:r>
      <w:r w:rsidRPr="1F248F9E">
        <w:t xml:space="preserve">I vote for yes </w:t>
      </w:r>
      <w:r w:rsidRPr="1F248F9E">
        <w:t>😊</w:t>
      </w:r>
    </w:p>
  </w:comment>
  <w:comment w:id="55" w:author="Dahlquist, Kam" w:date="2026-05-07T11:13:00Z" w:initials="DK">
    <w:p w14:paraId="30B53985" w14:textId="2F2A8757" w:rsidR="00E0659B" w:rsidRDefault="00E0659B">
      <w:pPr>
        <w:pStyle w:val="CommentText"/>
      </w:pPr>
      <w:r>
        <w:rPr>
          <w:rStyle w:val="CommentReference"/>
        </w:rPr>
        <w:annotationRef/>
      </w:r>
      <w:r w:rsidRPr="32845449">
        <w:t>I think you should mention that we made a LOT of customizations to the D3 code.  Rectangular nodes, node labels, end markers, etc.</w:t>
      </w:r>
    </w:p>
  </w:comment>
  <w:comment w:id="58" w:author="Dahlquist, Kam" w:date="2026-05-07T11:14:00Z" w:initials="DK">
    <w:p w14:paraId="77879E84" w14:textId="15C2AAE2" w:rsidR="0064478B" w:rsidRDefault="0064478B">
      <w:pPr>
        <w:pStyle w:val="CommentText"/>
      </w:pPr>
      <w:r>
        <w:rPr>
          <w:rStyle w:val="CommentReference"/>
        </w:rPr>
        <w:annotationRef/>
      </w:r>
      <w:r w:rsidRPr="6AC7D136">
        <w:t>Also, you didn't have to rewrite our customizations, correct?</w:t>
      </w:r>
    </w:p>
  </w:comment>
  <w:comment w:id="59" w:author="Zaragoza, Cecilia" w:date="2026-05-13T09:06:00Z" w:initials="CZ">
    <w:p w14:paraId="051B1A03" w14:textId="77777777" w:rsidR="00A22899" w:rsidRDefault="00836E4E" w:rsidP="00A22899">
      <w:r>
        <w:rPr>
          <w:rStyle w:val="CommentReference"/>
        </w:rPr>
        <w:annotationRef/>
      </w:r>
      <w:r w:rsidR="00A22899">
        <w:rPr>
          <w:sz w:val="20"/>
          <w:szCs w:val="20"/>
        </w:rPr>
        <w:t>I translated the logic over to React and didn't have to do new rewrites</w:t>
      </w:r>
    </w:p>
  </w:comment>
  <w:comment w:id="60" w:author="Dahlquist, Kam" w:date="2026-05-07T11:16:00Z" w:initials="DK">
    <w:p w14:paraId="011CA04D" w14:textId="13D8E7D8" w:rsidR="008411F4" w:rsidRDefault="008411F4">
      <w:pPr>
        <w:pStyle w:val="CommentText"/>
      </w:pPr>
      <w:r>
        <w:rPr>
          <w:rStyle w:val="CommentReference"/>
        </w:rPr>
        <w:annotationRef/>
      </w:r>
      <w:r w:rsidRPr="1CE93A2E">
        <w:t>You've talked about Pug/jQuery/Bootstrap a lot; you should mention what GRNsight Classic uses and any issues with it.</w:t>
      </w:r>
    </w:p>
  </w:comment>
  <w:comment w:id="61" w:author="Dahlquist, Kam" w:date="2026-05-07T11:15:00Z" w:initials="DK">
    <w:p w14:paraId="319F1CD0" w14:textId="47FD1C07" w:rsidR="0064478B" w:rsidRDefault="0064478B">
      <w:pPr>
        <w:pStyle w:val="CommentText"/>
      </w:pPr>
      <w:r>
        <w:rPr>
          <w:rStyle w:val="CommentReference"/>
        </w:rPr>
        <w:annotationRef/>
      </w:r>
      <w:r w:rsidRPr="198FECD5">
        <w:t>cite</w:t>
      </w:r>
    </w:p>
  </w:comment>
  <w:comment w:id="62" w:author="Dahlquist, Kam" w:date="2026-05-07T11:15:00Z" w:initials="DK">
    <w:p w14:paraId="65025D01" w14:textId="4BE86C87" w:rsidR="008411F4" w:rsidRDefault="008411F4">
      <w:pPr>
        <w:pStyle w:val="CommentText"/>
      </w:pPr>
      <w:r>
        <w:rPr>
          <w:rStyle w:val="CommentReference"/>
        </w:rPr>
        <w:annotationRef/>
      </w:r>
      <w:r w:rsidRPr="309EE88E">
        <w:t>???</w:t>
      </w:r>
    </w:p>
  </w:comment>
  <w:comment w:id="63" w:author="Dahlquist, Kam" w:date="2026-05-14T13:31:00Z" w:initials="DK">
    <w:p w14:paraId="4C1CA4DD" w14:textId="0377B120" w:rsidR="00000000" w:rsidRDefault="00000000">
      <w:pPr>
        <w:pStyle w:val="CommentText"/>
      </w:pPr>
      <w:r>
        <w:rPr>
          <w:rStyle w:val="CommentReference"/>
        </w:rPr>
        <w:annotationRef/>
      </w:r>
      <w:r w:rsidRPr="49FD148F">
        <w:t>again for monorepo, multirepo, you need to settle on a style.  You have mono repo and monorepo, whereas multi-repo is hyphenated.  Search and replace.</w:t>
      </w:r>
    </w:p>
  </w:comment>
  <w:comment w:id="64" w:author="Zaragoza, Cecilia" w:date="2026-05-15T02:01:00Z" w:initials="CZ">
    <w:p w14:paraId="4BCFC925" w14:textId="77777777" w:rsidR="00A52F6E" w:rsidRDefault="00A52F6E" w:rsidP="00A52F6E">
      <w:r>
        <w:rPr>
          <w:rStyle w:val="CommentReference"/>
        </w:rPr>
        <w:annotationRef/>
      </w:r>
      <w:r>
        <w:rPr>
          <w:sz w:val="20"/>
          <w:szCs w:val="20"/>
        </w:rPr>
        <w:t>I fixed the monorepo consistency. multi-repo is typically spelled with a hyphen and monorepo is typically spelled without a hyphen, so I am going to hyphenate "multi-repo" only</w:t>
      </w:r>
    </w:p>
  </w:comment>
  <w:comment w:id="65" w:author="Dahlquist, Kam" w:date="2026-05-07T11:22:00Z" w:initials="DK">
    <w:p w14:paraId="5D544A71" w14:textId="19FBBEFD" w:rsidR="00D7262B" w:rsidRDefault="00D7262B">
      <w:pPr>
        <w:pStyle w:val="CommentText"/>
      </w:pPr>
      <w:r>
        <w:rPr>
          <w:rStyle w:val="CommentReference"/>
        </w:rPr>
        <w:annotationRef/>
      </w:r>
      <w:r w:rsidRPr="2A8AD982">
        <w:t>this also seems like slang to me</w:t>
      </w:r>
    </w:p>
  </w:comment>
  <w:comment w:id="66" w:author="Dahlquist, Kam" w:date="2026-05-07T11:23:00Z" w:initials="DK">
    <w:p w14:paraId="7229A725" w14:textId="02EAE6B1" w:rsidR="00D7262B" w:rsidRDefault="00D7262B">
      <w:pPr>
        <w:pStyle w:val="CommentText"/>
      </w:pPr>
      <w:r>
        <w:rPr>
          <w:rStyle w:val="CommentReference"/>
        </w:rPr>
        <w:annotationRef/>
      </w:r>
      <w:r w:rsidRPr="313F6524">
        <w:t>slang?</w:t>
      </w:r>
    </w:p>
  </w:comment>
  <w:comment w:id="67" w:author="Dahlquist, Kam" w:date="2026-05-07T11:23:00Z" w:initials="DK">
    <w:p w14:paraId="5927F2DA" w14:textId="0586A768" w:rsidR="00204148" w:rsidRDefault="00204148">
      <w:pPr>
        <w:pStyle w:val="CommentText"/>
      </w:pPr>
      <w:r>
        <w:rPr>
          <w:rStyle w:val="CommentReference"/>
        </w:rPr>
        <w:annotationRef/>
      </w:r>
      <w:r w:rsidRPr="60D50429">
        <w:t>cite</w:t>
      </w:r>
    </w:p>
  </w:comment>
  <w:comment w:id="68" w:author="Dahlquist, Kam" w:date="2026-05-07T11:26:00Z" w:initials="DK">
    <w:p w14:paraId="18FA776F" w14:textId="220F7B2D" w:rsidR="006E7573" w:rsidRDefault="006E7573">
      <w:pPr>
        <w:pStyle w:val="CommentText"/>
      </w:pPr>
      <w:r>
        <w:rPr>
          <w:rStyle w:val="CommentReference"/>
        </w:rPr>
        <w:annotationRef/>
      </w:r>
      <w:r w:rsidRPr="3F3CA9B7">
        <w:t>refer to your figures here</w:t>
      </w:r>
    </w:p>
  </w:comment>
  <w:comment w:id="69" w:author="Dahlquist, Kam" w:date="2026-05-07T11:26:00Z" w:initials="DK">
    <w:p w14:paraId="0B07EF2C" w14:textId="02E58284" w:rsidR="00250AD5" w:rsidRDefault="00250AD5">
      <w:pPr>
        <w:pStyle w:val="CommentText"/>
      </w:pPr>
      <w:r>
        <w:rPr>
          <w:rStyle w:val="CommentReference"/>
        </w:rPr>
        <w:annotationRef/>
      </w:r>
      <w:r w:rsidRPr="62AF1B3C">
        <w:t>You can make the point that all of the sidebar functions are still available in the navbar.</w:t>
      </w:r>
    </w:p>
  </w:comment>
  <w:comment w:id="70" w:author="Zaragoza, Cecilia" w:date="2026-05-05T09:03:00Z" w:initials="CZ">
    <w:p w14:paraId="4A549F1F" w14:textId="77777777" w:rsidR="00CE7528" w:rsidRDefault="00CE7528" w:rsidP="00EE16B4">
      <w:r>
        <w:rPr>
          <w:rStyle w:val="CommentReference"/>
        </w:rPr>
        <w:annotationRef/>
      </w:r>
      <w:r>
        <w:rPr>
          <w:sz w:val="20"/>
          <w:szCs w:val="20"/>
        </w:rPr>
        <w:t>add picture caption</w:t>
      </w:r>
    </w:p>
  </w:comment>
  <w:comment w:id="71" w:author="Dionisio, John David" w:date="2026-05-15T00:58:00Z" w:initials="DJ">
    <w:p w14:paraId="5050460B" w14:textId="150B2029" w:rsidR="00000000" w:rsidRDefault="00000000">
      <w:pPr>
        <w:pStyle w:val="CommentText"/>
      </w:pPr>
      <w:r>
        <w:rPr>
          <w:rStyle w:val="CommentReference"/>
        </w:rPr>
        <w:annotationRef/>
      </w:r>
      <w:r w:rsidRPr="594653FC">
        <w:t>Continuous integration should be mentioned here because it also covers automated linting and testing. Strictly speaking, automated deployment is also subsumed by continuous integration, but we can keep it separate here in the context of the rest of the paragraph</w:t>
      </w:r>
    </w:p>
  </w:comment>
  <w:comment w:id="72" w:author="Dahlquist, Kam" w:date="2026-05-07T12:54:00Z" w:initials="DK">
    <w:p w14:paraId="3FEBBFCB" w14:textId="7D9E24CB" w:rsidR="00B52BAA" w:rsidRDefault="00B52BAA">
      <w:pPr>
        <w:pStyle w:val="CommentText"/>
      </w:pPr>
      <w:r>
        <w:rPr>
          <w:rStyle w:val="CommentReference"/>
        </w:rPr>
        <w:annotationRef/>
      </w:r>
      <w:r w:rsidRPr="440B627E">
        <w:t>(Figure X)</w:t>
      </w:r>
    </w:p>
  </w:comment>
  <w:comment w:id="73" w:author="Dahlquist, Kam" w:date="2026-05-07T14:12:00Z" w:initials="DK">
    <w:p w14:paraId="74B7DDB5" w14:textId="353491A6" w:rsidR="006E7380" w:rsidRDefault="006E7380">
      <w:pPr>
        <w:pStyle w:val="CommentText"/>
      </w:pPr>
      <w:r>
        <w:rPr>
          <w:rStyle w:val="CommentReference"/>
        </w:rPr>
        <w:annotationRef/>
      </w:r>
      <w:r w:rsidRPr="5528326E">
        <w:t>"prove" is a word reserved for mathematical proofs and should be avoided outside of that context.</w:t>
      </w:r>
    </w:p>
  </w:comment>
  <w:comment w:id="74" w:author="Dahlquist, Kam" w:date="2026-05-14T13:32:00Z" w:initials="DK">
    <w:p w14:paraId="6A06908D" w14:textId="19451025" w:rsidR="00000000" w:rsidRDefault="00000000">
      <w:pPr>
        <w:pStyle w:val="CommentText"/>
      </w:pPr>
      <w:r>
        <w:rPr>
          <w:rStyle w:val="CommentReference"/>
        </w:rPr>
        <w:annotationRef/>
      </w:r>
      <w:r w:rsidRPr="5D23E41C">
        <w:t>here are more tick marks</w:t>
      </w:r>
    </w:p>
  </w:comment>
  <w:comment w:id="75" w:author="Dahlquist, Kam" w:date="2026-05-14T13:33:00Z" w:initials="DK">
    <w:p w14:paraId="077576BF" w14:textId="3B00B5B1" w:rsidR="00000000" w:rsidRDefault="00000000">
      <w:pPr>
        <w:pStyle w:val="CommentText"/>
      </w:pPr>
      <w:r>
        <w:rPr>
          <w:rStyle w:val="CommentReference"/>
        </w:rPr>
        <w:annotationRef/>
      </w:r>
      <w:r w:rsidRPr="3EA75E2F">
        <w:t>Either "Another practical benefit...." or "One of the most practical benefits..."</w:t>
      </w:r>
    </w:p>
  </w:comment>
  <w:comment w:id="76" w:author="Dahlquist, Kam" w:date="2026-05-07T14:13:00Z" w:initials="DK">
    <w:p w14:paraId="081A5464" w14:textId="470F3D42" w:rsidR="006E7380" w:rsidRDefault="006E7380">
      <w:pPr>
        <w:pStyle w:val="CommentText"/>
      </w:pPr>
      <w:r>
        <w:rPr>
          <w:rStyle w:val="CommentReference"/>
        </w:rPr>
        <w:annotationRef/>
      </w:r>
      <w:r w:rsidRPr="7A680F4D">
        <w:t>Can you provide an illustration of this?</w:t>
      </w:r>
    </w:p>
  </w:comment>
  <w:comment w:id="77" w:author="Dahlquist, Kam" w:date="2026-05-07T14:14:00Z" w:initials="DK">
    <w:p w14:paraId="09667A4F" w14:textId="52BD47C1" w:rsidR="006E7380" w:rsidRDefault="006E7380">
      <w:pPr>
        <w:pStyle w:val="CommentText"/>
      </w:pPr>
      <w:r>
        <w:rPr>
          <w:rStyle w:val="CommentReference"/>
        </w:rPr>
        <w:annotationRef/>
      </w:r>
      <w:r w:rsidRPr="468A1F06">
        <w:t>I think it would be helpful to put the "birthday" figure here that shows the timeline of when new features were introduced to GRNsight.</w:t>
      </w:r>
    </w:p>
  </w:comment>
  <w:comment w:id="78" w:author="Dahlquist, Kam" w:date="2026-05-07T14:19:00Z" w:initials="DK">
    <w:p w14:paraId="5AE38764" w14:textId="2CDA5DBC" w:rsidR="008354E6" w:rsidRDefault="008354E6">
      <w:pPr>
        <w:pStyle w:val="CommentText"/>
      </w:pPr>
      <w:r>
        <w:rPr>
          <w:rStyle w:val="CommentReference"/>
        </w:rPr>
        <w:annotationRef/>
      </w:r>
      <w:r w:rsidRPr="7C4DF26B">
        <w:t>Are you going to comment on project management/planning?  I think it would work well here.  BJ asked about whether you used waterfall or agile programming.  I think your answer to that question could be a small section here before you get into AI.</w:t>
      </w:r>
    </w:p>
  </w:comment>
  <w:comment w:id="79" w:author="Dahlquist, Kam" w:date="2026-05-07T14:19:00Z" w:initials="DK">
    <w:p w14:paraId="247AD8C6" w14:textId="0DED48B2" w:rsidR="00DB12AB" w:rsidRDefault="00DB12AB">
      <w:pPr>
        <w:pStyle w:val="CommentText"/>
      </w:pPr>
      <w:r>
        <w:rPr>
          <w:rStyle w:val="CommentReference"/>
        </w:rPr>
        <w:annotationRef/>
      </w:r>
      <w:r w:rsidRPr="645FECB8">
        <w:t>I think it's important to talk about scoping the project because it is such a complex app.</w:t>
      </w:r>
    </w:p>
  </w:comment>
  <w:comment w:id="80" w:author="Dionisio, John David" w:date="2026-05-15T01:13:00Z" w:initials="DJ">
    <w:p w14:paraId="7D9B1BCE" w14:textId="67A3C448" w:rsidR="00000000" w:rsidRDefault="00000000">
      <w:pPr>
        <w:pStyle w:val="CommentText"/>
      </w:pPr>
      <w:r>
        <w:rPr>
          <w:rStyle w:val="CommentReference"/>
        </w:rPr>
        <w:annotationRef/>
      </w:r>
      <w:r w:rsidRPr="028C5F4C">
        <w:t xml:space="preserve">As written, the sentence sounds too general: a reader might pick on the notion that not all generative AIs are alike. So I think it’s fair to indicate that the generative AI tools </w:t>
      </w:r>
      <w:r w:rsidRPr="3F21581A">
        <w:rPr>
          <w:i/>
          <w:iCs/>
        </w:rPr>
        <w:t>that you tried</w:t>
      </w:r>
      <w:r w:rsidRPr="3B1AAEB3">
        <w:t xml:space="preserve"> weren’t up to the task, then speculate whether more expensive, paid models would fare any better</w:t>
      </w:r>
    </w:p>
  </w:comment>
  <w:comment w:id="81" w:author="Dahlquist, Kam" w:date="2026-05-07T14:29:00Z" w:initials="DK">
    <w:p w14:paraId="4001969E" w14:textId="36E0EB82" w:rsidR="00B20B83" w:rsidRDefault="00B20B83">
      <w:pPr>
        <w:pStyle w:val="CommentText"/>
      </w:pPr>
      <w:r>
        <w:rPr>
          <w:rStyle w:val="CommentReference"/>
        </w:rPr>
        <w:annotationRef/>
      </w:r>
      <w:r w:rsidRPr="6440BA9F">
        <w:t xml:space="preserve">You need to add a section here to describe what you completed in more detail.  I fleshed out the description of the Classic features in the Introduction and I think a two-column table or graphic would work well here that corresponds to the sidebars.  Work completed includes main navbar and sidebar user interface and force graph display.  Network menu, Open Excel, SIF, GraphML files, Load Demo files, Load from Database (although it was not working for me this morning). Layout menu: link distance and charge sliders. Edge menu: enable/disable edge coloring, set gray threshold. View menu: change viewport size (small, medium, large, fit to window), restrict graph to viewport, d-pad, zoom, scroll, pan, grabbing whole graph, moving individual nodes.  Help menu links (although it wasn't working this morning. </w:t>
      </w:r>
    </w:p>
  </w:comment>
  <w:comment w:id="82" w:author="Dahlquist, Kam" w:date="2026-05-07T14:31:00Z" w:initials="DK">
    <w:p w14:paraId="1FCD6C93" w14:textId="2BE8B39E" w:rsidR="004E1A5E" w:rsidRDefault="004E1A5E">
      <w:pPr>
        <w:pStyle w:val="CommentText"/>
      </w:pPr>
      <w:r>
        <w:rPr>
          <w:rStyle w:val="CommentReference"/>
        </w:rPr>
        <w:annotationRef/>
      </w:r>
      <w:r w:rsidRPr="01AA36D9">
        <w:t>Work not completed: Network menu: reload button.  Layout menu: grid layout.  Node menu: enable/disable node coloring, node coloring dropdown menu, average replicate values checkbox, Log fold change max value. Edge menu: display edge weights, edge weight normalization factor, show gray edges as dashed.  Export and print.</w:t>
      </w:r>
    </w:p>
  </w:comment>
  <w:comment w:id="83" w:author="Dahlquist, Kam" w:date="2026-05-14T13:34:00Z" w:initials="DK">
    <w:p w14:paraId="22F07DEC" w14:textId="112C57C9" w:rsidR="00000000" w:rsidRDefault="00000000">
      <w:pPr>
        <w:pStyle w:val="CommentText"/>
      </w:pPr>
      <w:r>
        <w:rPr>
          <w:rStyle w:val="CommentReference"/>
        </w:rPr>
        <w:annotationRef/>
      </w:r>
      <w:r w:rsidRPr="7075746F">
        <w:t>New bullet point here.  You don't necessarily need to double space everthing in the table, single space would be OK here.</w:t>
      </w:r>
    </w:p>
  </w:comment>
  <w:comment w:id="84" w:author="Zaragoza, Cecilia" w:date="2026-05-05T12:31:00Z" w:initials="CZ">
    <w:p w14:paraId="49C3F6D9" w14:textId="77777777" w:rsidR="00686D39" w:rsidRDefault="00686D39" w:rsidP="00686D39">
      <w:r>
        <w:rPr>
          <w:rStyle w:val="CommentReference"/>
        </w:rPr>
        <w:annotationRef/>
      </w:r>
      <w:r>
        <w:rPr>
          <w:sz w:val="20"/>
          <w:szCs w:val="20"/>
        </w:rPr>
        <w:t>can expand more into detail on future work</w:t>
      </w:r>
    </w:p>
  </w:comment>
  <w:comment w:id="85" w:author="Dahlquist, Kam" w:date="2026-05-07T11:00:00Z" w:initials="DK">
    <w:p w14:paraId="0CF9BA86" w14:textId="77777777" w:rsidR="00AE11B4" w:rsidRDefault="00AE11B4">
      <w:pPr>
        <w:pStyle w:val="CommentText"/>
      </w:pPr>
      <w:r>
        <w:rPr>
          <w:rStyle w:val="CommentReference"/>
        </w:rPr>
        <w:annotationRef/>
      </w:r>
      <w:r w:rsidRPr="0A573040">
        <w:t>I feel like you have already made these points.  This paragraph seems like it could be in your overall Conclusion section.</w:t>
      </w:r>
    </w:p>
  </w:comment>
  <w:comment w:id="86" w:author="Dahlquist, Kam" w:date="2026-05-14T13:35:00Z" w:initials="DK">
    <w:p w14:paraId="66DBD855" w14:textId="08742DFD" w:rsidR="00000000" w:rsidRDefault="00000000">
      <w:pPr>
        <w:pStyle w:val="CommentText"/>
      </w:pPr>
      <w:r>
        <w:rPr>
          <w:rStyle w:val="CommentReference"/>
        </w:rPr>
        <w:annotationRef/>
      </w:r>
      <w:r w:rsidRPr="1421C31C">
        <w:t>The citations are not all in the same format, please pick a consistent format and stick with it.  Mostly this refers to the journal articles, but also some of the web references.</w:t>
      </w:r>
    </w:p>
    <w:p w14:paraId="5D0D83DB" w14:textId="60FE7D34" w:rsidR="00000000" w:rsidRDefault="00000000">
      <w:pPr>
        <w:pStyle w:val="CommentText"/>
      </w:pPr>
    </w:p>
    <w:p w14:paraId="739968B3" w14:textId="02C58368" w:rsidR="00000000" w:rsidRDefault="00000000">
      <w:pPr>
        <w:pStyle w:val="CommentText"/>
      </w:pPr>
      <w:r w:rsidRPr="1632D246">
        <w:t>Don't forget to add the citations for the PDB images in your figures and GRNmap.</w:t>
      </w:r>
    </w:p>
  </w:comment>
  <w:comment w:id="87" w:author="Dahlquist, Kam" w:date="2026-05-07T14:34:00Z" w:initials="DK">
    <w:p w14:paraId="180A15F6" w14:textId="4078ED15" w:rsidR="00A07647" w:rsidRDefault="00A07647">
      <w:pPr>
        <w:pStyle w:val="CommentText"/>
      </w:pPr>
      <w:r>
        <w:rPr>
          <w:rStyle w:val="CommentReference"/>
        </w:rPr>
        <w:annotationRef/>
      </w:r>
      <w:r w:rsidRPr="6D16F143">
        <w:t>Please change this to the actual published reference, not the preprint!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D99583" w15:done="1"/>
  <w15:commentEx w15:paraId="47FC407E" w15:done="1"/>
  <w15:commentEx w15:paraId="5576FEEF" w15:done="1"/>
  <w15:commentEx w15:paraId="145B46E0" w15:done="1"/>
  <w15:commentEx w15:paraId="541A30D1" w15:done="1"/>
  <w15:commentEx w15:paraId="487FCDE4" w15:paraIdParent="541A30D1" w15:done="1"/>
  <w15:commentEx w15:paraId="0437AC07" w15:done="1"/>
  <w15:commentEx w15:paraId="502B7A24" w15:done="1"/>
  <w15:commentEx w15:paraId="1FDF1527" w15:done="1"/>
  <w15:commentEx w15:paraId="24491582" w15:done="1"/>
  <w15:commentEx w15:paraId="17AB8F6A" w15:done="1"/>
  <w15:commentEx w15:paraId="3A443519" w15:done="1"/>
  <w15:commentEx w15:paraId="1BB283E5" w15:done="1"/>
  <w15:commentEx w15:paraId="14A3EA1B" w15:done="1"/>
  <w15:commentEx w15:paraId="76713409" w15:done="1"/>
  <w15:commentEx w15:paraId="6B4C1F73" w15:done="1"/>
  <w15:commentEx w15:paraId="28A8438D" w15:done="1"/>
  <w15:commentEx w15:paraId="34543448" w15:done="1"/>
  <w15:commentEx w15:paraId="2D8AAF00" w15:done="1"/>
  <w15:commentEx w15:paraId="292B377C" w15:done="1"/>
  <w15:commentEx w15:paraId="646B6C55" w15:paraIdParent="292B377C" w15:done="1"/>
  <w15:commentEx w15:paraId="24F62CBB" w15:done="1"/>
  <w15:commentEx w15:paraId="2906162F" w15:done="1"/>
  <w15:commentEx w15:paraId="2BAD6D72" w15:paraIdParent="2906162F" w15:done="1"/>
  <w15:commentEx w15:paraId="746F31F5" w15:done="1"/>
  <w15:commentEx w15:paraId="5CDE869E" w15:done="1"/>
  <w15:commentEx w15:paraId="33276809" w15:done="1"/>
  <w15:commentEx w15:paraId="1F26BF9A" w15:done="1"/>
  <w15:commentEx w15:paraId="40C4982F" w15:paraIdParent="1F26BF9A" w15:done="1"/>
  <w15:commentEx w15:paraId="5B08B06A" w15:done="1"/>
  <w15:commentEx w15:paraId="6CAD0028" w15:done="1"/>
  <w15:commentEx w15:paraId="11D606E4" w15:done="1"/>
  <w15:commentEx w15:paraId="2179FE48" w15:done="1"/>
  <w15:commentEx w15:paraId="2F11BAE3" w15:done="1"/>
  <w15:commentEx w15:paraId="652C6BE9" w15:done="1"/>
  <w15:commentEx w15:paraId="67DE31B3" w15:done="1"/>
  <w15:commentEx w15:paraId="5B275A0B" w15:done="1"/>
  <w15:commentEx w15:paraId="143BF7CE" w15:done="1"/>
  <w15:commentEx w15:paraId="6CCFBB58" w15:done="1"/>
  <w15:commentEx w15:paraId="21269534" w15:done="1"/>
  <w15:commentEx w15:paraId="2D64209B" w15:done="1"/>
  <w15:commentEx w15:paraId="14A22BDA" w15:done="1"/>
  <w15:commentEx w15:paraId="1A25E690" w15:done="1"/>
  <w15:commentEx w15:paraId="7F80A1E2" w15:done="1"/>
  <w15:commentEx w15:paraId="7E258A29" w15:done="1"/>
  <w15:commentEx w15:paraId="34BB31BD" w15:done="1"/>
  <w15:commentEx w15:paraId="3F084B5A" w15:done="1"/>
  <w15:commentEx w15:paraId="332508F9" w15:done="1"/>
  <w15:commentEx w15:paraId="3AEA98AF" w15:done="1"/>
  <w15:commentEx w15:paraId="01BC8391" w15:paraIdParent="3AEA98AF" w15:done="1"/>
  <w15:commentEx w15:paraId="3BDC06A6" w15:paraIdParent="3AEA98AF" w15:done="1"/>
  <w15:commentEx w15:paraId="7A2B067B" w15:done="1"/>
  <w15:commentEx w15:paraId="71DD1C4B" w15:done="1"/>
  <w15:commentEx w15:paraId="089179E9" w15:paraIdParent="71DD1C4B" w15:done="1"/>
  <w15:commentEx w15:paraId="30B53985" w15:done="1"/>
  <w15:commentEx w15:paraId="77879E84" w15:done="1"/>
  <w15:commentEx w15:paraId="051B1A03" w15:paraIdParent="77879E84" w15:done="1"/>
  <w15:commentEx w15:paraId="011CA04D" w15:done="1"/>
  <w15:commentEx w15:paraId="319F1CD0" w15:done="1"/>
  <w15:commentEx w15:paraId="65025D01" w15:done="1"/>
  <w15:commentEx w15:paraId="4C1CA4DD" w15:done="1"/>
  <w15:commentEx w15:paraId="4BCFC925" w15:paraIdParent="4C1CA4DD" w15:done="1"/>
  <w15:commentEx w15:paraId="5D544A71" w15:done="1"/>
  <w15:commentEx w15:paraId="7229A725" w15:done="1"/>
  <w15:commentEx w15:paraId="5927F2DA" w15:done="1"/>
  <w15:commentEx w15:paraId="18FA776F" w15:done="1"/>
  <w15:commentEx w15:paraId="0B07EF2C" w15:done="1"/>
  <w15:commentEx w15:paraId="4A549F1F" w15:done="1"/>
  <w15:commentEx w15:paraId="5050460B" w15:done="1"/>
  <w15:commentEx w15:paraId="3FEBBFCB" w15:done="1"/>
  <w15:commentEx w15:paraId="74B7DDB5" w15:done="1"/>
  <w15:commentEx w15:paraId="6A06908D" w15:done="1"/>
  <w15:commentEx w15:paraId="077576BF" w15:done="1"/>
  <w15:commentEx w15:paraId="081A5464" w15:done="1"/>
  <w15:commentEx w15:paraId="09667A4F" w15:done="1"/>
  <w15:commentEx w15:paraId="5AE38764" w15:done="1"/>
  <w15:commentEx w15:paraId="247AD8C6" w15:paraIdParent="5AE38764" w15:done="1"/>
  <w15:commentEx w15:paraId="7D9B1BCE" w15:done="1"/>
  <w15:commentEx w15:paraId="4001969E" w15:done="1"/>
  <w15:commentEx w15:paraId="1FCD6C93" w15:paraIdParent="4001969E" w15:done="1"/>
  <w15:commentEx w15:paraId="22F07DEC" w15:done="1"/>
  <w15:commentEx w15:paraId="49C3F6D9" w15:done="1"/>
  <w15:commentEx w15:paraId="0CF9BA86" w15:done="1"/>
  <w15:commentEx w15:paraId="739968B3" w15:done="1"/>
  <w15:commentEx w15:paraId="180A15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611AB5" w16cex:dateUtc="2026-05-14T19:40:00Z"/>
  <w16cex:commentExtensible w16cex:durableId="4C3F8D76" w16cex:dateUtc="2026-05-07T15:51:00Z"/>
  <w16cex:commentExtensible w16cex:durableId="169A6956" w16cex:dateUtc="2026-05-07T15:56:00Z"/>
  <w16cex:commentExtensible w16cex:durableId="7614EB5A" w16cex:dateUtc="2026-05-14T19:41:00Z"/>
  <w16cex:commentExtensible w16cex:durableId="5845D1AF" w16cex:dateUtc="2026-05-14T19:43:00Z"/>
  <w16cex:commentExtensible w16cex:durableId="7BDA8293" w16cex:dateUtc="2026-05-14T19:43:00Z"/>
  <w16cex:commentExtensible w16cex:durableId="449EF169" w16cex:dateUtc="2026-05-14T19:43:00Z"/>
  <w16cex:commentExtensible w16cex:durableId="1D49BA89" w16cex:dateUtc="2026-05-07T16:16:00Z"/>
  <w16cex:commentExtensible w16cex:durableId="6A9B46CB" w16cex:dateUtc="2026-05-07T16:15:00Z"/>
  <w16cex:commentExtensible w16cex:durableId="65526A82" w16cex:dateUtc="2026-05-07T16:21:00Z"/>
  <w16cex:commentExtensible w16cex:durableId="389EE0A6" w16cex:dateUtc="2026-05-07T16:24:00Z"/>
  <w16cex:commentExtensible w16cex:durableId="721B768C" w16cex:dateUtc="2026-05-14T19:44:00Z"/>
  <w16cex:commentExtensible w16cex:durableId="3A75D2EE" w16cex:dateUtc="2026-05-14T19:46:00Z"/>
  <w16cex:commentExtensible w16cex:durableId="1D8F396F" w16cex:dateUtc="2026-05-14T19:44:00Z"/>
  <w16cex:commentExtensible w16cex:durableId="312B9FF1" w16cex:dateUtc="2026-05-14T19:44:00Z"/>
  <w16cex:commentExtensible w16cex:durableId="005E8094" w16cex:dateUtc="2026-05-15T07:12:00Z"/>
  <w16cex:commentExtensible w16cex:durableId="1AF80DBD" w16cex:dateUtc="2026-05-07T16:34:00Z"/>
  <w16cex:commentExtensible w16cex:durableId="67731741" w16cex:dateUtc="2026-05-15T07:14:00Z"/>
  <w16cex:commentExtensible w16cex:durableId="2B3B0D58" w16cex:dateUtc="2026-05-07T17:18:00Z"/>
  <w16cex:commentExtensible w16cex:durableId="5126D396" w16cex:dateUtc="2026-05-07T17:19:00Z"/>
  <w16cex:commentExtensible w16cex:durableId="3242B18F" w16cex:dateUtc="2026-05-07T17:20:00Z"/>
  <w16cex:commentExtensible w16cex:durableId="37144784" w16cex:dateUtc="2026-05-07T20:38:00Z"/>
  <w16cex:commentExtensible w16cex:durableId="4A68C72A" w16cex:dateUtc="2026-05-07T17:21:00Z"/>
  <w16cex:commentExtensible w16cex:durableId="6C04070C" w16cex:dateUtc="2026-05-07T20:36:00Z"/>
  <w16cex:commentExtensible w16cex:durableId="4DC22140" w16cex:dateUtc="2026-05-14T19:49:00Z"/>
  <w16cex:commentExtensible w16cex:durableId="2BFA1BC1" w16cex:dateUtc="2026-05-10T06:46:00Z"/>
  <w16cex:commentExtensible w16cex:durableId="1386CF91" w16cex:dateUtc="2026-05-07T17:32:00Z"/>
  <w16cex:commentExtensible w16cex:durableId="57374E8E" w16cex:dateUtc="2026-05-07T17:38:00Z"/>
  <w16cex:commentExtensible w16cex:durableId="7F926A74" w16cex:dateUtc="2026-05-07T17:39:00Z"/>
  <w16cex:commentExtensible w16cex:durableId="78C7B162" w16cex:dateUtc="2026-05-15T07:24:00Z"/>
  <w16cex:commentExtensible w16cex:durableId="7FBFB3C9" w16cex:dateUtc="2026-05-14T19:52:00Z"/>
  <w16cex:commentExtensible w16cex:durableId="5B4B8801" w16cex:dateUtc="2026-05-07T17:40:00Z"/>
  <w16cex:commentExtensible w16cex:durableId="04E6C4FC" w16cex:dateUtc="2026-05-07T17:43:00Z"/>
  <w16cex:commentExtensible w16cex:durableId="4BB07E86" w16cex:dateUtc="2026-05-14T19:53:00Z"/>
  <w16cex:commentExtensible w16cex:durableId="34990E83" w16cex:dateUtc="2026-05-14T20:28:00Z"/>
  <w16cex:commentExtensible w16cex:durableId="5D5C1247" w16cex:dateUtc="2026-05-07T17:49:00Z"/>
  <w16cex:commentExtensible w16cex:durableId="26C19384" w16cex:dateUtc="2026-05-07T17:50:00Z"/>
  <w16cex:commentExtensible w16cex:durableId="3406FC79" w16cex:dateUtc="2026-05-14T20:27:00Z"/>
  <w16cex:commentExtensible w16cex:durableId="09CFFC72" w16cex:dateUtc="2026-05-07T17:52:00Z"/>
  <w16cex:commentExtensible w16cex:durableId="7DACE610" w16cex:dateUtc="2026-05-07T17:55:00Z"/>
  <w16cex:commentExtensible w16cex:durableId="60142C71" w16cex:dateUtc="2026-05-07T17:55:00Z"/>
  <w16cex:commentExtensible w16cex:durableId="483D3B44" w16cex:dateUtc="2026-05-14T20:29:00Z"/>
  <w16cex:commentExtensible w16cex:durableId="2307E57A" w16cex:dateUtc="2026-05-14T20:29:00Z"/>
  <w16cex:commentExtensible w16cex:durableId="3A40A71B" w16cex:dateUtc="2026-05-07T18:02:00Z"/>
  <w16cex:commentExtensible w16cex:durableId="40DF5FFC" w16cex:dateUtc="2026-05-15T07:36:00Z"/>
  <w16cex:commentExtensible w16cex:durableId="63FF19B0" w16cex:dateUtc="2026-05-07T18:03:00Z"/>
  <w16cex:commentExtensible w16cex:durableId="4DD4F322" w16cex:dateUtc="2026-05-07T18:05:00Z"/>
  <w16cex:commentExtensible w16cex:durableId="255FF5A6" w16cex:dateUtc="2026-05-07T18:06:00Z"/>
  <w16cex:commentExtensible w16cex:durableId="6A1776D0" w16cex:dateUtc="2026-05-05T19:36:00Z"/>
  <w16cex:commentExtensible w16cex:durableId="3BEBAC0E" w16cex:dateUtc="2026-05-07T18:09:00Z"/>
  <w16cex:commentExtensible w16cex:durableId="120C40F9" w16cex:dateUtc="2026-05-07T18:11:00Z"/>
  <w16cex:commentExtensible w16cex:durableId="496B6B32" w16cex:dateUtc="2026-05-07T18:21:00Z"/>
  <w16cex:commentExtensible w16cex:durableId="3F89A487" w16cex:dateUtc="2026-05-14T20:30:00Z"/>
  <w16cex:commentExtensible w16cex:durableId="2699E462" w16cex:dateUtc="2026-05-15T07:48:00Z"/>
  <w16cex:commentExtensible w16cex:durableId="29D7DA6A" w16cex:dateUtc="2026-05-07T18:13:00Z"/>
  <w16cex:commentExtensible w16cex:durableId="72265A37" w16cex:dateUtc="2026-05-07T18:14:00Z"/>
  <w16cex:commentExtensible w16cex:durableId="376E720B" w16cex:dateUtc="2026-05-13T16:06:00Z"/>
  <w16cex:commentExtensible w16cex:durableId="4E2C332B" w16cex:dateUtc="2026-05-07T18:16:00Z"/>
  <w16cex:commentExtensible w16cex:durableId="705F9E8E" w16cex:dateUtc="2026-05-07T18:15:00Z"/>
  <w16cex:commentExtensible w16cex:durableId="2CBB0605" w16cex:dateUtc="2026-05-07T18:15:00Z"/>
  <w16cex:commentExtensible w16cex:durableId="55565B66" w16cex:dateUtc="2026-05-14T20:31:00Z"/>
  <w16cex:commentExtensible w16cex:durableId="1493EFAB" w16cex:dateUtc="2026-05-15T09:01:00Z"/>
  <w16cex:commentExtensible w16cex:durableId="294D9290" w16cex:dateUtc="2026-05-07T18:22:00Z"/>
  <w16cex:commentExtensible w16cex:durableId="015FF881" w16cex:dateUtc="2026-05-07T18:23:00Z"/>
  <w16cex:commentExtensible w16cex:durableId="7A8E761D" w16cex:dateUtc="2026-05-07T18:23:00Z"/>
  <w16cex:commentExtensible w16cex:durableId="3F4C52D2" w16cex:dateUtc="2026-05-07T18:26:00Z"/>
  <w16cex:commentExtensible w16cex:durableId="75D13597" w16cex:dateUtc="2026-05-07T18:26:00Z"/>
  <w16cex:commentExtensible w16cex:durableId="7B27B598" w16cex:dateUtc="2026-05-05T16:03:00Z"/>
  <w16cex:commentExtensible w16cex:durableId="4780D59D" w16cex:dateUtc="2026-05-15T07:58:00Z"/>
  <w16cex:commentExtensible w16cex:durableId="3DB0007C" w16cex:dateUtc="2026-05-07T19:54:00Z"/>
  <w16cex:commentExtensible w16cex:durableId="1C6ED095" w16cex:dateUtc="2026-05-07T21:12:00Z"/>
  <w16cex:commentExtensible w16cex:durableId="3B17725B" w16cex:dateUtc="2026-05-14T20:32:00Z"/>
  <w16cex:commentExtensible w16cex:durableId="08769881" w16cex:dateUtc="2026-05-14T20:33:00Z"/>
  <w16cex:commentExtensible w16cex:durableId="6497C730" w16cex:dateUtc="2026-05-07T21:13:00Z"/>
  <w16cex:commentExtensible w16cex:durableId="70E7258C" w16cex:dateUtc="2026-05-07T21:14:00Z"/>
  <w16cex:commentExtensible w16cex:durableId="17149270" w16cex:dateUtc="2026-05-07T21:19:00Z"/>
  <w16cex:commentExtensible w16cex:durableId="0E2F7675" w16cex:dateUtc="2026-05-07T21:19:00Z"/>
  <w16cex:commentExtensible w16cex:durableId="7234FD12" w16cex:dateUtc="2026-05-15T08:13:00Z"/>
  <w16cex:commentExtensible w16cex:durableId="370AD848" w16cex:dateUtc="2026-05-07T21:29:00Z"/>
  <w16cex:commentExtensible w16cex:durableId="5CF66780" w16cex:dateUtc="2026-05-07T21:31:00Z"/>
  <w16cex:commentExtensible w16cex:durableId="7A5EC16D" w16cex:dateUtc="2026-05-14T20:34:00Z"/>
  <w16cex:commentExtensible w16cex:durableId="6AA9034D" w16cex:dateUtc="2026-05-05T19:31:00Z"/>
  <w16cex:commentExtensible w16cex:durableId="5B3F83EE" w16cex:dateUtc="2026-05-07T18:00:00Z"/>
  <w16cex:commentExtensible w16cex:durableId="2DFA2025" w16cex:dateUtc="2026-05-14T20:35:00Z"/>
  <w16cex:commentExtensible w16cex:durableId="37F45622" w16cex:dateUtc="2026-05-07T2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D99583" w16cid:durableId="0B611AB5"/>
  <w16cid:commentId w16cid:paraId="47FC407E" w16cid:durableId="4C3F8D76"/>
  <w16cid:commentId w16cid:paraId="5576FEEF" w16cid:durableId="169A6956"/>
  <w16cid:commentId w16cid:paraId="145B46E0" w16cid:durableId="7614EB5A"/>
  <w16cid:commentId w16cid:paraId="541A30D1" w16cid:durableId="5845D1AF"/>
  <w16cid:commentId w16cid:paraId="487FCDE4" w16cid:durableId="7BDA8293"/>
  <w16cid:commentId w16cid:paraId="0437AC07" w16cid:durableId="449EF169"/>
  <w16cid:commentId w16cid:paraId="502B7A24" w16cid:durableId="1D49BA89"/>
  <w16cid:commentId w16cid:paraId="1FDF1527" w16cid:durableId="6A9B46CB"/>
  <w16cid:commentId w16cid:paraId="24491582" w16cid:durableId="65526A82"/>
  <w16cid:commentId w16cid:paraId="17AB8F6A" w16cid:durableId="389EE0A6"/>
  <w16cid:commentId w16cid:paraId="3A443519" w16cid:durableId="721B768C"/>
  <w16cid:commentId w16cid:paraId="1BB283E5" w16cid:durableId="3A75D2EE"/>
  <w16cid:commentId w16cid:paraId="14A3EA1B" w16cid:durableId="1D8F396F"/>
  <w16cid:commentId w16cid:paraId="76713409" w16cid:durableId="312B9FF1"/>
  <w16cid:commentId w16cid:paraId="6B4C1F73" w16cid:durableId="005E8094"/>
  <w16cid:commentId w16cid:paraId="28A8438D" w16cid:durableId="1AF80DBD"/>
  <w16cid:commentId w16cid:paraId="34543448" w16cid:durableId="67731741"/>
  <w16cid:commentId w16cid:paraId="2D8AAF00" w16cid:durableId="2B3B0D58"/>
  <w16cid:commentId w16cid:paraId="292B377C" w16cid:durableId="5126D396"/>
  <w16cid:commentId w16cid:paraId="646B6C55" w16cid:durableId="3242B18F"/>
  <w16cid:commentId w16cid:paraId="24F62CBB" w16cid:durableId="37144784"/>
  <w16cid:commentId w16cid:paraId="2906162F" w16cid:durableId="4A68C72A"/>
  <w16cid:commentId w16cid:paraId="2BAD6D72" w16cid:durableId="6C04070C"/>
  <w16cid:commentId w16cid:paraId="746F31F5" w16cid:durableId="4DC22140"/>
  <w16cid:commentId w16cid:paraId="5CDE869E" w16cid:durableId="2BFA1BC1"/>
  <w16cid:commentId w16cid:paraId="33276809" w16cid:durableId="1386CF91"/>
  <w16cid:commentId w16cid:paraId="1F26BF9A" w16cid:durableId="57374E8E"/>
  <w16cid:commentId w16cid:paraId="40C4982F" w16cid:durableId="7F926A74"/>
  <w16cid:commentId w16cid:paraId="5B08B06A" w16cid:durableId="78C7B162"/>
  <w16cid:commentId w16cid:paraId="6CAD0028" w16cid:durableId="7FBFB3C9"/>
  <w16cid:commentId w16cid:paraId="11D606E4" w16cid:durableId="5B4B8801"/>
  <w16cid:commentId w16cid:paraId="2179FE48" w16cid:durableId="04E6C4FC"/>
  <w16cid:commentId w16cid:paraId="2F11BAE3" w16cid:durableId="4BB07E86"/>
  <w16cid:commentId w16cid:paraId="652C6BE9" w16cid:durableId="34990E83"/>
  <w16cid:commentId w16cid:paraId="67DE31B3" w16cid:durableId="5D5C1247"/>
  <w16cid:commentId w16cid:paraId="5B275A0B" w16cid:durableId="26C19384"/>
  <w16cid:commentId w16cid:paraId="143BF7CE" w16cid:durableId="3406FC79"/>
  <w16cid:commentId w16cid:paraId="6CCFBB58" w16cid:durableId="09CFFC72"/>
  <w16cid:commentId w16cid:paraId="21269534" w16cid:durableId="7DACE610"/>
  <w16cid:commentId w16cid:paraId="2D64209B" w16cid:durableId="60142C71"/>
  <w16cid:commentId w16cid:paraId="14A22BDA" w16cid:durableId="483D3B44"/>
  <w16cid:commentId w16cid:paraId="1A25E690" w16cid:durableId="2307E57A"/>
  <w16cid:commentId w16cid:paraId="7F80A1E2" w16cid:durableId="3A40A71B"/>
  <w16cid:commentId w16cid:paraId="7E258A29" w16cid:durableId="40DF5FFC"/>
  <w16cid:commentId w16cid:paraId="34BB31BD" w16cid:durableId="63FF19B0"/>
  <w16cid:commentId w16cid:paraId="3F084B5A" w16cid:durableId="4DD4F322"/>
  <w16cid:commentId w16cid:paraId="332508F9" w16cid:durableId="255FF5A6"/>
  <w16cid:commentId w16cid:paraId="3AEA98AF" w16cid:durableId="6A1776D0"/>
  <w16cid:commentId w16cid:paraId="01BC8391" w16cid:durableId="3BEBAC0E"/>
  <w16cid:commentId w16cid:paraId="3BDC06A6" w16cid:durableId="120C40F9"/>
  <w16cid:commentId w16cid:paraId="7A2B067B" w16cid:durableId="496B6B32"/>
  <w16cid:commentId w16cid:paraId="71DD1C4B" w16cid:durableId="3F89A487"/>
  <w16cid:commentId w16cid:paraId="089179E9" w16cid:durableId="2699E462"/>
  <w16cid:commentId w16cid:paraId="30B53985" w16cid:durableId="29D7DA6A"/>
  <w16cid:commentId w16cid:paraId="77879E84" w16cid:durableId="72265A37"/>
  <w16cid:commentId w16cid:paraId="051B1A03" w16cid:durableId="376E720B"/>
  <w16cid:commentId w16cid:paraId="011CA04D" w16cid:durableId="4E2C332B"/>
  <w16cid:commentId w16cid:paraId="319F1CD0" w16cid:durableId="705F9E8E"/>
  <w16cid:commentId w16cid:paraId="65025D01" w16cid:durableId="2CBB0605"/>
  <w16cid:commentId w16cid:paraId="4C1CA4DD" w16cid:durableId="55565B66"/>
  <w16cid:commentId w16cid:paraId="4BCFC925" w16cid:durableId="1493EFAB"/>
  <w16cid:commentId w16cid:paraId="5D544A71" w16cid:durableId="294D9290"/>
  <w16cid:commentId w16cid:paraId="7229A725" w16cid:durableId="015FF881"/>
  <w16cid:commentId w16cid:paraId="5927F2DA" w16cid:durableId="7A8E761D"/>
  <w16cid:commentId w16cid:paraId="18FA776F" w16cid:durableId="3F4C52D2"/>
  <w16cid:commentId w16cid:paraId="0B07EF2C" w16cid:durableId="75D13597"/>
  <w16cid:commentId w16cid:paraId="4A549F1F" w16cid:durableId="7B27B598"/>
  <w16cid:commentId w16cid:paraId="5050460B" w16cid:durableId="4780D59D"/>
  <w16cid:commentId w16cid:paraId="3FEBBFCB" w16cid:durableId="3DB0007C"/>
  <w16cid:commentId w16cid:paraId="74B7DDB5" w16cid:durableId="1C6ED095"/>
  <w16cid:commentId w16cid:paraId="6A06908D" w16cid:durableId="3B17725B"/>
  <w16cid:commentId w16cid:paraId="077576BF" w16cid:durableId="08769881"/>
  <w16cid:commentId w16cid:paraId="081A5464" w16cid:durableId="6497C730"/>
  <w16cid:commentId w16cid:paraId="09667A4F" w16cid:durableId="70E7258C"/>
  <w16cid:commentId w16cid:paraId="5AE38764" w16cid:durableId="17149270"/>
  <w16cid:commentId w16cid:paraId="247AD8C6" w16cid:durableId="0E2F7675"/>
  <w16cid:commentId w16cid:paraId="7D9B1BCE" w16cid:durableId="7234FD12"/>
  <w16cid:commentId w16cid:paraId="4001969E" w16cid:durableId="370AD848"/>
  <w16cid:commentId w16cid:paraId="1FCD6C93" w16cid:durableId="5CF66780"/>
  <w16cid:commentId w16cid:paraId="22F07DEC" w16cid:durableId="7A5EC16D"/>
  <w16cid:commentId w16cid:paraId="49C3F6D9" w16cid:durableId="6AA9034D"/>
  <w16cid:commentId w16cid:paraId="0CF9BA86" w16cid:durableId="5B3F83EE"/>
  <w16cid:commentId w16cid:paraId="739968B3" w16cid:durableId="2DFA2025"/>
  <w16cid:commentId w16cid:paraId="180A15F6" w16cid:durableId="37F456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8E07C" w14:textId="77777777" w:rsidR="002306F1" w:rsidRDefault="002306F1" w:rsidP="007B388A">
      <w:r>
        <w:separator/>
      </w:r>
    </w:p>
  </w:endnote>
  <w:endnote w:type="continuationSeparator" w:id="0">
    <w:p w14:paraId="5A30D059" w14:textId="77777777" w:rsidR="002306F1" w:rsidRDefault="002306F1" w:rsidP="007B3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E13F" w14:textId="77777777" w:rsidR="002306F1" w:rsidRDefault="002306F1" w:rsidP="007B388A">
      <w:r>
        <w:separator/>
      </w:r>
    </w:p>
  </w:footnote>
  <w:footnote w:type="continuationSeparator" w:id="0">
    <w:p w14:paraId="3CB7B48A" w14:textId="77777777" w:rsidR="002306F1" w:rsidRDefault="002306F1" w:rsidP="007B3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0709310"/>
      <w:docPartObj>
        <w:docPartGallery w:val="Page Numbers (Top of Page)"/>
        <w:docPartUnique/>
      </w:docPartObj>
    </w:sdtPr>
    <w:sdtContent>
      <w:p w14:paraId="4101DF1B" w14:textId="3EE37FAB" w:rsidR="007B388A" w:rsidRDefault="007B388A" w:rsidP="005053A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73EAC1" w14:textId="77777777" w:rsidR="007B388A" w:rsidRDefault="007B388A" w:rsidP="007B388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99A9" w14:textId="56023533" w:rsidR="007B388A" w:rsidRDefault="007B388A" w:rsidP="005053A5">
    <w:pPr>
      <w:pStyle w:val="Header"/>
      <w:framePr w:wrap="none" w:vAnchor="text" w:hAnchor="margin" w:xAlign="right" w:y="1"/>
      <w:rPr>
        <w:rStyle w:val="PageNumber"/>
      </w:rPr>
    </w:pPr>
    <w:r>
      <w:rPr>
        <w:rStyle w:val="PageNumber"/>
      </w:rPr>
      <w:t xml:space="preserve">Zaragoza </w:t>
    </w:r>
    <w:sdt>
      <w:sdtPr>
        <w:rPr>
          <w:rStyle w:val="PageNumber"/>
        </w:rPr>
        <w:id w:val="1510638169"/>
        <w:docPartObj>
          <w:docPartGallery w:val="Page Numbers (Top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5945BECD" w14:textId="77777777" w:rsidR="007B388A" w:rsidRDefault="007B388A" w:rsidP="007B388A">
    <w:pPr>
      <w:pStyle w:val="Header"/>
      <w:ind w:right="360"/>
    </w:pPr>
  </w:p>
</w:hdr>
</file>

<file path=word/intelligence2.xml><?xml version="1.0" encoding="utf-8"?>
<int2:intelligence xmlns:int2="http://schemas.microsoft.com/office/intelligence/2020/intelligence" xmlns:oel="http://schemas.microsoft.com/office/2019/extlst">
  <int2:observations>
    <int2:bookmark int2:bookmarkName="_Int_igCx6r5x" int2:invalidationBookmarkName="" int2:hashCode="3cNjKDL6hnv9Dt" int2:id="QYEAbXD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12F"/>
    <w:multiLevelType w:val="hybridMultilevel"/>
    <w:tmpl w:val="DE249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C6E2B"/>
    <w:multiLevelType w:val="hybridMultilevel"/>
    <w:tmpl w:val="68F29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C5931"/>
    <w:multiLevelType w:val="hybridMultilevel"/>
    <w:tmpl w:val="053C3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D60231"/>
    <w:multiLevelType w:val="hybridMultilevel"/>
    <w:tmpl w:val="D6E6C552"/>
    <w:lvl w:ilvl="0" w:tplc="50CAA6D0">
      <w:start w:val="1"/>
      <w:numFmt w:val="decimal"/>
      <w:lvlText w:val="%1."/>
      <w:lvlJc w:val="left"/>
      <w:pPr>
        <w:ind w:left="720" w:hanging="360"/>
      </w:pPr>
      <w:rPr>
        <w:rFonts w:ascii="Times New Roman" w:eastAsiaTheme="minorHAnsi" w:hAnsi="Times New Roman" w:cs="Times New Roman"/>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96266CA"/>
    <w:multiLevelType w:val="hybridMultilevel"/>
    <w:tmpl w:val="4EC8B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576933">
    <w:abstractNumId w:val="2"/>
  </w:num>
  <w:num w:numId="2" w16cid:durableId="844513884">
    <w:abstractNumId w:val="3"/>
  </w:num>
  <w:num w:numId="3" w16cid:durableId="119543148">
    <w:abstractNumId w:val="4"/>
  </w:num>
  <w:num w:numId="4" w16cid:durableId="104079691">
    <w:abstractNumId w:val="0"/>
  </w:num>
  <w:num w:numId="5" w16cid:durableId="4035753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hlquist, Kam">
    <w15:presenceInfo w15:providerId="AD" w15:userId="S::kam.dahlquist@lmu.edu::40b18385-251d-4a80-b9c3-d2dafbeb4f50"/>
  </w15:person>
  <w15:person w15:author="Dionisio, John David">
    <w15:presenceInfo w15:providerId="AD" w15:userId="S::johndavid.dionisio@lmu.edu::e3b1f1c0-3270-469a-82f5-d004832549cb"/>
  </w15:person>
  <w15:person w15:author="Zaragoza, Cecilia">
    <w15:presenceInfo w15:providerId="AD" w15:userId="S::czarago3@lion.lmu.edu::ba79d74b-ac7e-4e1f-8231-f254b09083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F0"/>
    <w:rsid w:val="0000032A"/>
    <w:rsid w:val="00001367"/>
    <w:rsid w:val="000034DB"/>
    <w:rsid w:val="00004786"/>
    <w:rsid w:val="00006680"/>
    <w:rsid w:val="00006E19"/>
    <w:rsid w:val="00006F50"/>
    <w:rsid w:val="00010169"/>
    <w:rsid w:val="0001030E"/>
    <w:rsid w:val="0001039D"/>
    <w:rsid w:val="00011768"/>
    <w:rsid w:val="00012101"/>
    <w:rsid w:val="0001302A"/>
    <w:rsid w:val="00014A48"/>
    <w:rsid w:val="000153F0"/>
    <w:rsid w:val="00017C09"/>
    <w:rsid w:val="00017F42"/>
    <w:rsid w:val="000204AD"/>
    <w:rsid w:val="00021707"/>
    <w:rsid w:val="00021B92"/>
    <w:rsid w:val="00022137"/>
    <w:rsid w:val="00022346"/>
    <w:rsid w:val="0002326D"/>
    <w:rsid w:val="00024610"/>
    <w:rsid w:val="00025121"/>
    <w:rsid w:val="000302D1"/>
    <w:rsid w:val="00030533"/>
    <w:rsid w:val="00032398"/>
    <w:rsid w:val="00032D97"/>
    <w:rsid w:val="00035702"/>
    <w:rsid w:val="000359B1"/>
    <w:rsid w:val="0004187C"/>
    <w:rsid w:val="0004254A"/>
    <w:rsid w:val="0004312B"/>
    <w:rsid w:val="0004320F"/>
    <w:rsid w:val="00043347"/>
    <w:rsid w:val="00043CEB"/>
    <w:rsid w:val="00045965"/>
    <w:rsid w:val="00045A44"/>
    <w:rsid w:val="00046927"/>
    <w:rsid w:val="00047C0B"/>
    <w:rsid w:val="00052167"/>
    <w:rsid w:val="00053D24"/>
    <w:rsid w:val="00053E22"/>
    <w:rsid w:val="000609BD"/>
    <w:rsid w:val="00062791"/>
    <w:rsid w:val="00066A44"/>
    <w:rsid w:val="00067023"/>
    <w:rsid w:val="000676B9"/>
    <w:rsid w:val="00067EEF"/>
    <w:rsid w:val="00070C97"/>
    <w:rsid w:val="00070FC5"/>
    <w:rsid w:val="00072826"/>
    <w:rsid w:val="00073BDA"/>
    <w:rsid w:val="000760D5"/>
    <w:rsid w:val="000762B4"/>
    <w:rsid w:val="00081691"/>
    <w:rsid w:val="000863EC"/>
    <w:rsid w:val="00087749"/>
    <w:rsid w:val="00087A67"/>
    <w:rsid w:val="0009134B"/>
    <w:rsid w:val="000915AD"/>
    <w:rsid w:val="00091C6F"/>
    <w:rsid w:val="00092353"/>
    <w:rsid w:val="000938E8"/>
    <w:rsid w:val="0009445E"/>
    <w:rsid w:val="000955A7"/>
    <w:rsid w:val="00096587"/>
    <w:rsid w:val="000978FC"/>
    <w:rsid w:val="000A03E0"/>
    <w:rsid w:val="000A0623"/>
    <w:rsid w:val="000A20F4"/>
    <w:rsid w:val="000A22A8"/>
    <w:rsid w:val="000A2676"/>
    <w:rsid w:val="000A2AD3"/>
    <w:rsid w:val="000A2FED"/>
    <w:rsid w:val="000A34B9"/>
    <w:rsid w:val="000A6E13"/>
    <w:rsid w:val="000A70FE"/>
    <w:rsid w:val="000A7224"/>
    <w:rsid w:val="000B0F1E"/>
    <w:rsid w:val="000B12DB"/>
    <w:rsid w:val="000B1699"/>
    <w:rsid w:val="000B3007"/>
    <w:rsid w:val="000B34A9"/>
    <w:rsid w:val="000B5A6C"/>
    <w:rsid w:val="000B5AC4"/>
    <w:rsid w:val="000B5D48"/>
    <w:rsid w:val="000B5ED8"/>
    <w:rsid w:val="000B6311"/>
    <w:rsid w:val="000B6D3C"/>
    <w:rsid w:val="000C2A60"/>
    <w:rsid w:val="000C66E1"/>
    <w:rsid w:val="000C7720"/>
    <w:rsid w:val="000D00D2"/>
    <w:rsid w:val="000D0209"/>
    <w:rsid w:val="000D10B5"/>
    <w:rsid w:val="000D3B1C"/>
    <w:rsid w:val="000D3BC4"/>
    <w:rsid w:val="000D4A67"/>
    <w:rsid w:val="000E0FF5"/>
    <w:rsid w:val="000E20EE"/>
    <w:rsid w:val="000E22DA"/>
    <w:rsid w:val="000E2E58"/>
    <w:rsid w:val="000E2EC3"/>
    <w:rsid w:val="000E3CD3"/>
    <w:rsid w:val="000F3DC3"/>
    <w:rsid w:val="000F3F27"/>
    <w:rsid w:val="000F5F26"/>
    <w:rsid w:val="000F6838"/>
    <w:rsid w:val="00102A91"/>
    <w:rsid w:val="00103A31"/>
    <w:rsid w:val="001052EC"/>
    <w:rsid w:val="00105CA6"/>
    <w:rsid w:val="00105E56"/>
    <w:rsid w:val="001066E3"/>
    <w:rsid w:val="001069D6"/>
    <w:rsid w:val="001107B7"/>
    <w:rsid w:val="00110C0F"/>
    <w:rsid w:val="0011118C"/>
    <w:rsid w:val="00112EC8"/>
    <w:rsid w:val="0011417F"/>
    <w:rsid w:val="00115D35"/>
    <w:rsid w:val="00115F9D"/>
    <w:rsid w:val="00116E61"/>
    <w:rsid w:val="00116ECB"/>
    <w:rsid w:val="001171F2"/>
    <w:rsid w:val="0012116C"/>
    <w:rsid w:val="00121FAA"/>
    <w:rsid w:val="00123367"/>
    <w:rsid w:val="00123BC2"/>
    <w:rsid w:val="00123D87"/>
    <w:rsid w:val="00124428"/>
    <w:rsid w:val="00126BED"/>
    <w:rsid w:val="0012706A"/>
    <w:rsid w:val="00127ECE"/>
    <w:rsid w:val="0013180E"/>
    <w:rsid w:val="00132DD4"/>
    <w:rsid w:val="00133621"/>
    <w:rsid w:val="00134659"/>
    <w:rsid w:val="00134996"/>
    <w:rsid w:val="00136692"/>
    <w:rsid w:val="00137AA9"/>
    <w:rsid w:val="00140C02"/>
    <w:rsid w:val="00140C38"/>
    <w:rsid w:val="00140E00"/>
    <w:rsid w:val="00142E8F"/>
    <w:rsid w:val="00143853"/>
    <w:rsid w:val="00145465"/>
    <w:rsid w:val="0014683D"/>
    <w:rsid w:val="00146907"/>
    <w:rsid w:val="00152342"/>
    <w:rsid w:val="00153706"/>
    <w:rsid w:val="00153AC4"/>
    <w:rsid w:val="001549E0"/>
    <w:rsid w:val="0015513C"/>
    <w:rsid w:val="00155C0B"/>
    <w:rsid w:val="0015642C"/>
    <w:rsid w:val="00156D86"/>
    <w:rsid w:val="0015716A"/>
    <w:rsid w:val="0015730A"/>
    <w:rsid w:val="00160DE3"/>
    <w:rsid w:val="00162999"/>
    <w:rsid w:val="0016361A"/>
    <w:rsid w:val="00166A9F"/>
    <w:rsid w:val="00167410"/>
    <w:rsid w:val="00167668"/>
    <w:rsid w:val="001721FE"/>
    <w:rsid w:val="00172B5E"/>
    <w:rsid w:val="001734B5"/>
    <w:rsid w:val="00173CE8"/>
    <w:rsid w:val="00174CCD"/>
    <w:rsid w:val="001767A7"/>
    <w:rsid w:val="00176C4C"/>
    <w:rsid w:val="0018094D"/>
    <w:rsid w:val="00181335"/>
    <w:rsid w:val="0018174D"/>
    <w:rsid w:val="0018193B"/>
    <w:rsid w:val="0018194C"/>
    <w:rsid w:val="00182813"/>
    <w:rsid w:val="0018463A"/>
    <w:rsid w:val="00184E1A"/>
    <w:rsid w:val="00191E6F"/>
    <w:rsid w:val="00192E87"/>
    <w:rsid w:val="00194572"/>
    <w:rsid w:val="00195732"/>
    <w:rsid w:val="00195F0B"/>
    <w:rsid w:val="00196AE7"/>
    <w:rsid w:val="0019789E"/>
    <w:rsid w:val="00197DD3"/>
    <w:rsid w:val="001A0D87"/>
    <w:rsid w:val="001A15A7"/>
    <w:rsid w:val="001A2544"/>
    <w:rsid w:val="001A3826"/>
    <w:rsid w:val="001A3BF6"/>
    <w:rsid w:val="001A4171"/>
    <w:rsid w:val="001A5DC0"/>
    <w:rsid w:val="001A5DFF"/>
    <w:rsid w:val="001A5F3B"/>
    <w:rsid w:val="001B0E83"/>
    <w:rsid w:val="001B1C16"/>
    <w:rsid w:val="001B2559"/>
    <w:rsid w:val="001B299C"/>
    <w:rsid w:val="001B4B94"/>
    <w:rsid w:val="001B5FCE"/>
    <w:rsid w:val="001C1EB3"/>
    <w:rsid w:val="001C1FEF"/>
    <w:rsid w:val="001C7F7D"/>
    <w:rsid w:val="001D0FC2"/>
    <w:rsid w:val="001D198A"/>
    <w:rsid w:val="001D4F1A"/>
    <w:rsid w:val="001E197D"/>
    <w:rsid w:val="001E3545"/>
    <w:rsid w:val="001E44A1"/>
    <w:rsid w:val="001E46B5"/>
    <w:rsid w:val="001E5599"/>
    <w:rsid w:val="001E5D36"/>
    <w:rsid w:val="001E5EF4"/>
    <w:rsid w:val="001E673E"/>
    <w:rsid w:val="001E6FC6"/>
    <w:rsid w:val="001F1643"/>
    <w:rsid w:val="001F2456"/>
    <w:rsid w:val="001F2DBE"/>
    <w:rsid w:val="001F3644"/>
    <w:rsid w:val="001F62DB"/>
    <w:rsid w:val="001F748A"/>
    <w:rsid w:val="001F74E5"/>
    <w:rsid w:val="00200D27"/>
    <w:rsid w:val="002027F3"/>
    <w:rsid w:val="00203465"/>
    <w:rsid w:val="00204148"/>
    <w:rsid w:val="002056CB"/>
    <w:rsid w:val="00207246"/>
    <w:rsid w:val="00207A3D"/>
    <w:rsid w:val="0021307B"/>
    <w:rsid w:val="002135E5"/>
    <w:rsid w:val="0021417C"/>
    <w:rsid w:val="00215DA7"/>
    <w:rsid w:val="00216461"/>
    <w:rsid w:val="00220FE1"/>
    <w:rsid w:val="00221BF4"/>
    <w:rsid w:val="002244C9"/>
    <w:rsid w:val="00224BCA"/>
    <w:rsid w:val="002261CF"/>
    <w:rsid w:val="002265F8"/>
    <w:rsid w:val="002306F1"/>
    <w:rsid w:val="002310FE"/>
    <w:rsid w:val="00232DFE"/>
    <w:rsid w:val="002332D6"/>
    <w:rsid w:val="0023383D"/>
    <w:rsid w:val="00233CDD"/>
    <w:rsid w:val="002368A8"/>
    <w:rsid w:val="00236D47"/>
    <w:rsid w:val="002407C3"/>
    <w:rsid w:val="002417BF"/>
    <w:rsid w:val="00241FAA"/>
    <w:rsid w:val="002423EA"/>
    <w:rsid w:val="002429B6"/>
    <w:rsid w:val="00244AFB"/>
    <w:rsid w:val="002459C2"/>
    <w:rsid w:val="00245C44"/>
    <w:rsid w:val="00247869"/>
    <w:rsid w:val="00250AD5"/>
    <w:rsid w:val="00252F26"/>
    <w:rsid w:val="002544C0"/>
    <w:rsid w:val="00256807"/>
    <w:rsid w:val="00257273"/>
    <w:rsid w:val="002575B6"/>
    <w:rsid w:val="002575DF"/>
    <w:rsid w:val="00257938"/>
    <w:rsid w:val="00257E63"/>
    <w:rsid w:val="00261070"/>
    <w:rsid w:val="00262046"/>
    <w:rsid w:val="00262C16"/>
    <w:rsid w:val="00263286"/>
    <w:rsid w:val="00264F49"/>
    <w:rsid w:val="00266BA3"/>
    <w:rsid w:val="00267089"/>
    <w:rsid w:val="00274200"/>
    <w:rsid w:val="0027473E"/>
    <w:rsid w:val="0027568B"/>
    <w:rsid w:val="00280715"/>
    <w:rsid w:val="0028203D"/>
    <w:rsid w:val="0028217A"/>
    <w:rsid w:val="00282E29"/>
    <w:rsid w:val="00283412"/>
    <w:rsid w:val="00283F80"/>
    <w:rsid w:val="00284504"/>
    <w:rsid w:val="00284832"/>
    <w:rsid w:val="00285B6D"/>
    <w:rsid w:val="00287CDD"/>
    <w:rsid w:val="00292ABA"/>
    <w:rsid w:val="00292E49"/>
    <w:rsid w:val="00295FB3"/>
    <w:rsid w:val="002963D4"/>
    <w:rsid w:val="002A0FEA"/>
    <w:rsid w:val="002A1DE8"/>
    <w:rsid w:val="002A2144"/>
    <w:rsid w:val="002A6E29"/>
    <w:rsid w:val="002B145C"/>
    <w:rsid w:val="002B1779"/>
    <w:rsid w:val="002B230F"/>
    <w:rsid w:val="002B3AE7"/>
    <w:rsid w:val="002B5A3A"/>
    <w:rsid w:val="002B63C3"/>
    <w:rsid w:val="002C08CA"/>
    <w:rsid w:val="002C15F5"/>
    <w:rsid w:val="002C32FA"/>
    <w:rsid w:val="002C373D"/>
    <w:rsid w:val="002C4A34"/>
    <w:rsid w:val="002C574B"/>
    <w:rsid w:val="002C5CB4"/>
    <w:rsid w:val="002C7846"/>
    <w:rsid w:val="002D4F38"/>
    <w:rsid w:val="002D58B3"/>
    <w:rsid w:val="002D6F77"/>
    <w:rsid w:val="002D7092"/>
    <w:rsid w:val="002E032D"/>
    <w:rsid w:val="002E0809"/>
    <w:rsid w:val="002E1875"/>
    <w:rsid w:val="002E36D4"/>
    <w:rsid w:val="002E4BCF"/>
    <w:rsid w:val="002E61E3"/>
    <w:rsid w:val="002E653A"/>
    <w:rsid w:val="002E784B"/>
    <w:rsid w:val="002F0978"/>
    <w:rsid w:val="002F0CD8"/>
    <w:rsid w:val="002F1916"/>
    <w:rsid w:val="002F3CF5"/>
    <w:rsid w:val="002F4BAA"/>
    <w:rsid w:val="002F5133"/>
    <w:rsid w:val="002F544F"/>
    <w:rsid w:val="002F5518"/>
    <w:rsid w:val="002F66EC"/>
    <w:rsid w:val="002F7852"/>
    <w:rsid w:val="00300840"/>
    <w:rsid w:val="003012EE"/>
    <w:rsid w:val="00301AAB"/>
    <w:rsid w:val="00302166"/>
    <w:rsid w:val="00302460"/>
    <w:rsid w:val="00303610"/>
    <w:rsid w:val="003060B5"/>
    <w:rsid w:val="0030749E"/>
    <w:rsid w:val="00307B10"/>
    <w:rsid w:val="00310234"/>
    <w:rsid w:val="0031447A"/>
    <w:rsid w:val="00315AA9"/>
    <w:rsid w:val="00316323"/>
    <w:rsid w:val="00316A50"/>
    <w:rsid w:val="00321003"/>
    <w:rsid w:val="00321D94"/>
    <w:rsid w:val="00321E9C"/>
    <w:rsid w:val="00321F3C"/>
    <w:rsid w:val="003230E9"/>
    <w:rsid w:val="00324B30"/>
    <w:rsid w:val="003254BB"/>
    <w:rsid w:val="003256B2"/>
    <w:rsid w:val="00326556"/>
    <w:rsid w:val="00326C89"/>
    <w:rsid w:val="0032725D"/>
    <w:rsid w:val="003333B2"/>
    <w:rsid w:val="00334D00"/>
    <w:rsid w:val="0033543B"/>
    <w:rsid w:val="003356D3"/>
    <w:rsid w:val="00335991"/>
    <w:rsid w:val="00341B4E"/>
    <w:rsid w:val="003426E9"/>
    <w:rsid w:val="00342F3E"/>
    <w:rsid w:val="003474CD"/>
    <w:rsid w:val="00350FC9"/>
    <w:rsid w:val="00352149"/>
    <w:rsid w:val="003526DD"/>
    <w:rsid w:val="003527BD"/>
    <w:rsid w:val="003547CA"/>
    <w:rsid w:val="00355FEA"/>
    <w:rsid w:val="00357BF8"/>
    <w:rsid w:val="003609FB"/>
    <w:rsid w:val="00361554"/>
    <w:rsid w:val="00363F6A"/>
    <w:rsid w:val="00364DBB"/>
    <w:rsid w:val="00364E5B"/>
    <w:rsid w:val="00371392"/>
    <w:rsid w:val="00372621"/>
    <w:rsid w:val="00372EE7"/>
    <w:rsid w:val="00377752"/>
    <w:rsid w:val="00377AC1"/>
    <w:rsid w:val="0038069B"/>
    <w:rsid w:val="00380AB5"/>
    <w:rsid w:val="00381EC5"/>
    <w:rsid w:val="00382753"/>
    <w:rsid w:val="00382E89"/>
    <w:rsid w:val="003837F1"/>
    <w:rsid w:val="00383CBA"/>
    <w:rsid w:val="00383DB9"/>
    <w:rsid w:val="00384024"/>
    <w:rsid w:val="00384204"/>
    <w:rsid w:val="003849AA"/>
    <w:rsid w:val="00384E63"/>
    <w:rsid w:val="00390FC3"/>
    <w:rsid w:val="00391016"/>
    <w:rsid w:val="00392B96"/>
    <w:rsid w:val="00394E40"/>
    <w:rsid w:val="00395351"/>
    <w:rsid w:val="003A003C"/>
    <w:rsid w:val="003A08C3"/>
    <w:rsid w:val="003A181A"/>
    <w:rsid w:val="003A1A91"/>
    <w:rsid w:val="003A5E4F"/>
    <w:rsid w:val="003B21B1"/>
    <w:rsid w:val="003B3A57"/>
    <w:rsid w:val="003B3F09"/>
    <w:rsid w:val="003B4752"/>
    <w:rsid w:val="003B75C9"/>
    <w:rsid w:val="003C05AA"/>
    <w:rsid w:val="003C1702"/>
    <w:rsid w:val="003C295A"/>
    <w:rsid w:val="003C4085"/>
    <w:rsid w:val="003C4ACC"/>
    <w:rsid w:val="003C7A58"/>
    <w:rsid w:val="003D0DDB"/>
    <w:rsid w:val="003D1B75"/>
    <w:rsid w:val="003D1EED"/>
    <w:rsid w:val="003D56F0"/>
    <w:rsid w:val="003D584C"/>
    <w:rsid w:val="003D626A"/>
    <w:rsid w:val="003E0404"/>
    <w:rsid w:val="003E22FB"/>
    <w:rsid w:val="003E2413"/>
    <w:rsid w:val="003E2A14"/>
    <w:rsid w:val="003E2AE9"/>
    <w:rsid w:val="003E35F9"/>
    <w:rsid w:val="003E37F8"/>
    <w:rsid w:val="003E3D02"/>
    <w:rsid w:val="003E508A"/>
    <w:rsid w:val="003E58EA"/>
    <w:rsid w:val="003E5FF7"/>
    <w:rsid w:val="003E6443"/>
    <w:rsid w:val="003E7075"/>
    <w:rsid w:val="003E7D6A"/>
    <w:rsid w:val="003F03AB"/>
    <w:rsid w:val="003F1467"/>
    <w:rsid w:val="003F49AD"/>
    <w:rsid w:val="003F592D"/>
    <w:rsid w:val="003F68A9"/>
    <w:rsid w:val="003F6B7B"/>
    <w:rsid w:val="003F70E9"/>
    <w:rsid w:val="00400814"/>
    <w:rsid w:val="004020FA"/>
    <w:rsid w:val="004029FD"/>
    <w:rsid w:val="004036E4"/>
    <w:rsid w:val="0040412F"/>
    <w:rsid w:val="004058A0"/>
    <w:rsid w:val="00405C01"/>
    <w:rsid w:val="00405D78"/>
    <w:rsid w:val="0040635C"/>
    <w:rsid w:val="004068F3"/>
    <w:rsid w:val="004071AD"/>
    <w:rsid w:val="00407BAA"/>
    <w:rsid w:val="00407BB9"/>
    <w:rsid w:val="0041022C"/>
    <w:rsid w:val="00410595"/>
    <w:rsid w:val="00410920"/>
    <w:rsid w:val="00411DC3"/>
    <w:rsid w:val="00412628"/>
    <w:rsid w:val="004149C9"/>
    <w:rsid w:val="004164E2"/>
    <w:rsid w:val="00417A5C"/>
    <w:rsid w:val="00420ECB"/>
    <w:rsid w:val="004214A9"/>
    <w:rsid w:val="00423834"/>
    <w:rsid w:val="00426B73"/>
    <w:rsid w:val="0042714F"/>
    <w:rsid w:val="0043038D"/>
    <w:rsid w:val="00433C58"/>
    <w:rsid w:val="00434076"/>
    <w:rsid w:val="00434130"/>
    <w:rsid w:val="004346CE"/>
    <w:rsid w:val="00435974"/>
    <w:rsid w:val="00436D4C"/>
    <w:rsid w:val="004375A1"/>
    <w:rsid w:val="004403DF"/>
    <w:rsid w:val="00443D4E"/>
    <w:rsid w:val="004456F9"/>
    <w:rsid w:val="00445914"/>
    <w:rsid w:val="00446FC0"/>
    <w:rsid w:val="00447B27"/>
    <w:rsid w:val="00450E5A"/>
    <w:rsid w:val="00451B16"/>
    <w:rsid w:val="0045532E"/>
    <w:rsid w:val="004554C6"/>
    <w:rsid w:val="00456652"/>
    <w:rsid w:val="004624E4"/>
    <w:rsid w:val="004631E5"/>
    <w:rsid w:val="004649EE"/>
    <w:rsid w:val="0046620A"/>
    <w:rsid w:val="00466BAB"/>
    <w:rsid w:val="00471682"/>
    <w:rsid w:val="0047404F"/>
    <w:rsid w:val="0047473C"/>
    <w:rsid w:val="004747D3"/>
    <w:rsid w:val="004764DF"/>
    <w:rsid w:val="0047662F"/>
    <w:rsid w:val="00476E55"/>
    <w:rsid w:val="00480CC6"/>
    <w:rsid w:val="004831AE"/>
    <w:rsid w:val="00483272"/>
    <w:rsid w:val="0048579C"/>
    <w:rsid w:val="00487FCF"/>
    <w:rsid w:val="00492515"/>
    <w:rsid w:val="004937F4"/>
    <w:rsid w:val="004A063E"/>
    <w:rsid w:val="004A123C"/>
    <w:rsid w:val="004A19B4"/>
    <w:rsid w:val="004A2D48"/>
    <w:rsid w:val="004A2E15"/>
    <w:rsid w:val="004A3FB6"/>
    <w:rsid w:val="004A66A6"/>
    <w:rsid w:val="004A6ABB"/>
    <w:rsid w:val="004B243C"/>
    <w:rsid w:val="004B26E0"/>
    <w:rsid w:val="004B48E9"/>
    <w:rsid w:val="004B4E70"/>
    <w:rsid w:val="004B588A"/>
    <w:rsid w:val="004B7180"/>
    <w:rsid w:val="004C21C7"/>
    <w:rsid w:val="004C22C6"/>
    <w:rsid w:val="004C2394"/>
    <w:rsid w:val="004C2D9E"/>
    <w:rsid w:val="004C45DC"/>
    <w:rsid w:val="004C764C"/>
    <w:rsid w:val="004D010B"/>
    <w:rsid w:val="004D1DC0"/>
    <w:rsid w:val="004D20B4"/>
    <w:rsid w:val="004D26AD"/>
    <w:rsid w:val="004D3035"/>
    <w:rsid w:val="004D3CB1"/>
    <w:rsid w:val="004D604A"/>
    <w:rsid w:val="004E1756"/>
    <w:rsid w:val="004E1A5E"/>
    <w:rsid w:val="004E2810"/>
    <w:rsid w:val="004E313B"/>
    <w:rsid w:val="004E3170"/>
    <w:rsid w:val="004E4170"/>
    <w:rsid w:val="004E5BE3"/>
    <w:rsid w:val="004F1D15"/>
    <w:rsid w:val="004F57A2"/>
    <w:rsid w:val="004F57B4"/>
    <w:rsid w:val="004F637B"/>
    <w:rsid w:val="004F7B0E"/>
    <w:rsid w:val="00503A03"/>
    <w:rsid w:val="00503F21"/>
    <w:rsid w:val="00504579"/>
    <w:rsid w:val="00504802"/>
    <w:rsid w:val="00505789"/>
    <w:rsid w:val="00505C04"/>
    <w:rsid w:val="00510C6D"/>
    <w:rsid w:val="00512EEC"/>
    <w:rsid w:val="005132B1"/>
    <w:rsid w:val="005153BB"/>
    <w:rsid w:val="00516B80"/>
    <w:rsid w:val="00517D95"/>
    <w:rsid w:val="0052021C"/>
    <w:rsid w:val="0052274C"/>
    <w:rsid w:val="0052338A"/>
    <w:rsid w:val="00525932"/>
    <w:rsid w:val="00525941"/>
    <w:rsid w:val="00526653"/>
    <w:rsid w:val="0052695B"/>
    <w:rsid w:val="00530BFD"/>
    <w:rsid w:val="00531B3C"/>
    <w:rsid w:val="0053454B"/>
    <w:rsid w:val="005346F8"/>
    <w:rsid w:val="00537575"/>
    <w:rsid w:val="00537849"/>
    <w:rsid w:val="00540344"/>
    <w:rsid w:val="00542068"/>
    <w:rsid w:val="00546741"/>
    <w:rsid w:val="00546DB0"/>
    <w:rsid w:val="00546FCD"/>
    <w:rsid w:val="00547DA7"/>
    <w:rsid w:val="00547FDC"/>
    <w:rsid w:val="0055080A"/>
    <w:rsid w:val="00550FB4"/>
    <w:rsid w:val="005511FE"/>
    <w:rsid w:val="00551286"/>
    <w:rsid w:val="00553567"/>
    <w:rsid w:val="0055366F"/>
    <w:rsid w:val="00554166"/>
    <w:rsid w:val="00554243"/>
    <w:rsid w:val="005556F0"/>
    <w:rsid w:val="00556CCE"/>
    <w:rsid w:val="0055768A"/>
    <w:rsid w:val="00561044"/>
    <w:rsid w:val="0056339E"/>
    <w:rsid w:val="005640FA"/>
    <w:rsid w:val="00565481"/>
    <w:rsid w:val="00567639"/>
    <w:rsid w:val="00572A86"/>
    <w:rsid w:val="005736DC"/>
    <w:rsid w:val="00575223"/>
    <w:rsid w:val="00576313"/>
    <w:rsid w:val="00576820"/>
    <w:rsid w:val="005775D8"/>
    <w:rsid w:val="00577BD5"/>
    <w:rsid w:val="00580759"/>
    <w:rsid w:val="00580886"/>
    <w:rsid w:val="00580BC1"/>
    <w:rsid w:val="00585F97"/>
    <w:rsid w:val="00586843"/>
    <w:rsid w:val="00586879"/>
    <w:rsid w:val="005901F5"/>
    <w:rsid w:val="0059072D"/>
    <w:rsid w:val="0059299B"/>
    <w:rsid w:val="0059313B"/>
    <w:rsid w:val="00593415"/>
    <w:rsid w:val="005952F9"/>
    <w:rsid w:val="00596355"/>
    <w:rsid w:val="005A016C"/>
    <w:rsid w:val="005A060A"/>
    <w:rsid w:val="005A2975"/>
    <w:rsid w:val="005A29D4"/>
    <w:rsid w:val="005A2DB7"/>
    <w:rsid w:val="005A3FD6"/>
    <w:rsid w:val="005A475B"/>
    <w:rsid w:val="005A54CA"/>
    <w:rsid w:val="005A6754"/>
    <w:rsid w:val="005A7F59"/>
    <w:rsid w:val="005B0B50"/>
    <w:rsid w:val="005B2593"/>
    <w:rsid w:val="005B26DD"/>
    <w:rsid w:val="005B39E8"/>
    <w:rsid w:val="005B3E78"/>
    <w:rsid w:val="005B3E90"/>
    <w:rsid w:val="005B414B"/>
    <w:rsid w:val="005B51B7"/>
    <w:rsid w:val="005B530B"/>
    <w:rsid w:val="005B5629"/>
    <w:rsid w:val="005B7B13"/>
    <w:rsid w:val="005C0307"/>
    <w:rsid w:val="005C0822"/>
    <w:rsid w:val="005C3385"/>
    <w:rsid w:val="005C4D32"/>
    <w:rsid w:val="005C536F"/>
    <w:rsid w:val="005C545D"/>
    <w:rsid w:val="005C5B69"/>
    <w:rsid w:val="005C5BD0"/>
    <w:rsid w:val="005C5EEE"/>
    <w:rsid w:val="005C6183"/>
    <w:rsid w:val="005C6A30"/>
    <w:rsid w:val="005C777C"/>
    <w:rsid w:val="005D2964"/>
    <w:rsid w:val="005D2C3F"/>
    <w:rsid w:val="005D2FD9"/>
    <w:rsid w:val="005D3123"/>
    <w:rsid w:val="005D3296"/>
    <w:rsid w:val="005D35A2"/>
    <w:rsid w:val="005D47F5"/>
    <w:rsid w:val="005E1F8F"/>
    <w:rsid w:val="005E23EF"/>
    <w:rsid w:val="005E41CD"/>
    <w:rsid w:val="005F2F9C"/>
    <w:rsid w:val="005F3550"/>
    <w:rsid w:val="005F4120"/>
    <w:rsid w:val="005F62D7"/>
    <w:rsid w:val="005F6856"/>
    <w:rsid w:val="005F75E5"/>
    <w:rsid w:val="005F78DB"/>
    <w:rsid w:val="00600751"/>
    <w:rsid w:val="006015A1"/>
    <w:rsid w:val="00601BD4"/>
    <w:rsid w:val="0060293B"/>
    <w:rsid w:val="006065AE"/>
    <w:rsid w:val="00610333"/>
    <w:rsid w:val="0061043C"/>
    <w:rsid w:val="00612637"/>
    <w:rsid w:val="006128D6"/>
    <w:rsid w:val="00613B74"/>
    <w:rsid w:val="00613E26"/>
    <w:rsid w:val="00617D7A"/>
    <w:rsid w:val="00623E8C"/>
    <w:rsid w:val="00626954"/>
    <w:rsid w:val="00626C07"/>
    <w:rsid w:val="006318CE"/>
    <w:rsid w:val="00633411"/>
    <w:rsid w:val="006337E9"/>
    <w:rsid w:val="00634273"/>
    <w:rsid w:val="006343FD"/>
    <w:rsid w:val="00635FEC"/>
    <w:rsid w:val="00636073"/>
    <w:rsid w:val="00637CAB"/>
    <w:rsid w:val="00640D80"/>
    <w:rsid w:val="00642943"/>
    <w:rsid w:val="006430C3"/>
    <w:rsid w:val="00644013"/>
    <w:rsid w:val="00644406"/>
    <w:rsid w:val="0064478B"/>
    <w:rsid w:val="00645B60"/>
    <w:rsid w:val="006464E0"/>
    <w:rsid w:val="006469A9"/>
    <w:rsid w:val="00646AB2"/>
    <w:rsid w:val="00650E64"/>
    <w:rsid w:val="00652E8E"/>
    <w:rsid w:val="0065425A"/>
    <w:rsid w:val="00654F15"/>
    <w:rsid w:val="00656958"/>
    <w:rsid w:val="00657137"/>
    <w:rsid w:val="00657E0F"/>
    <w:rsid w:val="0066092C"/>
    <w:rsid w:val="00660C8F"/>
    <w:rsid w:val="00663F6B"/>
    <w:rsid w:val="006661DD"/>
    <w:rsid w:val="006703B1"/>
    <w:rsid w:val="006725D7"/>
    <w:rsid w:val="00674931"/>
    <w:rsid w:val="00675091"/>
    <w:rsid w:val="0067515D"/>
    <w:rsid w:val="00675846"/>
    <w:rsid w:val="00675B53"/>
    <w:rsid w:val="00681270"/>
    <w:rsid w:val="0068200F"/>
    <w:rsid w:val="00684F49"/>
    <w:rsid w:val="00686D39"/>
    <w:rsid w:val="00687026"/>
    <w:rsid w:val="00690148"/>
    <w:rsid w:val="00690EDD"/>
    <w:rsid w:val="00691816"/>
    <w:rsid w:val="00691D6B"/>
    <w:rsid w:val="00692A1C"/>
    <w:rsid w:val="006933D8"/>
    <w:rsid w:val="00693946"/>
    <w:rsid w:val="006967BB"/>
    <w:rsid w:val="006A1F53"/>
    <w:rsid w:val="006A2AA2"/>
    <w:rsid w:val="006A312C"/>
    <w:rsid w:val="006A33B9"/>
    <w:rsid w:val="006A3CA5"/>
    <w:rsid w:val="006A4A10"/>
    <w:rsid w:val="006A4D42"/>
    <w:rsid w:val="006B0CBF"/>
    <w:rsid w:val="006B30D4"/>
    <w:rsid w:val="006B6FAA"/>
    <w:rsid w:val="006B7158"/>
    <w:rsid w:val="006C0A3E"/>
    <w:rsid w:val="006C0D7D"/>
    <w:rsid w:val="006C1694"/>
    <w:rsid w:val="006C1C77"/>
    <w:rsid w:val="006C261B"/>
    <w:rsid w:val="006C3503"/>
    <w:rsid w:val="006C3B61"/>
    <w:rsid w:val="006C3D16"/>
    <w:rsid w:val="006C4E15"/>
    <w:rsid w:val="006D0843"/>
    <w:rsid w:val="006D14B9"/>
    <w:rsid w:val="006D1A8E"/>
    <w:rsid w:val="006D1F89"/>
    <w:rsid w:val="006D205A"/>
    <w:rsid w:val="006D2807"/>
    <w:rsid w:val="006D283D"/>
    <w:rsid w:val="006D35A8"/>
    <w:rsid w:val="006D483A"/>
    <w:rsid w:val="006E4942"/>
    <w:rsid w:val="006E5710"/>
    <w:rsid w:val="006E7380"/>
    <w:rsid w:val="006E7573"/>
    <w:rsid w:val="006F03C3"/>
    <w:rsid w:val="006F1DDD"/>
    <w:rsid w:val="006F2C12"/>
    <w:rsid w:val="006F3AC6"/>
    <w:rsid w:val="006F40DE"/>
    <w:rsid w:val="006F74AA"/>
    <w:rsid w:val="007002AA"/>
    <w:rsid w:val="00700793"/>
    <w:rsid w:val="00702317"/>
    <w:rsid w:val="007031C6"/>
    <w:rsid w:val="00703910"/>
    <w:rsid w:val="007039C1"/>
    <w:rsid w:val="00705009"/>
    <w:rsid w:val="007055BE"/>
    <w:rsid w:val="00705984"/>
    <w:rsid w:val="00706DF8"/>
    <w:rsid w:val="00706F65"/>
    <w:rsid w:val="00710DCB"/>
    <w:rsid w:val="00711CEE"/>
    <w:rsid w:val="00714DFB"/>
    <w:rsid w:val="00715673"/>
    <w:rsid w:val="007161D1"/>
    <w:rsid w:val="00721CA4"/>
    <w:rsid w:val="00722B4D"/>
    <w:rsid w:val="00722F4F"/>
    <w:rsid w:val="00723C8C"/>
    <w:rsid w:val="007240AA"/>
    <w:rsid w:val="0072432D"/>
    <w:rsid w:val="00724A21"/>
    <w:rsid w:val="0072659A"/>
    <w:rsid w:val="007317D6"/>
    <w:rsid w:val="00733607"/>
    <w:rsid w:val="0073377A"/>
    <w:rsid w:val="007342CB"/>
    <w:rsid w:val="00735AE9"/>
    <w:rsid w:val="00735DCD"/>
    <w:rsid w:val="0073659E"/>
    <w:rsid w:val="00740235"/>
    <w:rsid w:val="00740C72"/>
    <w:rsid w:val="007423E2"/>
    <w:rsid w:val="00743C3A"/>
    <w:rsid w:val="00746549"/>
    <w:rsid w:val="00746A75"/>
    <w:rsid w:val="007475A3"/>
    <w:rsid w:val="00750FCA"/>
    <w:rsid w:val="00751271"/>
    <w:rsid w:val="007519B2"/>
    <w:rsid w:val="00751D00"/>
    <w:rsid w:val="00752AD7"/>
    <w:rsid w:val="00752EAB"/>
    <w:rsid w:val="007553E0"/>
    <w:rsid w:val="007578C9"/>
    <w:rsid w:val="00757B47"/>
    <w:rsid w:val="0076084E"/>
    <w:rsid w:val="00761AB4"/>
    <w:rsid w:val="00764519"/>
    <w:rsid w:val="007653FD"/>
    <w:rsid w:val="007655CE"/>
    <w:rsid w:val="00765B7C"/>
    <w:rsid w:val="00765C34"/>
    <w:rsid w:val="00770427"/>
    <w:rsid w:val="00770574"/>
    <w:rsid w:val="00771E9C"/>
    <w:rsid w:val="007728BE"/>
    <w:rsid w:val="00772BE8"/>
    <w:rsid w:val="00775417"/>
    <w:rsid w:val="00780548"/>
    <w:rsid w:val="00780F10"/>
    <w:rsid w:val="007836FB"/>
    <w:rsid w:val="00784A84"/>
    <w:rsid w:val="00786EEF"/>
    <w:rsid w:val="00790C41"/>
    <w:rsid w:val="007912EE"/>
    <w:rsid w:val="007937A9"/>
    <w:rsid w:val="007947AA"/>
    <w:rsid w:val="00794D52"/>
    <w:rsid w:val="00795FDD"/>
    <w:rsid w:val="00796063"/>
    <w:rsid w:val="007973C6"/>
    <w:rsid w:val="00797A37"/>
    <w:rsid w:val="007A18AF"/>
    <w:rsid w:val="007A28D8"/>
    <w:rsid w:val="007A2B2C"/>
    <w:rsid w:val="007A3289"/>
    <w:rsid w:val="007A3A1B"/>
    <w:rsid w:val="007A4398"/>
    <w:rsid w:val="007A43BA"/>
    <w:rsid w:val="007A443A"/>
    <w:rsid w:val="007B13FD"/>
    <w:rsid w:val="007B1443"/>
    <w:rsid w:val="007B388A"/>
    <w:rsid w:val="007B45A2"/>
    <w:rsid w:val="007B4D0C"/>
    <w:rsid w:val="007B6B8B"/>
    <w:rsid w:val="007B6E6D"/>
    <w:rsid w:val="007C19B7"/>
    <w:rsid w:val="007C3716"/>
    <w:rsid w:val="007C4ABE"/>
    <w:rsid w:val="007C6314"/>
    <w:rsid w:val="007D0C5B"/>
    <w:rsid w:val="007D0E05"/>
    <w:rsid w:val="007D7D5E"/>
    <w:rsid w:val="007E0679"/>
    <w:rsid w:val="007E0BB5"/>
    <w:rsid w:val="007E1409"/>
    <w:rsid w:val="007E1FD2"/>
    <w:rsid w:val="007E2195"/>
    <w:rsid w:val="007E2C91"/>
    <w:rsid w:val="007E2DF4"/>
    <w:rsid w:val="007E4639"/>
    <w:rsid w:val="007E523D"/>
    <w:rsid w:val="007E769B"/>
    <w:rsid w:val="007F11F2"/>
    <w:rsid w:val="007F2E1D"/>
    <w:rsid w:val="007F3202"/>
    <w:rsid w:val="007F3E42"/>
    <w:rsid w:val="007F5065"/>
    <w:rsid w:val="007F727F"/>
    <w:rsid w:val="00800A31"/>
    <w:rsid w:val="0080338E"/>
    <w:rsid w:val="008033A9"/>
    <w:rsid w:val="008043DE"/>
    <w:rsid w:val="00805520"/>
    <w:rsid w:val="008064B0"/>
    <w:rsid w:val="008104E4"/>
    <w:rsid w:val="00810601"/>
    <w:rsid w:val="008127B3"/>
    <w:rsid w:val="00812E22"/>
    <w:rsid w:val="00815742"/>
    <w:rsid w:val="008157B1"/>
    <w:rsid w:val="00817116"/>
    <w:rsid w:val="008179AB"/>
    <w:rsid w:val="008203A1"/>
    <w:rsid w:val="00822461"/>
    <w:rsid w:val="00822FFD"/>
    <w:rsid w:val="00823716"/>
    <w:rsid w:val="00825B66"/>
    <w:rsid w:val="0082628B"/>
    <w:rsid w:val="0082699D"/>
    <w:rsid w:val="008313FC"/>
    <w:rsid w:val="008343A1"/>
    <w:rsid w:val="00834E25"/>
    <w:rsid w:val="008354E6"/>
    <w:rsid w:val="00836E4E"/>
    <w:rsid w:val="00837720"/>
    <w:rsid w:val="00840A85"/>
    <w:rsid w:val="008411F4"/>
    <w:rsid w:val="00841E61"/>
    <w:rsid w:val="008422C2"/>
    <w:rsid w:val="00842E8D"/>
    <w:rsid w:val="00845F4E"/>
    <w:rsid w:val="00852203"/>
    <w:rsid w:val="0085258D"/>
    <w:rsid w:val="008528EF"/>
    <w:rsid w:val="0085303C"/>
    <w:rsid w:val="00853702"/>
    <w:rsid w:val="00854686"/>
    <w:rsid w:val="00854B38"/>
    <w:rsid w:val="00860AAF"/>
    <w:rsid w:val="008638D9"/>
    <w:rsid w:val="00863E39"/>
    <w:rsid w:val="00864908"/>
    <w:rsid w:val="00864AEB"/>
    <w:rsid w:val="008701DF"/>
    <w:rsid w:val="0087026D"/>
    <w:rsid w:val="00870AA5"/>
    <w:rsid w:val="0087109D"/>
    <w:rsid w:val="0087160B"/>
    <w:rsid w:val="00873C52"/>
    <w:rsid w:val="0087693D"/>
    <w:rsid w:val="0088067F"/>
    <w:rsid w:val="008815A1"/>
    <w:rsid w:val="00881D12"/>
    <w:rsid w:val="008848E4"/>
    <w:rsid w:val="00884C6B"/>
    <w:rsid w:val="0088500A"/>
    <w:rsid w:val="00885FE5"/>
    <w:rsid w:val="00886467"/>
    <w:rsid w:val="00887DD8"/>
    <w:rsid w:val="00890F4A"/>
    <w:rsid w:val="00891FAB"/>
    <w:rsid w:val="008931D7"/>
    <w:rsid w:val="00894FF0"/>
    <w:rsid w:val="0089647E"/>
    <w:rsid w:val="0089726E"/>
    <w:rsid w:val="008A031C"/>
    <w:rsid w:val="008A3664"/>
    <w:rsid w:val="008A7BAF"/>
    <w:rsid w:val="008B003B"/>
    <w:rsid w:val="008B1067"/>
    <w:rsid w:val="008B15E3"/>
    <w:rsid w:val="008B4306"/>
    <w:rsid w:val="008B56B0"/>
    <w:rsid w:val="008B6C8F"/>
    <w:rsid w:val="008B7E19"/>
    <w:rsid w:val="008C0039"/>
    <w:rsid w:val="008C0FAE"/>
    <w:rsid w:val="008C0FCB"/>
    <w:rsid w:val="008C2D59"/>
    <w:rsid w:val="008C3EC6"/>
    <w:rsid w:val="008C540D"/>
    <w:rsid w:val="008C5DB7"/>
    <w:rsid w:val="008C602B"/>
    <w:rsid w:val="008C675A"/>
    <w:rsid w:val="008C7987"/>
    <w:rsid w:val="008D23A5"/>
    <w:rsid w:val="008D24E2"/>
    <w:rsid w:val="008D2B01"/>
    <w:rsid w:val="008D4A1E"/>
    <w:rsid w:val="008D4E77"/>
    <w:rsid w:val="008D5A0D"/>
    <w:rsid w:val="008D6151"/>
    <w:rsid w:val="008D6AC5"/>
    <w:rsid w:val="008D7181"/>
    <w:rsid w:val="008D7B1F"/>
    <w:rsid w:val="008E03D9"/>
    <w:rsid w:val="008E06FB"/>
    <w:rsid w:val="008E36F6"/>
    <w:rsid w:val="008E3F52"/>
    <w:rsid w:val="008E4FFE"/>
    <w:rsid w:val="008E593A"/>
    <w:rsid w:val="008E78FA"/>
    <w:rsid w:val="008F1A27"/>
    <w:rsid w:val="008F4B45"/>
    <w:rsid w:val="008F5361"/>
    <w:rsid w:val="008F5F90"/>
    <w:rsid w:val="008F680E"/>
    <w:rsid w:val="00900A00"/>
    <w:rsid w:val="00900A67"/>
    <w:rsid w:val="009022FE"/>
    <w:rsid w:val="00902C7D"/>
    <w:rsid w:val="00902CB9"/>
    <w:rsid w:val="00905476"/>
    <w:rsid w:val="0090575A"/>
    <w:rsid w:val="009072BD"/>
    <w:rsid w:val="00907416"/>
    <w:rsid w:val="00912871"/>
    <w:rsid w:val="00914224"/>
    <w:rsid w:val="00914F79"/>
    <w:rsid w:val="009155A4"/>
    <w:rsid w:val="00915931"/>
    <w:rsid w:val="00916273"/>
    <w:rsid w:val="009177CD"/>
    <w:rsid w:val="00917F7F"/>
    <w:rsid w:val="00923C6C"/>
    <w:rsid w:val="00927180"/>
    <w:rsid w:val="009330B1"/>
    <w:rsid w:val="00934196"/>
    <w:rsid w:val="00934D1C"/>
    <w:rsid w:val="00935F88"/>
    <w:rsid w:val="0094721B"/>
    <w:rsid w:val="00947E0C"/>
    <w:rsid w:val="00951774"/>
    <w:rsid w:val="00951C44"/>
    <w:rsid w:val="009561B2"/>
    <w:rsid w:val="009563D3"/>
    <w:rsid w:val="00964ED7"/>
    <w:rsid w:val="00965583"/>
    <w:rsid w:val="00965ECF"/>
    <w:rsid w:val="0096613C"/>
    <w:rsid w:val="00966380"/>
    <w:rsid w:val="009664E2"/>
    <w:rsid w:val="0096655D"/>
    <w:rsid w:val="00966B5C"/>
    <w:rsid w:val="00967B80"/>
    <w:rsid w:val="0097058B"/>
    <w:rsid w:val="009720B6"/>
    <w:rsid w:val="009721A3"/>
    <w:rsid w:val="009752CD"/>
    <w:rsid w:val="00977884"/>
    <w:rsid w:val="009832A6"/>
    <w:rsid w:val="00983FAB"/>
    <w:rsid w:val="00985A10"/>
    <w:rsid w:val="00987231"/>
    <w:rsid w:val="00990F55"/>
    <w:rsid w:val="00991B4F"/>
    <w:rsid w:val="00992127"/>
    <w:rsid w:val="00992635"/>
    <w:rsid w:val="00996029"/>
    <w:rsid w:val="00996077"/>
    <w:rsid w:val="00996397"/>
    <w:rsid w:val="00996DFD"/>
    <w:rsid w:val="00997DE4"/>
    <w:rsid w:val="009A0415"/>
    <w:rsid w:val="009A1BC8"/>
    <w:rsid w:val="009A2437"/>
    <w:rsid w:val="009A295A"/>
    <w:rsid w:val="009A347D"/>
    <w:rsid w:val="009A370A"/>
    <w:rsid w:val="009A3B1B"/>
    <w:rsid w:val="009A42B4"/>
    <w:rsid w:val="009A4726"/>
    <w:rsid w:val="009A5EE3"/>
    <w:rsid w:val="009A76EA"/>
    <w:rsid w:val="009A7CCD"/>
    <w:rsid w:val="009B199C"/>
    <w:rsid w:val="009B21B8"/>
    <w:rsid w:val="009B4BE1"/>
    <w:rsid w:val="009B5BDC"/>
    <w:rsid w:val="009B7071"/>
    <w:rsid w:val="009C02E4"/>
    <w:rsid w:val="009C0BB2"/>
    <w:rsid w:val="009C1DB7"/>
    <w:rsid w:val="009C5B45"/>
    <w:rsid w:val="009C5C32"/>
    <w:rsid w:val="009C73D7"/>
    <w:rsid w:val="009D1810"/>
    <w:rsid w:val="009D1AEF"/>
    <w:rsid w:val="009D2CB4"/>
    <w:rsid w:val="009D42C1"/>
    <w:rsid w:val="009D4E4C"/>
    <w:rsid w:val="009D5E18"/>
    <w:rsid w:val="009D657F"/>
    <w:rsid w:val="009E1571"/>
    <w:rsid w:val="009E1D07"/>
    <w:rsid w:val="009E25CA"/>
    <w:rsid w:val="009E4B90"/>
    <w:rsid w:val="009E5C2D"/>
    <w:rsid w:val="009F0B66"/>
    <w:rsid w:val="009F1661"/>
    <w:rsid w:val="009F19C2"/>
    <w:rsid w:val="009F1E3D"/>
    <w:rsid w:val="009F26AD"/>
    <w:rsid w:val="009F2ABA"/>
    <w:rsid w:val="009F4C0F"/>
    <w:rsid w:val="009F66F4"/>
    <w:rsid w:val="009F770F"/>
    <w:rsid w:val="00A00AF5"/>
    <w:rsid w:val="00A00D93"/>
    <w:rsid w:val="00A021C8"/>
    <w:rsid w:val="00A02A0F"/>
    <w:rsid w:val="00A0440F"/>
    <w:rsid w:val="00A053F8"/>
    <w:rsid w:val="00A05549"/>
    <w:rsid w:val="00A057B9"/>
    <w:rsid w:val="00A07647"/>
    <w:rsid w:val="00A07ED5"/>
    <w:rsid w:val="00A07FBB"/>
    <w:rsid w:val="00A1055E"/>
    <w:rsid w:val="00A1184D"/>
    <w:rsid w:val="00A11E8A"/>
    <w:rsid w:val="00A13A70"/>
    <w:rsid w:val="00A13F43"/>
    <w:rsid w:val="00A15F95"/>
    <w:rsid w:val="00A16676"/>
    <w:rsid w:val="00A2095E"/>
    <w:rsid w:val="00A22899"/>
    <w:rsid w:val="00A23D9D"/>
    <w:rsid w:val="00A24CC3"/>
    <w:rsid w:val="00A2531D"/>
    <w:rsid w:val="00A25F39"/>
    <w:rsid w:val="00A26CC8"/>
    <w:rsid w:val="00A30B77"/>
    <w:rsid w:val="00A311DB"/>
    <w:rsid w:val="00A32CC2"/>
    <w:rsid w:val="00A32F2C"/>
    <w:rsid w:val="00A33BFB"/>
    <w:rsid w:val="00A3460C"/>
    <w:rsid w:val="00A35638"/>
    <w:rsid w:val="00A35F19"/>
    <w:rsid w:val="00A36674"/>
    <w:rsid w:val="00A36DFF"/>
    <w:rsid w:val="00A40773"/>
    <w:rsid w:val="00A42322"/>
    <w:rsid w:val="00A42806"/>
    <w:rsid w:val="00A4313D"/>
    <w:rsid w:val="00A4351A"/>
    <w:rsid w:val="00A43A54"/>
    <w:rsid w:val="00A441D4"/>
    <w:rsid w:val="00A44721"/>
    <w:rsid w:val="00A468CB"/>
    <w:rsid w:val="00A47943"/>
    <w:rsid w:val="00A52F6E"/>
    <w:rsid w:val="00A5313D"/>
    <w:rsid w:val="00A5370C"/>
    <w:rsid w:val="00A54348"/>
    <w:rsid w:val="00A54C89"/>
    <w:rsid w:val="00A62E71"/>
    <w:rsid w:val="00A636C7"/>
    <w:rsid w:val="00A64F88"/>
    <w:rsid w:val="00A656C7"/>
    <w:rsid w:val="00A70903"/>
    <w:rsid w:val="00A70CCA"/>
    <w:rsid w:val="00A70CDF"/>
    <w:rsid w:val="00A7217D"/>
    <w:rsid w:val="00A72876"/>
    <w:rsid w:val="00A72CF9"/>
    <w:rsid w:val="00A75F1B"/>
    <w:rsid w:val="00A76FB9"/>
    <w:rsid w:val="00A825AB"/>
    <w:rsid w:val="00A85049"/>
    <w:rsid w:val="00A8536B"/>
    <w:rsid w:val="00A85F6C"/>
    <w:rsid w:val="00A86620"/>
    <w:rsid w:val="00A8789A"/>
    <w:rsid w:val="00A87A7E"/>
    <w:rsid w:val="00A9155A"/>
    <w:rsid w:val="00A92169"/>
    <w:rsid w:val="00A92C6F"/>
    <w:rsid w:val="00A9491F"/>
    <w:rsid w:val="00A94AE0"/>
    <w:rsid w:val="00A9692F"/>
    <w:rsid w:val="00AA0DFA"/>
    <w:rsid w:val="00AA1F16"/>
    <w:rsid w:val="00AA2701"/>
    <w:rsid w:val="00AA2F7C"/>
    <w:rsid w:val="00AA315A"/>
    <w:rsid w:val="00AA478B"/>
    <w:rsid w:val="00AA5202"/>
    <w:rsid w:val="00AA5B6E"/>
    <w:rsid w:val="00AA6C08"/>
    <w:rsid w:val="00AA73FF"/>
    <w:rsid w:val="00AA7C47"/>
    <w:rsid w:val="00AB1091"/>
    <w:rsid w:val="00AB192C"/>
    <w:rsid w:val="00AB2D07"/>
    <w:rsid w:val="00AB3051"/>
    <w:rsid w:val="00AB421F"/>
    <w:rsid w:val="00AB47C4"/>
    <w:rsid w:val="00AB6CEA"/>
    <w:rsid w:val="00AB6EDC"/>
    <w:rsid w:val="00AC188C"/>
    <w:rsid w:val="00AC3A3C"/>
    <w:rsid w:val="00AC4B84"/>
    <w:rsid w:val="00AD1D05"/>
    <w:rsid w:val="00AD20CB"/>
    <w:rsid w:val="00AD4AC1"/>
    <w:rsid w:val="00AD50B1"/>
    <w:rsid w:val="00AD5360"/>
    <w:rsid w:val="00AD577B"/>
    <w:rsid w:val="00AD6370"/>
    <w:rsid w:val="00AD78E8"/>
    <w:rsid w:val="00AE11B4"/>
    <w:rsid w:val="00AE3562"/>
    <w:rsid w:val="00AE3C88"/>
    <w:rsid w:val="00AE40EA"/>
    <w:rsid w:val="00AE561D"/>
    <w:rsid w:val="00AE75BB"/>
    <w:rsid w:val="00AF0A5A"/>
    <w:rsid w:val="00AF290C"/>
    <w:rsid w:val="00AF3340"/>
    <w:rsid w:val="00AF430A"/>
    <w:rsid w:val="00AF725B"/>
    <w:rsid w:val="00B012E1"/>
    <w:rsid w:val="00B02D0B"/>
    <w:rsid w:val="00B02E9B"/>
    <w:rsid w:val="00B047C7"/>
    <w:rsid w:val="00B067ED"/>
    <w:rsid w:val="00B07741"/>
    <w:rsid w:val="00B1303D"/>
    <w:rsid w:val="00B13198"/>
    <w:rsid w:val="00B14723"/>
    <w:rsid w:val="00B148C3"/>
    <w:rsid w:val="00B16830"/>
    <w:rsid w:val="00B176CF"/>
    <w:rsid w:val="00B17A9A"/>
    <w:rsid w:val="00B20B83"/>
    <w:rsid w:val="00B2120E"/>
    <w:rsid w:val="00B21B98"/>
    <w:rsid w:val="00B22712"/>
    <w:rsid w:val="00B2350C"/>
    <w:rsid w:val="00B269F7"/>
    <w:rsid w:val="00B30668"/>
    <w:rsid w:val="00B31513"/>
    <w:rsid w:val="00B31846"/>
    <w:rsid w:val="00B31893"/>
    <w:rsid w:val="00B33B46"/>
    <w:rsid w:val="00B33D7E"/>
    <w:rsid w:val="00B34A09"/>
    <w:rsid w:val="00B36744"/>
    <w:rsid w:val="00B4144E"/>
    <w:rsid w:val="00B4739A"/>
    <w:rsid w:val="00B52BAA"/>
    <w:rsid w:val="00B53BCD"/>
    <w:rsid w:val="00B540D1"/>
    <w:rsid w:val="00B5421F"/>
    <w:rsid w:val="00B62685"/>
    <w:rsid w:val="00B67881"/>
    <w:rsid w:val="00B70B3D"/>
    <w:rsid w:val="00B71516"/>
    <w:rsid w:val="00B73209"/>
    <w:rsid w:val="00B74725"/>
    <w:rsid w:val="00B74D10"/>
    <w:rsid w:val="00B75E7F"/>
    <w:rsid w:val="00B76ADF"/>
    <w:rsid w:val="00B7744A"/>
    <w:rsid w:val="00B77584"/>
    <w:rsid w:val="00B812C2"/>
    <w:rsid w:val="00B8222B"/>
    <w:rsid w:val="00B83756"/>
    <w:rsid w:val="00B866EA"/>
    <w:rsid w:val="00B901FD"/>
    <w:rsid w:val="00B912B9"/>
    <w:rsid w:val="00B9469E"/>
    <w:rsid w:val="00B959D8"/>
    <w:rsid w:val="00BA0C32"/>
    <w:rsid w:val="00BA12D9"/>
    <w:rsid w:val="00BA36D3"/>
    <w:rsid w:val="00BA3EB7"/>
    <w:rsid w:val="00BA4680"/>
    <w:rsid w:val="00BA5E8A"/>
    <w:rsid w:val="00BA6353"/>
    <w:rsid w:val="00BA6498"/>
    <w:rsid w:val="00BA718D"/>
    <w:rsid w:val="00BB19A7"/>
    <w:rsid w:val="00BB3679"/>
    <w:rsid w:val="00BB625A"/>
    <w:rsid w:val="00BC0C08"/>
    <w:rsid w:val="00BC1495"/>
    <w:rsid w:val="00BC25D0"/>
    <w:rsid w:val="00BC26B6"/>
    <w:rsid w:val="00BC42F0"/>
    <w:rsid w:val="00BC51B3"/>
    <w:rsid w:val="00BC67F0"/>
    <w:rsid w:val="00BC7A6D"/>
    <w:rsid w:val="00BD043C"/>
    <w:rsid w:val="00BD04E9"/>
    <w:rsid w:val="00BD13A7"/>
    <w:rsid w:val="00BD14F3"/>
    <w:rsid w:val="00BD2335"/>
    <w:rsid w:val="00BD289C"/>
    <w:rsid w:val="00BE08B7"/>
    <w:rsid w:val="00BE0D14"/>
    <w:rsid w:val="00BE2617"/>
    <w:rsid w:val="00BE398B"/>
    <w:rsid w:val="00BE3D0C"/>
    <w:rsid w:val="00BE4676"/>
    <w:rsid w:val="00BE55FA"/>
    <w:rsid w:val="00BE5CA6"/>
    <w:rsid w:val="00BE622D"/>
    <w:rsid w:val="00BE6478"/>
    <w:rsid w:val="00BE6A1C"/>
    <w:rsid w:val="00BE71A8"/>
    <w:rsid w:val="00BE7E7E"/>
    <w:rsid w:val="00BF1FEF"/>
    <w:rsid w:val="00BF2F43"/>
    <w:rsid w:val="00BF30FB"/>
    <w:rsid w:val="00BF334C"/>
    <w:rsid w:val="00BF37F8"/>
    <w:rsid w:val="00BF5C6A"/>
    <w:rsid w:val="00BF7BD2"/>
    <w:rsid w:val="00C016DF"/>
    <w:rsid w:val="00C02F6F"/>
    <w:rsid w:val="00C04769"/>
    <w:rsid w:val="00C06601"/>
    <w:rsid w:val="00C06C0E"/>
    <w:rsid w:val="00C06F6A"/>
    <w:rsid w:val="00C10AD7"/>
    <w:rsid w:val="00C11404"/>
    <w:rsid w:val="00C17AFE"/>
    <w:rsid w:val="00C2014B"/>
    <w:rsid w:val="00C20FCD"/>
    <w:rsid w:val="00C21500"/>
    <w:rsid w:val="00C23ABE"/>
    <w:rsid w:val="00C23CEB"/>
    <w:rsid w:val="00C242B3"/>
    <w:rsid w:val="00C25399"/>
    <w:rsid w:val="00C270C4"/>
    <w:rsid w:val="00C30FAC"/>
    <w:rsid w:val="00C31C4D"/>
    <w:rsid w:val="00C329D2"/>
    <w:rsid w:val="00C3349F"/>
    <w:rsid w:val="00C345F5"/>
    <w:rsid w:val="00C3539E"/>
    <w:rsid w:val="00C40450"/>
    <w:rsid w:val="00C40477"/>
    <w:rsid w:val="00C40FC1"/>
    <w:rsid w:val="00C41780"/>
    <w:rsid w:val="00C428EA"/>
    <w:rsid w:val="00C42F9D"/>
    <w:rsid w:val="00C43E7C"/>
    <w:rsid w:val="00C46F78"/>
    <w:rsid w:val="00C52961"/>
    <w:rsid w:val="00C5417C"/>
    <w:rsid w:val="00C5605F"/>
    <w:rsid w:val="00C56400"/>
    <w:rsid w:val="00C61E54"/>
    <w:rsid w:val="00C6252C"/>
    <w:rsid w:val="00C627F6"/>
    <w:rsid w:val="00C656F8"/>
    <w:rsid w:val="00C66472"/>
    <w:rsid w:val="00C71DFE"/>
    <w:rsid w:val="00C73C29"/>
    <w:rsid w:val="00C76E1F"/>
    <w:rsid w:val="00C80DCB"/>
    <w:rsid w:val="00C81373"/>
    <w:rsid w:val="00C86381"/>
    <w:rsid w:val="00C86D53"/>
    <w:rsid w:val="00C8762F"/>
    <w:rsid w:val="00C91A56"/>
    <w:rsid w:val="00C91ABD"/>
    <w:rsid w:val="00C94004"/>
    <w:rsid w:val="00C952D2"/>
    <w:rsid w:val="00C963DC"/>
    <w:rsid w:val="00C96D0D"/>
    <w:rsid w:val="00CA03FE"/>
    <w:rsid w:val="00CA0C58"/>
    <w:rsid w:val="00CA1092"/>
    <w:rsid w:val="00CA141E"/>
    <w:rsid w:val="00CA3FF6"/>
    <w:rsid w:val="00CA49E3"/>
    <w:rsid w:val="00CA521F"/>
    <w:rsid w:val="00CA5492"/>
    <w:rsid w:val="00CA5D81"/>
    <w:rsid w:val="00CA5E9E"/>
    <w:rsid w:val="00CB2A14"/>
    <w:rsid w:val="00CB37CC"/>
    <w:rsid w:val="00CB3B75"/>
    <w:rsid w:val="00CB5A66"/>
    <w:rsid w:val="00CB777E"/>
    <w:rsid w:val="00CB78F1"/>
    <w:rsid w:val="00CC12A6"/>
    <w:rsid w:val="00CC3B90"/>
    <w:rsid w:val="00CC4A2A"/>
    <w:rsid w:val="00CC58A0"/>
    <w:rsid w:val="00CC72ED"/>
    <w:rsid w:val="00CD1458"/>
    <w:rsid w:val="00CD14C4"/>
    <w:rsid w:val="00CD2213"/>
    <w:rsid w:val="00CD2E32"/>
    <w:rsid w:val="00CD4CB6"/>
    <w:rsid w:val="00CD61CE"/>
    <w:rsid w:val="00CD675E"/>
    <w:rsid w:val="00CD6FAE"/>
    <w:rsid w:val="00CD76DB"/>
    <w:rsid w:val="00CD778D"/>
    <w:rsid w:val="00CE536C"/>
    <w:rsid w:val="00CE54F2"/>
    <w:rsid w:val="00CE7528"/>
    <w:rsid w:val="00CE7A3B"/>
    <w:rsid w:val="00CF442F"/>
    <w:rsid w:val="00CF47A0"/>
    <w:rsid w:val="00CF4904"/>
    <w:rsid w:val="00CF67D7"/>
    <w:rsid w:val="00D00C24"/>
    <w:rsid w:val="00D01146"/>
    <w:rsid w:val="00D0186F"/>
    <w:rsid w:val="00D035BB"/>
    <w:rsid w:val="00D0397D"/>
    <w:rsid w:val="00D0414D"/>
    <w:rsid w:val="00D04E25"/>
    <w:rsid w:val="00D0549F"/>
    <w:rsid w:val="00D05C65"/>
    <w:rsid w:val="00D07622"/>
    <w:rsid w:val="00D07F77"/>
    <w:rsid w:val="00D1468A"/>
    <w:rsid w:val="00D168B7"/>
    <w:rsid w:val="00D213D5"/>
    <w:rsid w:val="00D21567"/>
    <w:rsid w:val="00D21A29"/>
    <w:rsid w:val="00D22E7F"/>
    <w:rsid w:val="00D22EBE"/>
    <w:rsid w:val="00D24082"/>
    <w:rsid w:val="00D26385"/>
    <w:rsid w:val="00D272BE"/>
    <w:rsid w:val="00D302A3"/>
    <w:rsid w:val="00D3105A"/>
    <w:rsid w:val="00D31C8B"/>
    <w:rsid w:val="00D323EC"/>
    <w:rsid w:val="00D327D6"/>
    <w:rsid w:val="00D32CA2"/>
    <w:rsid w:val="00D33632"/>
    <w:rsid w:val="00D350F9"/>
    <w:rsid w:val="00D357EC"/>
    <w:rsid w:val="00D40418"/>
    <w:rsid w:val="00D40607"/>
    <w:rsid w:val="00D40691"/>
    <w:rsid w:val="00D41AC7"/>
    <w:rsid w:val="00D420DC"/>
    <w:rsid w:val="00D42852"/>
    <w:rsid w:val="00D42A10"/>
    <w:rsid w:val="00D42B6C"/>
    <w:rsid w:val="00D442E8"/>
    <w:rsid w:val="00D44CFB"/>
    <w:rsid w:val="00D46F9D"/>
    <w:rsid w:val="00D47FCB"/>
    <w:rsid w:val="00D5124F"/>
    <w:rsid w:val="00D512A2"/>
    <w:rsid w:val="00D512D8"/>
    <w:rsid w:val="00D52447"/>
    <w:rsid w:val="00D52A4D"/>
    <w:rsid w:val="00D52D78"/>
    <w:rsid w:val="00D53AEC"/>
    <w:rsid w:val="00D54922"/>
    <w:rsid w:val="00D54E0F"/>
    <w:rsid w:val="00D56635"/>
    <w:rsid w:val="00D56EF4"/>
    <w:rsid w:val="00D5757E"/>
    <w:rsid w:val="00D622C7"/>
    <w:rsid w:val="00D63D73"/>
    <w:rsid w:val="00D64560"/>
    <w:rsid w:val="00D64E9D"/>
    <w:rsid w:val="00D67C91"/>
    <w:rsid w:val="00D70E07"/>
    <w:rsid w:val="00D719EC"/>
    <w:rsid w:val="00D7262B"/>
    <w:rsid w:val="00D728C6"/>
    <w:rsid w:val="00D72B20"/>
    <w:rsid w:val="00D72C95"/>
    <w:rsid w:val="00D7408C"/>
    <w:rsid w:val="00D76442"/>
    <w:rsid w:val="00D77E06"/>
    <w:rsid w:val="00D808EB"/>
    <w:rsid w:val="00D81553"/>
    <w:rsid w:val="00D82196"/>
    <w:rsid w:val="00D832DA"/>
    <w:rsid w:val="00D863B1"/>
    <w:rsid w:val="00D866C9"/>
    <w:rsid w:val="00D90F03"/>
    <w:rsid w:val="00D912B6"/>
    <w:rsid w:val="00D93059"/>
    <w:rsid w:val="00D9471F"/>
    <w:rsid w:val="00D957A0"/>
    <w:rsid w:val="00D95FC5"/>
    <w:rsid w:val="00D964FE"/>
    <w:rsid w:val="00DA0049"/>
    <w:rsid w:val="00DA135C"/>
    <w:rsid w:val="00DA21C7"/>
    <w:rsid w:val="00DA28B8"/>
    <w:rsid w:val="00DA2A72"/>
    <w:rsid w:val="00DA2C87"/>
    <w:rsid w:val="00DA41CA"/>
    <w:rsid w:val="00DA5FC6"/>
    <w:rsid w:val="00DA66F6"/>
    <w:rsid w:val="00DB0718"/>
    <w:rsid w:val="00DB0E0C"/>
    <w:rsid w:val="00DB11E1"/>
    <w:rsid w:val="00DB12AB"/>
    <w:rsid w:val="00DB1E06"/>
    <w:rsid w:val="00DB24DB"/>
    <w:rsid w:val="00DB2EF9"/>
    <w:rsid w:val="00DB37A3"/>
    <w:rsid w:val="00DB3D9C"/>
    <w:rsid w:val="00DB43AE"/>
    <w:rsid w:val="00DB4CA0"/>
    <w:rsid w:val="00DB7D7C"/>
    <w:rsid w:val="00DC11DA"/>
    <w:rsid w:val="00DC3297"/>
    <w:rsid w:val="00DC4578"/>
    <w:rsid w:val="00DD09F7"/>
    <w:rsid w:val="00DD1DA8"/>
    <w:rsid w:val="00DD2BE7"/>
    <w:rsid w:val="00DD6771"/>
    <w:rsid w:val="00DE0AB0"/>
    <w:rsid w:val="00DE1C6D"/>
    <w:rsid w:val="00DE238A"/>
    <w:rsid w:val="00DE2BEC"/>
    <w:rsid w:val="00DE2E70"/>
    <w:rsid w:val="00DE453F"/>
    <w:rsid w:val="00DE528F"/>
    <w:rsid w:val="00DE5DDA"/>
    <w:rsid w:val="00DF028A"/>
    <w:rsid w:val="00DF11BF"/>
    <w:rsid w:val="00DF1723"/>
    <w:rsid w:val="00DF254F"/>
    <w:rsid w:val="00DF2892"/>
    <w:rsid w:val="00DF300F"/>
    <w:rsid w:val="00DF3543"/>
    <w:rsid w:val="00DF61F3"/>
    <w:rsid w:val="00DF73ED"/>
    <w:rsid w:val="00DF77A8"/>
    <w:rsid w:val="00E030AC"/>
    <w:rsid w:val="00E05CA0"/>
    <w:rsid w:val="00E0659B"/>
    <w:rsid w:val="00E068FF"/>
    <w:rsid w:val="00E11794"/>
    <w:rsid w:val="00E11B5C"/>
    <w:rsid w:val="00E12029"/>
    <w:rsid w:val="00E1335E"/>
    <w:rsid w:val="00E13838"/>
    <w:rsid w:val="00E13CBB"/>
    <w:rsid w:val="00E15174"/>
    <w:rsid w:val="00E1576F"/>
    <w:rsid w:val="00E16C6C"/>
    <w:rsid w:val="00E17ED9"/>
    <w:rsid w:val="00E21C27"/>
    <w:rsid w:val="00E23B88"/>
    <w:rsid w:val="00E2489D"/>
    <w:rsid w:val="00E25899"/>
    <w:rsid w:val="00E25FEF"/>
    <w:rsid w:val="00E2631F"/>
    <w:rsid w:val="00E3067F"/>
    <w:rsid w:val="00E3159D"/>
    <w:rsid w:val="00E31B15"/>
    <w:rsid w:val="00E32A05"/>
    <w:rsid w:val="00E33796"/>
    <w:rsid w:val="00E349EF"/>
    <w:rsid w:val="00E35F24"/>
    <w:rsid w:val="00E41173"/>
    <w:rsid w:val="00E42907"/>
    <w:rsid w:val="00E42939"/>
    <w:rsid w:val="00E43FBF"/>
    <w:rsid w:val="00E45BE4"/>
    <w:rsid w:val="00E4615C"/>
    <w:rsid w:val="00E46825"/>
    <w:rsid w:val="00E47B50"/>
    <w:rsid w:val="00E500B4"/>
    <w:rsid w:val="00E51B9C"/>
    <w:rsid w:val="00E53B76"/>
    <w:rsid w:val="00E5418D"/>
    <w:rsid w:val="00E55E16"/>
    <w:rsid w:val="00E56728"/>
    <w:rsid w:val="00E56A64"/>
    <w:rsid w:val="00E5716A"/>
    <w:rsid w:val="00E60946"/>
    <w:rsid w:val="00E61F72"/>
    <w:rsid w:val="00E6326F"/>
    <w:rsid w:val="00E65947"/>
    <w:rsid w:val="00E6716F"/>
    <w:rsid w:val="00E74691"/>
    <w:rsid w:val="00E77A3F"/>
    <w:rsid w:val="00E828DA"/>
    <w:rsid w:val="00E868ED"/>
    <w:rsid w:val="00E9026E"/>
    <w:rsid w:val="00E91D87"/>
    <w:rsid w:val="00E91E71"/>
    <w:rsid w:val="00E922C0"/>
    <w:rsid w:val="00E93638"/>
    <w:rsid w:val="00EA44AC"/>
    <w:rsid w:val="00EA4B06"/>
    <w:rsid w:val="00EA5050"/>
    <w:rsid w:val="00EA5552"/>
    <w:rsid w:val="00EA5B5D"/>
    <w:rsid w:val="00EA721C"/>
    <w:rsid w:val="00EB037D"/>
    <w:rsid w:val="00EB1FD1"/>
    <w:rsid w:val="00EB4A7E"/>
    <w:rsid w:val="00EB4C37"/>
    <w:rsid w:val="00EB64CB"/>
    <w:rsid w:val="00EB7F88"/>
    <w:rsid w:val="00EC381C"/>
    <w:rsid w:val="00EC4438"/>
    <w:rsid w:val="00EC461A"/>
    <w:rsid w:val="00EC4981"/>
    <w:rsid w:val="00EC6714"/>
    <w:rsid w:val="00ED0151"/>
    <w:rsid w:val="00ED0202"/>
    <w:rsid w:val="00ED10CB"/>
    <w:rsid w:val="00ED16B9"/>
    <w:rsid w:val="00ED1A7C"/>
    <w:rsid w:val="00ED1CA8"/>
    <w:rsid w:val="00ED1F45"/>
    <w:rsid w:val="00ED20B9"/>
    <w:rsid w:val="00ED3744"/>
    <w:rsid w:val="00ED5B55"/>
    <w:rsid w:val="00ED5E7B"/>
    <w:rsid w:val="00ED628B"/>
    <w:rsid w:val="00ED7D64"/>
    <w:rsid w:val="00EE16B4"/>
    <w:rsid w:val="00EE264D"/>
    <w:rsid w:val="00EE6CF6"/>
    <w:rsid w:val="00EF02C3"/>
    <w:rsid w:val="00EF0E83"/>
    <w:rsid w:val="00EF2760"/>
    <w:rsid w:val="00EF2EE8"/>
    <w:rsid w:val="00EF4056"/>
    <w:rsid w:val="00EF7923"/>
    <w:rsid w:val="00F00772"/>
    <w:rsid w:val="00F018F7"/>
    <w:rsid w:val="00F0228D"/>
    <w:rsid w:val="00F028F0"/>
    <w:rsid w:val="00F038E9"/>
    <w:rsid w:val="00F038FF"/>
    <w:rsid w:val="00F03C1C"/>
    <w:rsid w:val="00F04445"/>
    <w:rsid w:val="00F04DB2"/>
    <w:rsid w:val="00F10009"/>
    <w:rsid w:val="00F10734"/>
    <w:rsid w:val="00F11C63"/>
    <w:rsid w:val="00F124DE"/>
    <w:rsid w:val="00F124E9"/>
    <w:rsid w:val="00F12509"/>
    <w:rsid w:val="00F15271"/>
    <w:rsid w:val="00F16C1E"/>
    <w:rsid w:val="00F16CA4"/>
    <w:rsid w:val="00F20561"/>
    <w:rsid w:val="00F255CC"/>
    <w:rsid w:val="00F25628"/>
    <w:rsid w:val="00F25AC9"/>
    <w:rsid w:val="00F26FF4"/>
    <w:rsid w:val="00F27887"/>
    <w:rsid w:val="00F27D8D"/>
    <w:rsid w:val="00F27DE6"/>
    <w:rsid w:val="00F30FFA"/>
    <w:rsid w:val="00F31738"/>
    <w:rsid w:val="00F32BEF"/>
    <w:rsid w:val="00F34069"/>
    <w:rsid w:val="00F4090D"/>
    <w:rsid w:val="00F43517"/>
    <w:rsid w:val="00F4375F"/>
    <w:rsid w:val="00F43A35"/>
    <w:rsid w:val="00F44BC9"/>
    <w:rsid w:val="00F5217B"/>
    <w:rsid w:val="00F532BC"/>
    <w:rsid w:val="00F53FE8"/>
    <w:rsid w:val="00F55304"/>
    <w:rsid w:val="00F566FC"/>
    <w:rsid w:val="00F567CA"/>
    <w:rsid w:val="00F60218"/>
    <w:rsid w:val="00F60650"/>
    <w:rsid w:val="00F611B0"/>
    <w:rsid w:val="00F619CD"/>
    <w:rsid w:val="00F62C89"/>
    <w:rsid w:val="00F63BD6"/>
    <w:rsid w:val="00F65DC5"/>
    <w:rsid w:val="00F673B5"/>
    <w:rsid w:val="00F73337"/>
    <w:rsid w:val="00F735D2"/>
    <w:rsid w:val="00F73EF2"/>
    <w:rsid w:val="00F74523"/>
    <w:rsid w:val="00F745A7"/>
    <w:rsid w:val="00F8019A"/>
    <w:rsid w:val="00F8026C"/>
    <w:rsid w:val="00F81731"/>
    <w:rsid w:val="00F81B66"/>
    <w:rsid w:val="00F829E8"/>
    <w:rsid w:val="00F847C6"/>
    <w:rsid w:val="00F84A37"/>
    <w:rsid w:val="00F84B41"/>
    <w:rsid w:val="00F876B3"/>
    <w:rsid w:val="00F9170E"/>
    <w:rsid w:val="00F91A99"/>
    <w:rsid w:val="00F933F2"/>
    <w:rsid w:val="00F9416F"/>
    <w:rsid w:val="00F94AE3"/>
    <w:rsid w:val="00F94CAD"/>
    <w:rsid w:val="00F96A8C"/>
    <w:rsid w:val="00F97918"/>
    <w:rsid w:val="00FA0B0B"/>
    <w:rsid w:val="00FA0BB2"/>
    <w:rsid w:val="00FA1C7A"/>
    <w:rsid w:val="00FA2D98"/>
    <w:rsid w:val="00FA4D4B"/>
    <w:rsid w:val="00FA6028"/>
    <w:rsid w:val="00FA6618"/>
    <w:rsid w:val="00FB2A4F"/>
    <w:rsid w:val="00FB2FE2"/>
    <w:rsid w:val="00FB4FAE"/>
    <w:rsid w:val="00FB5E08"/>
    <w:rsid w:val="00FC117A"/>
    <w:rsid w:val="00FC375F"/>
    <w:rsid w:val="00FC4E48"/>
    <w:rsid w:val="00FC4EE9"/>
    <w:rsid w:val="00FC572B"/>
    <w:rsid w:val="00FD0CC2"/>
    <w:rsid w:val="00FD10FB"/>
    <w:rsid w:val="00FD1579"/>
    <w:rsid w:val="00FD2380"/>
    <w:rsid w:val="00FD6F84"/>
    <w:rsid w:val="00FE01CF"/>
    <w:rsid w:val="00FE09D7"/>
    <w:rsid w:val="00FE0B74"/>
    <w:rsid w:val="00FE227E"/>
    <w:rsid w:val="00FE42F9"/>
    <w:rsid w:val="00FF28C5"/>
    <w:rsid w:val="00FF372C"/>
    <w:rsid w:val="00FF511C"/>
    <w:rsid w:val="00FF634C"/>
    <w:rsid w:val="00FF66A4"/>
    <w:rsid w:val="00FF7647"/>
    <w:rsid w:val="0251C5A2"/>
    <w:rsid w:val="04EE505C"/>
    <w:rsid w:val="071FEC7B"/>
    <w:rsid w:val="07D68171"/>
    <w:rsid w:val="0B47559C"/>
    <w:rsid w:val="0E3BB47A"/>
    <w:rsid w:val="0EF16921"/>
    <w:rsid w:val="0F3F1771"/>
    <w:rsid w:val="12C4472B"/>
    <w:rsid w:val="132BE9E9"/>
    <w:rsid w:val="14016919"/>
    <w:rsid w:val="14B80FBE"/>
    <w:rsid w:val="18F3B5DD"/>
    <w:rsid w:val="1C36AFF5"/>
    <w:rsid w:val="1FCFBBBE"/>
    <w:rsid w:val="20B8B538"/>
    <w:rsid w:val="21A1F1A4"/>
    <w:rsid w:val="229CCDD8"/>
    <w:rsid w:val="26539802"/>
    <w:rsid w:val="284FF97B"/>
    <w:rsid w:val="2B42B3A9"/>
    <w:rsid w:val="2B643D2E"/>
    <w:rsid w:val="2E15DCE0"/>
    <w:rsid w:val="2F785A33"/>
    <w:rsid w:val="3307540E"/>
    <w:rsid w:val="338FE1D7"/>
    <w:rsid w:val="35098446"/>
    <w:rsid w:val="36290559"/>
    <w:rsid w:val="36CB71E5"/>
    <w:rsid w:val="37A53BFC"/>
    <w:rsid w:val="37C20DED"/>
    <w:rsid w:val="399B515E"/>
    <w:rsid w:val="3BE8B042"/>
    <w:rsid w:val="3E7DCC75"/>
    <w:rsid w:val="3E89E21C"/>
    <w:rsid w:val="40BD59D5"/>
    <w:rsid w:val="432CA13C"/>
    <w:rsid w:val="47E3209D"/>
    <w:rsid w:val="4AC75595"/>
    <w:rsid w:val="4B5EEF91"/>
    <w:rsid w:val="4C2FF7F8"/>
    <w:rsid w:val="506BA82E"/>
    <w:rsid w:val="50771CA5"/>
    <w:rsid w:val="507957B9"/>
    <w:rsid w:val="534C14A4"/>
    <w:rsid w:val="54A6EF8D"/>
    <w:rsid w:val="557A3510"/>
    <w:rsid w:val="57A75C1D"/>
    <w:rsid w:val="58115759"/>
    <w:rsid w:val="5811760A"/>
    <w:rsid w:val="5A65AE5E"/>
    <w:rsid w:val="5AE418DC"/>
    <w:rsid w:val="5B31297A"/>
    <w:rsid w:val="5C37F2CB"/>
    <w:rsid w:val="5E30BAFA"/>
    <w:rsid w:val="5F27C173"/>
    <w:rsid w:val="60B71A21"/>
    <w:rsid w:val="6155F64C"/>
    <w:rsid w:val="62349DB2"/>
    <w:rsid w:val="62D9C390"/>
    <w:rsid w:val="65624A68"/>
    <w:rsid w:val="68946FDA"/>
    <w:rsid w:val="6BD10B88"/>
    <w:rsid w:val="6E31D129"/>
    <w:rsid w:val="6F7811FE"/>
    <w:rsid w:val="723E55A2"/>
    <w:rsid w:val="72707BB3"/>
    <w:rsid w:val="7383D542"/>
    <w:rsid w:val="73B95664"/>
    <w:rsid w:val="74AF04F1"/>
    <w:rsid w:val="77B1477A"/>
    <w:rsid w:val="77C47C0B"/>
    <w:rsid w:val="7D83AE0E"/>
    <w:rsid w:val="7E653B74"/>
    <w:rsid w:val="7EEA3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F756A"/>
  <w15:chartTrackingRefBased/>
  <w15:docId w15:val="{DC50AD93-66AF-9C43-A586-EBC175F9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7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7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67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67F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67F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67F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67F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7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7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67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67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67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67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67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67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7F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7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67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67F0"/>
    <w:rPr>
      <w:i/>
      <w:iCs/>
      <w:color w:val="404040" w:themeColor="text1" w:themeTint="BF"/>
    </w:rPr>
  </w:style>
  <w:style w:type="paragraph" w:styleId="ListParagraph">
    <w:name w:val="List Paragraph"/>
    <w:basedOn w:val="Normal"/>
    <w:uiPriority w:val="34"/>
    <w:qFormat/>
    <w:rsid w:val="00BC67F0"/>
    <w:pPr>
      <w:ind w:left="720"/>
      <w:contextualSpacing/>
    </w:pPr>
  </w:style>
  <w:style w:type="character" w:styleId="IntenseEmphasis">
    <w:name w:val="Intense Emphasis"/>
    <w:basedOn w:val="DefaultParagraphFont"/>
    <w:uiPriority w:val="21"/>
    <w:qFormat/>
    <w:rsid w:val="00BC67F0"/>
    <w:rPr>
      <w:i/>
      <w:iCs/>
      <w:color w:val="0F4761" w:themeColor="accent1" w:themeShade="BF"/>
    </w:rPr>
  </w:style>
  <w:style w:type="paragraph" w:styleId="IntenseQuote">
    <w:name w:val="Intense Quote"/>
    <w:basedOn w:val="Normal"/>
    <w:next w:val="Normal"/>
    <w:link w:val="IntenseQuoteChar"/>
    <w:uiPriority w:val="30"/>
    <w:qFormat/>
    <w:rsid w:val="00BC6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7F0"/>
    <w:rPr>
      <w:i/>
      <w:iCs/>
      <w:color w:val="0F4761" w:themeColor="accent1" w:themeShade="BF"/>
    </w:rPr>
  </w:style>
  <w:style w:type="character" w:styleId="IntenseReference">
    <w:name w:val="Intense Reference"/>
    <w:basedOn w:val="DefaultParagraphFont"/>
    <w:uiPriority w:val="32"/>
    <w:qFormat/>
    <w:rsid w:val="00BC67F0"/>
    <w:rPr>
      <w:b/>
      <w:bCs/>
      <w:smallCaps/>
      <w:color w:val="0F4761" w:themeColor="accent1" w:themeShade="BF"/>
      <w:spacing w:val="5"/>
    </w:rPr>
  </w:style>
  <w:style w:type="character" w:styleId="Hyperlink">
    <w:name w:val="Hyperlink"/>
    <w:basedOn w:val="DefaultParagraphFont"/>
    <w:uiPriority w:val="99"/>
    <w:unhideWhenUsed/>
    <w:rsid w:val="003E35F9"/>
    <w:rPr>
      <w:color w:val="467886" w:themeColor="hyperlink"/>
      <w:u w:val="single"/>
    </w:rPr>
  </w:style>
  <w:style w:type="character" w:styleId="UnresolvedMention">
    <w:name w:val="Unresolved Mention"/>
    <w:basedOn w:val="DefaultParagraphFont"/>
    <w:uiPriority w:val="99"/>
    <w:semiHidden/>
    <w:unhideWhenUsed/>
    <w:rsid w:val="003E35F9"/>
    <w:rPr>
      <w:color w:val="605E5C"/>
      <w:shd w:val="clear" w:color="auto" w:fill="E1DFDD"/>
    </w:rPr>
  </w:style>
  <w:style w:type="character" w:styleId="CommentReference">
    <w:name w:val="annotation reference"/>
    <w:basedOn w:val="DefaultParagraphFont"/>
    <w:uiPriority w:val="99"/>
    <w:semiHidden/>
    <w:unhideWhenUsed/>
    <w:rsid w:val="00ED10CB"/>
    <w:rPr>
      <w:sz w:val="16"/>
      <w:szCs w:val="16"/>
    </w:rPr>
  </w:style>
  <w:style w:type="paragraph" w:styleId="CommentText">
    <w:name w:val="annotation text"/>
    <w:basedOn w:val="Normal"/>
    <w:link w:val="CommentTextChar"/>
    <w:uiPriority w:val="99"/>
    <w:semiHidden/>
    <w:unhideWhenUsed/>
    <w:rsid w:val="00ED10CB"/>
    <w:rPr>
      <w:sz w:val="20"/>
      <w:szCs w:val="20"/>
    </w:rPr>
  </w:style>
  <w:style w:type="character" w:customStyle="1" w:styleId="CommentTextChar">
    <w:name w:val="Comment Text Char"/>
    <w:basedOn w:val="DefaultParagraphFont"/>
    <w:link w:val="CommentText"/>
    <w:uiPriority w:val="99"/>
    <w:semiHidden/>
    <w:rsid w:val="00ED10CB"/>
    <w:rPr>
      <w:sz w:val="20"/>
      <w:szCs w:val="20"/>
    </w:rPr>
  </w:style>
  <w:style w:type="paragraph" w:styleId="CommentSubject">
    <w:name w:val="annotation subject"/>
    <w:basedOn w:val="CommentText"/>
    <w:next w:val="CommentText"/>
    <w:link w:val="CommentSubjectChar"/>
    <w:uiPriority w:val="99"/>
    <w:semiHidden/>
    <w:unhideWhenUsed/>
    <w:rsid w:val="00ED10CB"/>
    <w:rPr>
      <w:b/>
      <w:bCs/>
    </w:rPr>
  </w:style>
  <w:style w:type="character" w:customStyle="1" w:styleId="CommentSubjectChar">
    <w:name w:val="Comment Subject Char"/>
    <w:basedOn w:val="CommentTextChar"/>
    <w:link w:val="CommentSubject"/>
    <w:uiPriority w:val="99"/>
    <w:semiHidden/>
    <w:rsid w:val="00ED10CB"/>
    <w:rPr>
      <w:b/>
      <w:bCs/>
      <w:sz w:val="20"/>
      <w:szCs w:val="20"/>
    </w:rPr>
  </w:style>
  <w:style w:type="paragraph" w:styleId="NormalWeb">
    <w:name w:val="Normal (Web)"/>
    <w:basedOn w:val="Normal"/>
    <w:uiPriority w:val="99"/>
    <w:unhideWhenUsed/>
    <w:rsid w:val="00103A31"/>
    <w:pPr>
      <w:spacing w:before="100" w:beforeAutospacing="1" w:after="100" w:afterAutospacing="1"/>
    </w:pPr>
    <w:rPr>
      <w:rFonts w:eastAsia="Times New Roman"/>
      <w:kern w:val="0"/>
      <w14:ligatures w14:val="none"/>
    </w:rPr>
  </w:style>
  <w:style w:type="character" w:customStyle="1" w:styleId="apple-converted-space">
    <w:name w:val="apple-converted-space"/>
    <w:basedOn w:val="DefaultParagraphFont"/>
    <w:rsid w:val="00103A31"/>
  </w:style>
  <w:style w:type="character" w:customStyle="1" w:styleId="url">
    <w:name w:val="url"/>
    <w:basedOn w:val="DefaultParagraphFont"/>
    <w:rsid w:val="008D6AC5"/>
  </w:style>
  <w:style w:type="paragraph" w:styleId="Header">
    <w:name w:val="header"/>
    <w:basedOn w:val="Normal"/>
    <w:link w:val="HeaderChar"/>
    <w:uiPriority w:val="99"/>
    <w:unhideWhenUsed/>
    <w:rsid w:val="007B388A"/>
    <w:pPr>
      <w:tabs>
        <w:tab w:val="center" w:pos="4680"/>
        <w:tab w:val="right" w:pos="9360"/>
      </w:tabs>
    </w:pPr>
  </w:style>
  <w:style w:type="character" w:customStyle="1" w:styleId="HeaderChar">
    <w:name w:val="Header Char"/>
    <w:basedOn w:val="DefaultParagraphFont"/>
    <w:link w:val="Header"/>
    <w:uiPriority w:val="99"/>
    <w:rsid w:val="007B388A"/>
  </w:style>
  <w:style w:type="character" w:styleId="PageNumber">
    <w:name w:val="page number"/>
    <w:basedOn w:val="DefaultParagraphFont"/>
    <w:uiPriority w:val="99"/>
    <w:semiHidden/>
    <w:unhideWhenUsed/>
    <w:rsid w:val="007B388A"/>
  </w:style>
  <w:style w:type="paragraph" w:styleId="Footer">
    <w:name w:val="footer"/>
    <w:basedOn w:val="Normal"/>
    <w:link w:val="FooterChar"/>
    <w:uiPriority w:val="99"/>
    <w:unhideWhenUsed/>
    <w:rsid w:val="007B388A"/>
    <w:pPr>
      <w:tabs>
        <w:tab w:val="center" w:pos="4680"/>
        <w:tab w:val="right" w:pos="9360"/>
      </w:tabs>
    </w:pPr>
  </w:style>
  <w:style w:type="character" w:customStyle="1" w:styleId="FooterChar">
    <w:name w:val="Footer Char"/>
    <w:basedOn w:val="DefaultParagraphFont"/>
    <w:link w:val="Footer"/>
    <w:uiPriority w:val="99"/>
    <w:rsid w:val="007B388A"/>
  </w:style>
  <w:style w:type="paragraph" w:styleId="Revision">
    <w:name w:val="Revision"/>
    <w:hidden/>
    <w:uiPriority w:val="99"/>
    <w:semiHidden/>
    <w:rsid w:val="00546FCD"/>
  </w:style>
  <w:style w:type="character" w:styleId="Mention">
    <w:name w:val="Mention"/>
    <w:basedOn w:val="DefaultParagraphFont"/>
    <w:uiPriority w:val="99"/>
    <w:unhideWhenUsed/>
    <w:rsid w:val="002027F3"/>
    <w:rPr>
      <w:color w:val="2B579A"/>
      <w:shd w:val="clear" w:color="auto" w:fill="E1DFDD"/>
    </w:rPr>
  </w:style>
  <w:style w:type="table" w:styleId="TableGrid">
    <w:name w:val="Table Grid"/>
    <w:basedOn w:val="TableNormal"/>
    <w:uiPriority w:val="39"/>
    <w:rsid w:val="000863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pastyle.apa.org/style-grammar-guidelines/references/examples" TargetMode="External"/><Relationship Id="rId1" Type="http://schemas.openxmlformats.org/officeDocument/2006/relationships/hyperlink" Target="https://apastyle.apa.org/style-grammar-guidelines/citations/basic-principles/author-date"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image" Target="media/image23.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ndi.github.io/GRNsight/react-thesis-4081/"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github.com/dondi/GRNsight"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microsoft.com/office/2020/10/relationships/intelligence" Target="intelligence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ndi.github.io/GRNs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61558-5051-6F4D-9A5E-D67EEF6A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4785</TotalTime>
  <Pages>41</Pages>
  <Words>8904</Words>
  <Characters>50757</Characters>
  <Application>Microsoft Office Word</Application>
  <DocSecurity>0</DocSecurity>
  <Lines>422</Lines>
  <Paragraphs>119</Paragraphs>
  <ScaleCrop>false</ScaleCrop>
  <Company/>
  <LinksUpToDate>false</LinksUpToDate>
  <CharactersWithSpaces>59542</CharactersWithSpaces>
  <SharedDoc>false</SharedDoc>
  <HLinks>
    <vt:vector size="54" baseType="variant">
      <vt:variant>
        <vt:i4>786522</vt:i4>
      </vt:variant>
      <vt:variant>
        <vt:i4>12</vt:i4>
      </vt:variant>
      <vt:variant>
        <vt:i4>0</vt:i4>
      </vt:variant>
      <vt:variant>
        <vt:i4>5</vt:i4>
      </vt:variant>
      <vt:variant>
        <vt:lpwstr>https://tailwindcss.com/</vt:lpwstr>
      </vt:variant>
      <vt:variant>
        <vt:lpwstr/>
      </vt:variant>
      <vt:variant>
        <vt:i4>5898336</vt:i4>
      </vt:variant>
      <vt:variant>
        <vt:i4>9</vt:i4>
      </vt:variant>
      <vt:variant>
        <vt:i4>0</vt:i4>
      </vt:variant>
      <vt:variant>
        <vt:i4>5</vt:i4>
      </vt:variant>
      <vt:variant>
        <vt:lpwstr>https://medium.com/@kazimozkabadayi/choosing-between-monorepo-and-multi-repo-architectures-in-software-development-5b9357334ed2</vt:lpwstr>
      </vt:variant>
      <vt:variant>
        <vt:lpwstr/>
      </vt:variant>
      <vt:variant>
        <vt:i4>196620</vt:i4>
      </vt:variant>
      <vt:variant>
        <vt:i4>6</vt:i4>
      </vt:variant>
      <vt:variant>
        <vt:i4>0</vt:i4>
      </vt:variant>
      <vt:variant>
        <vt:i4>5</vt:i4>
      </vt:variant>
      <vt:variant>
        <vt:lpwstr>https://dondi.github.io/GRNsight/</vt:lpwstr>
      </vt:variant>
      <vt:variant>
        <vt:lpwstr/>
      </vt:variant>
      <vt:variant>
        <vt:i4>3145836</vt:i4>
      </vt:variant>
      <vt:variant>
        <vt:i4>3</vt:i4>
      </vt:variant>
      <vt:variant>
        <vt:i4>0</vt:i4>
      </vt:variant>
      <vt:variant>
        <vt:i4>5</vt:i4>
      </vt:variant>
      <vt:variant>
        <vt:lpwstr>https://dondi.github.io/GRNsight/react-thesis-4081/</vt:lpwstr>
      </vt:variant>
      <vt:variant>
        <vt:lpwstr/>
      </vt:variant>
      <vt:variant>
        <vt:i4>1507338</vt:i4>
      </vt:variant>
      <vt:variant>
        <vt:i4>0</vt:i4>
      </vt:variant>
      <vt:variant>
        <vt:i4>0</vt:i4>
      </vt:variant>
      <vt:variant>
        <vt:i4>5</vt:i4>
      </vt:variant>
      <vt:variant>
        <vt:lpwstr>https://github.com/dondi/GRNsight</vt:lpwstr>
      </vt:variant>
      <vt:variant>
        <vt:lpwstr/>
      </vt:variant>
      <vt:variant>
        <vt:i4>852073</vt:i4>
      </vt:variant>
      <vt:variant>
        <vt:i4>9</vt:i4>
      </vt:variant>
      <vt:variant>
        <vt:i4>0</vt:i4>
      </vt:variant>
      <vt:variant>
        <vt:i4>5</vt:i4>
      </vt:variant>
      <vt:variant>
        <vt:lpwstr>mailto:Kam.Dahlquist@lmu.edu</vt:lpwstr>
      </vt:variant>
      <vt:variant>
        <vt:lpwstr/>
      </vt:variant>
      <vt:variant>
        <vt:i4>6029384</vt:i4>
      </vt:variant>
      <vt:variant>
        <vt:i4>6</vt:i4>
      </vt:variant>
      <vt:variant>
        <vt:i4>0</vt:i4>
      </vt:variant>
      <vt:variant>
        <vt:i4>5</vt:i4>
      </vt:variant>
      <vt:variant>
        <vt:lpwstr>https://apastyle.apa.org/style-grammar-guidelines/references/examples</vt:lpwstr>
      </vt:variant>
      <vt:variant>
        <vt:lpwstr/>
      </vt:variant>
      <vt:variant>
        <vt:i4>262209</vt:i4>
      </vt:variant>
      <vt:variant>
        <vt:i4>3</vt:i4>
      </vt:variant>
      <vt:variant>
        <vt:i4>0</vt:i4>
      </vt:variant>
      <vt:variant>
        <vt:i4>5</vt:i4>
      </vt:variant>
      <vt:variant>
        <vt:lpwstr>https://apastyle.apa.org/style-grammar-guidelines/citations/basic-principles/author-date</vt:lpwstr>
      </vt:variant>
      <vt:variant>
        <vt:lpwstr/>
      </vt:variant>
      <vt:variant>
        <vt:i4>2097180</vt:i4>
      </vt:variant>
      <vt:variant>
        <vt:i4>0</vt:i4>
      </vt:variant>
      <vt:variant>
        <vt:i4>0</vt:i4>
      </vt:variant>
      <vt:variant>
        <vt:i4>5</vt:i4>
      </vt:variant>
      <vt:variant>
        <vt:lpwstr>mailto:czarago3@lion.lmu.edu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Zaragoza, Cecilia</dc:creator>
  <cp:keywords/>
  <dc:description/>
  <cp:lastModifiedBy>Zaragoza, Cecilia</cp:lastModifiedBy>
  <cp:revision>1391</cp:revision>
  <cp:lastPrinted>2026-05-15T09:27:00Z</cp:lastPrinted>
  <dcterms:created xsi:type="dcterms:W3CDTF">2026-03-10T04:58:00Z</dcterms:created>
  <dcterms:modified xsi:type="dcterms:W3CDTF">2026-05-15T16:15:00Z</dcterms:modified>
</cp:coreProperties>
</file>