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12" w:rsidRDefault="002D0012" w:rsidP="002D0012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2D0012" w:rsidTr="00886E6C">
        <w:tc>
          <w:tcPr>
            <w:tcW w:w="1113" w:type="dxa"/>
            <w:tcBorders>
              <w:top w:val="thinThickSmallGap" w:sz="2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</w:tr>
      <w:tr w:rsidR="002D0012" w:rsidTr="00886E6C">
        <w:tc>
          <w:tcPr>
            <w:tcW w:w="1113" w:type="dxa"/>
          </w:tcPr>
          <w:p w:rsidR="002D0012" w:rsidRDefault="002D0012" w:rsidP="00886E6C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2D0012" w:rsidRPr="00D84D6B" w:rsidRDefault="002D0012" w:rsidP="00886E6C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Choe</w:t>
            </w:r>
          </w:p>
        </w:tc>
        <w:tc>
          <w:tcPr>
            <w:tcW w:w="1224" w:type="dxa"/>
          </w:tcPr>
          <w:p w:rsidR="002D0012" w:rsidRDefault="002D0012" w:rsidP="00886E6C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2D0012" w:rsidRDefault="002D0012" w:rsidP="00886E6C">
            <w:pPr>
              <w:spacing w:after="60"/>
            </w:pPr>
            <w:r>
              <w:t>4</w:t>
            </w:r>
            <w:r>
              <w:t>/</w:t>
            </w:r>
            <w:r>
              <w:rPr>
                <w:rFonts w:hint="eastAsia"/>
                <w:lang w:eastAsia="ko-KR"/>
              </w:rPr>
              <w:t>2</w:t>
            </w:r>
            <w:r>
              <w:t>/2018</w:t>
            </w:r>
          </w:p>
        </w:tc>
      </w:tr>
      <w:tr w:rsidR="002D0012" w:rsidTr="00886E6C">
        <w:trPr>
          <w:trHeight w:val="80"/>
        </w:trPr>
        <w:tc>
          <w:tcPr>
            <w:tcW w:w="1113" w:type="dxa"/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2D0012" w:rsidRDefault="002D0012" w:rsidP="00886E6C">
            <w:pPr>
              <w:spacing w:before="0"/>
              <w:rPr>
                <w:sz w:val="4"/>
              </w:rPr>
            </w:pPr>
          </w:p>
        </w:tc>
      </w:tr>
      <w:tr w:rsidR="002D0012" w:rsidTr="00886E6C">
        <w:tc>
          <w:tcPr>
            <w:tcW w:w="1113" w:type="dxa"/>
            <w:vAlign w:val="center"/>
          </w:tcPr>
          <w:p w:rsidR="002D0012" w:rsidRDefault="002D0012" w:rsidP="00886E6C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2D0012" w:rsidRDefault="002D0012" w:rsidP="00886E6C">
            <w:pPr>
              <w:spacing w:after="60"/>
              <w:jc w:val="left"/>
            </w:pPr>
            <w:r>
              <w:t>GRNsight</w:t>
            </w:r>
          </w:p>
        </w:tc>
        <w:tc>
          <w:tcPr>
            <w:tcW w:w="1224" w:type="dxa"/>
          </w:tcPr>
          <w:p w:rsidR="002D0012" w:rsidRDefault="002D0012" w:rsidP="00886E6C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2D0012" w:rsidRDefault="002D0012" w:rsidP="00886E6C">
            <w:pPr>
              <w:spacing w:after="60"/>
            </w:pPr>
            <w:r>
              <w:t>3</w:t>
            </w:r>
            <w:r>
              <w:t>/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  <w:r>
              <w:t>/2018 – 4</w:t>
            </w:r>
            <w:r>
              <w:t>/</w:t>
            </w:r>
            <w:r>
              <w:rPr>
                <w:lang w:eastAsia="ko-KR"/>
              </w:rPr>
              <w:t>2</w:t>
            </w:r>
            <w:r>
              <w:t>/2018</w:t>
            </w:r>
          </w:p>
        </w:tc>
      </w:tr>
      <w:tr w:rsidR="002D0012" w:rsidTr="00886E6C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2D0012" w:rsidRDefault="002D0012" w:rsidP="00886E6C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2D0012" w:rsidRDefault="002D0012" w:rsidP="00886E6C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2D0012" w:rsidRDefault="002D0012" w:rsidP="00886E6C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2D0012" w:rsidRDefault="002D0012" w:rsidP="00886E6C">
            <w:pPr>
              <w:spacing w:before="0"/>
              <w:rPr>
                <w:sz w:val="8"/>
              </w:rPr>
            </w:pPr>
          </w:p>
        </w:tc>
      </w:tr>
    </w:tbl>
    <w:p w:rsidR="002D0012" w:rsidRDefault="002D0012" w:rsidP="002D0012"/>
    <w:p w:rsidR="002D0012" w:rsidRDefault="002D0012" w:rsidP="002D0012">
      <w:pPr>
        <w:pStyle w:val="Heading3"/>
        <w:rPr>
          <w:lang w:eastAsia="ko-KR"/>
        </w:rPr>
      </w:pPr>
      <w:r>
        <w:t>Accomplishments since last report:</w:t>
      </w:r>
    </w:p>
    <w:p w:rsidR="002D0012" w:rsidRDefault="002D0012" w:rsidP="002D0012">
      <w:pPr>
        <w:numPr>
          <w:ilvl w:val="0"/>
          <w:numId w:val="1"/>
        </w:numPr>
        <w:ind w:left="900" w:hanging="540"/>
      </w:pPr>
      <w:r>
        <w:rPr>
          <w:rFonts w:hint="eastAsia"/>
          <w:lang w:eastAsia="ko-KR"/>
        </w:rPr>
        <w:t>Finished project proposal presentation</w:t>
      </w:r>
    </w:p>
    <w:p w:rsidR="002D0012" w:rsidRDefault="002D0012" w:rsidP="002D0012">
      <w:pPr>
        <w:numPr>
          <w:ilvl w:val="0"/>
          <w:numId w:val="1"/>
        </w:numPr>
        <w:ind w:left="900" w:hanging="540"/>
      </w:pPr>
      <w:r>
        <w:rPr>
          <w:rFonts w:hint="eastAsia"/>
          <w:lang w:eastAsia="ko-KR"/>
        </w:rPr>
        <w:t>Released GRNsight v.2.3.0</w:t>
      </w:r>
    </w:p>
    <w:p w:rsidR="002D0012" w:rsidRDefault="002D0012" w:rsidP="002D0012">
      <w:pPr>
        <w:numPr>
          <w:ilvl w:val="0"/>
          <w:numId w:val="1"/>
        </w:numPr>
        <w:ind w:left="900" w:hanging="540"/>
      </w:pPr>
      <w:r>
        <w:rPr>
          <w:lang w:eastAsia="ko-KR"/>
        </w:rPr>
        <w:t>Finished Powerpoint for the presentation</w:t>
      </w:r>
    </w:p>
    <w:p w:rsidR="002D0012" w:rsidRDefault="002D0012" w:rsidP="002D0012">
      <w:pPr>
        <w:numPr>
          <w:ilvl w:val="0"/>
          <w:numId w:val="1"/>
        </w:numPr>
        <w:ind w:left="900" w:hanging="540"/>
      </w:pPr>
      <w:r>
        <w:rPr>
          <w:lang w:eastAsia="ko-KR"/>
        </w:rPr>
        <w:t>Presented at Symposium 2018</w:t>
      </w:r>
    </w:p>
    <w:p w:rsidR="006A364D" w:rsidRPr="006A364D" w:rsidRDefault="002D0012" w:rsidP="006A364D">
      <w:pPr>
        <w:numPr>
          <w:ilvl w:val="0"/>
          <w:numId w:val="1"/>
        </w:numPr>
        <w:ind w:left="900" w:hanging="540"/>
      </w:pPr>
      <w:r>
        <w:rPr>
          <w:lang w:eastAsia="ko-KR"/>
        </w:rPr>
        <w:t>Updated to ES6</w:t>
      </w:r>
    </w:p>
    <w:p w:rsidR="006A364D" w:rsidRPr="006A364D" w:rsidRDefault="006A364D" w:rsidP="006A364D">
      <w:pPr>
        <w:numPr>
          <w:ilvl w:val="0"/>
          <w:numId w:val="1"/>
        </w:numPr>
      </w:pPr>
      <w:r w:rsidRPr="006A364D">
        <w:t>Write logic for the bottom dataset to remain the "Same as Top Dataset" unless explicitly changed</w:t>
      </w:r>
    </w:p>
    <w:p w:rsidR="003E5355" w:rsidRDefault="006A364D" w:rsidP="006A364D">
      <w:pPr>
        <w:numPr>
          <w:ilvl w:val="0"/>
          <w:numId w:val="1"/>
        </w:numPr>
      </w:pPr>
      <w:r w:rsidRPr="006A364D">
        <w:t>Change the node coloring legend to be continuous, and only include 3 values: left, 0, and right</w:t>
      </w:r>
    </w:p>
    <w:p w:rsidR="00BB217A" w:rsidRDefault="00BB217A" w:rsidP="00BB217A">
      <w:pPr>
        <w:numPr>
          <w:ilvl w:val="0"/>
          <w:numId w:val="1"/>
        </w:numPr>
      </w:pPr>
      <w:r>
        <w:t>Filter out *_sigmas in dataset options</w:t>
      </w:r>
    </w:p>
    <w:p w:rsidR="00BB217A" w:rsidRDefault="00BB217A" w:rsidP="00BB217A">
      <w:pPr>
        <w:numPr>
          <w:ilvl w:val="0"/>
          <w:numId w:val="1"/>
        </w:numPr>
      </w:pPr>
      <w:r>
        <w:t xml:space="preserve"> Compute averages for duplicated time points (an option)</w:t>
      </w:r>
    </w:p>
    <w:p w:rsidR="00BB217A" w:rsidRDefault="00BB217A" w:rsidP="00BB217A">
      <w:pPr>
        <w:numPr>
          <w:ilvl w:val="0"/>
          <w:numId w:val="1"/>
        </w:numPr>
      </w:pPr>
      <w:r>
        <w:t xml:space="preserve"> On/Off toggle for node coloring</w:t>
      </w:r>
    </w:p>
    <w:p w:rsidR="002D0012" w:rsidRDefault="002D0012" w:rsidP="002D0012"/>
    <w:p w:rsidR="002D0012" w:rsidRDefault="002D0012" w:rsidP="002D0012">
      <w:pPr>
        <w:pStyle w:val="Heading3"/>
      </w:pPr>
      <w:r>
        <w:t>Scheduled tasks to be done by next report:</w:t>
      </w:r>
    </w:p>
    <w:p w:rsidR="003E574C" w:rsidRDefault="003E574C" w:rsidP="003E574C">
      <w:pPr>
        <w:numPr>
          <w:ilvl w:val="0"/>
          <w:numId w:val="1"/>
        </w:numPr>
        <w:ind w:left="900" w:hanging="540"/>
      </w:pPr>
      <w:r>
        <w:rPr>
          <w:lang w:eastAsia="ko-KR"/>
        </w:rPr>
        <w:t>Keep the states of sliders even when grid layout is applied</w:t>
      </w:r>
    </w:p>
    <w:p w:rsidR="00CA5B16" w:rsidRDefault="00CA5B16" w:rsidP="00CA5B16">
      <w:pPr>
        <w:numPr>
          <w:ilvl w:val="0"/>
          <w:numId w:val="1"/>
        </w:numPr>
      </w:pPr>
      <w:r>
        <w:t>Create corresponding UI elements for the menu bar as documented in #462</w:t>
      </w:r>
    </w:p>
    <w:p w:rsidR="00CA5B16" w:rsidRDefault="00CA5B16" w:rsidP="00CA5B16">
      <w:pPr>
        <w:numPr>
          <w:ilvl w:val="0"/>
          <w:numId w:val="1"/>
        </w:numPr>
      </w:pPr>
      <w:r>
        <w:t xml:space="preserve"> Legend for time points</w:t>
      </w:r>
    </w:p>
    <w:p w:rsidR="00CA5B16" w:rsidRDefault="00CA5B16" w:rsidP="00CA5B16">
      <w:pPr>
        <w:numPr>
          <w:ilvl w:val="0"/>
          <w:numId w:val="1"/>
        </w:numPr>
      </w:pPr>
      <w:r>
        <w:t xml:space="preserve"> Option to change color scheme (including original cyan/magenta for backwards compatibility)</w:t>
      </w:r>
    </w:p>
    <w:p w:rsidR="003E574C" w:rsidRDefault="00CA5B16" w:rsidP="00CA5B16">
      <w:pPr>
        <w:numPr>
          <w:ilvl w:val="0"/>
          <w:numId w:val="1"/>
        </w:numPr>
      </w:pPr>
      <w:r>
        <w:t xml:space="preserve"> Finalize Node Coloring menu UI on the side bar</w:t>
      </w:r>
    </w:p>
    <w:p w:rsidR="002D0012" w:rsidRDefault="002D0012" w:rsidP="002D0012"/>
    <w:p w:rsidR="002D0012" w:rsidRDefault="002D0012" w:rsidP="002D0012">
      <w:pPr>
        <w:pStyle w:val="Heading3"/>
      </w:pPr>
      <w:r>
        <w:t>Noteworthy risks, concerns, or problems:</w:t>
      </w:r>
    </w:p>
    <w:p w:rsidR="002D0012" w:rsidRDefault="00BC23DB" w:rsidP="002D0012">
      <w:pPr>
        <w:numPr>
          <w:ilvl w:val="0"/>
          <w:numId w:val="1"/>
        </w:numPr>
        <w:ind w:left="900" w:hanging="540"/>
      </w:pPr>
      <w:r>
        <w:t>Nope</w:t>
      </w:r>
      <w:bookmarkStart w:id="0" w:name="_GoBack"/>
      <w:bookmarkEnd w:id="0"/>
    </w:p>
    <w:p w:rsidR="002D0012" w:rsidRDefault="002D0012" w:rsidP="002D0012"/>
    <w:p w:rsidR="005F5188" w:rsidRDefault="005F5188"/>
    <w:sectPr w:rsidR="005F5188">
      <w:headerReference w:type="default" r:id="rId6"/>
      <w:foot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BC23DB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BC23DB">
    <w:pPr>
      <w:pStyle w:val="Heading3"/>
      <w:jc w:val="center"/>
    </w:pPr>
    <w:r>
      <w:t>CMSI 402 Project Status Sheet</w:t>
    </w:r>
  </w:p>
  <w:p w:rsidR="009943B3" w:rsidRDefault="00BC23DB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D26"/>
    <w:multiLevelType w:val="hybridMultilevel"/>
    <w:tmpl w:val="43DA583C"/>
    <w:lvl w:ilvl="0" w:tplc="4ED4A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903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2A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E2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128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FEE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21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267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FE8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12"/>
    <w:rsid w:val="002D0012"/>
    <w:rsid w:val="00345F29"/>
    <w:rsid w:val="003E5355"/>
    <w:rsid w:val="003E574C"/>
    <w:rsid w:val="005F5188"/>
    <w:rsid w:val="006A364D"/>
    <w:rsid w:val="007B662B"/>
    <w:rsid w:val="0088110D"/>
    <w:rsid w:val="00BB217A"/>
    <w:rsid w:val="00BC23DB"/>
    <w:rsid w:val="00CA5B16"/>
    <w:rsid w:val="00CE3AAD"/>
    <w:rsid w:val="00F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12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0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D0012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2D0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0012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2D0012"/>
  </w:style>
  <w:style w:type="paragraph" w:styleId="BalloonText">
    <w:name w:val="Balloon Text"/>
    <w:basedOn w:val="Normal"/>
    <w:link w:val="BalloonTextChar"/>
    <w:uiPriority w:val="99"/>
    <w:semiHidden/>
    <w:unhideWhenUsed/>
    <w:rsid w:val="002D001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1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12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0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D0012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2D0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0012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2D0012"/>
  </w:style>
  <w:style w:type="paragraph" w:styleId="BalloonText">
    <w:name w:val="Balloon Text"/>
    <w:basedOn w:val="Normal"/>
    <w:link w:val="BalloonTextChar"/>
    <w:uiPriority w:val="99"/>
    <w:semiHidden/>
    <w:unhideWhenUsed/>
    <w:rsid w:val="002D001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1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11</cp:revision>
  <dcterms:created xsi:type="dcterms:W3CDTF">2018-04-02T22:31:00Z</dcterms:created>
  <dcterms:modified xsi:type="dcterms:W3CDTF">2018-04-02T22:37:00Z</dcterms:modified>
</cp:coreProperties>
</file>