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4893F" w14:textId="77777777" w:rsidR="00401476" w:rsidRDefault="00401476" w:rsidP="00401476">
      <w:pPr>
        <w:jc w:val="right"/>
        <w:rPr>
          <w:rFonts w:ascii="Times New Roman" w:hAnsi="Times New Roman" w:cs="Times New Roman"/>
        </w:rPr>
      </w:pPr>
      <w:r>
        <w:rPr>
          <w:rFonts w:ascii="Times New Roman" w:hAnsi="Times New Roman" w:cs="Times New Roman"/>
        </w:rPr>
        <w:t>Anindita Varshneya</w:t>
      </w:r>
    </w:p>
    <w:p w14:paraId="34D219D8" w14:textId="77777777" w:rsidR="00401476" w:rsidRDefault="00401476" w:rsidP="00401476">
      <w:pPr>
        <w:jc w:val="right"/>
        <w:rPr>
          <w:rFonts w:ascii="Times New Roman" w:hAnsi="Times New Roman" w:cs="Times New Roman"/>
        </w:rPr>
      </w:pPr>
      <w:r>
        <w:rPr>
          <w:rFonts w:ascii="Times New Roman" w:hAnsi="Times New Roman" w:cs="Times New Roman"/>
        </w:rPr>
        <w:t>BIOL 598-04: Advanced Systems Biology Research</w:t>
      </w:r>
    </w:p>
    <w:p w14:paraId="7B3632C8" w14:textId="77777777" w:rsidR="00401476" w:rsidRDefault="00401476" w:rsidP="00401476">
      <w:pPr>
        <w:jc w:val="right"/>
        <w:rPr>
          <w:rFonts w:ascii="Times New Roman" w:hAnsi="Times New Roman" w:cs="Times New Roman"/>
        </w:rPr>
      </w:pPr>
    </w:p>
    <w:p w14:paraId="69470F26" w14:textId="77777777" w:rsidR="00401476" w:rsidRDefault="00401476" w:rsidP="003650F6">
      <w:pPr>
        <w:jc w:val="center"/>
        <w:rPr>
          <w:rFonts w:ascii="Times New Roman" w:hAnsi="Times New Roman" w:cs="Times New Roman"/>
          <w:b/>
        </w:rPr>
      </w:pPr>
      <w:r>
        <w:rPr>
          <w:rFonts w:ascii="Times New Roman" w:hAnsi="Times New Roman" w:cs="Times New Roman"/>
          <w:b/>
        </w:rPr>
        <w:t>Test-driven development and new features improve GRNsight: a web application and service for visualizing small- to medium-scale gene regulatory networks</w:t>
      </w:r>
    </w:p>
    <w:p w14:paraId="661D259B" w14:textId="77777777" w:rsidR="003650F6" w:rsidRDefault="003650F6" w:rsidP="003650F6">
      <w:pPr>
        <w:jc w:val="center"/>
        <w:rPr>
          <w:rFonts w:ascii="Times New Roman" w:hAnsi="Times New Roman" w:cs="Times New Roman"/>
        </w:rPr>
      </w:pPr>
      <w:r>
        <w:rPr>
          <w:rFonts w:ascii="Times New Roman" w:hAnsi="Times New Roman" w:cs="Times New Roman"/>
        </w:rPr>
        <w:t>Discussion</w:t>
      </w:r>
    </w:p>
    <w:p w14:paraId="07388E5E" w14:textId="77777777" w:rsidR="003650F6" w:rsidRPr="003650F6" w:rsidRDefault="003650F6" w:rsidP="003650F6">
      <w:pPr>
        <w:jc w:val="center"/>
        <w:rPr>
          <w:rFonts w:ascii="Times New Roman" w:hAnsi="Times New Roman" w:cs="Times New Roman"/>
        </w:rPr>
      </w:pPr>
    </w:p>
    <w:p w14:paraId="1FBA6492" w14:textId="77777777" w:rsidR="005B3185" w:rsidRDefault="00401476" w:rsidP="00EE0A1C">
      <w:pPr>
        <w:spacing w:line="480" w:lineRule="auto"/>
        <w:rPr>
          <w:rFonts w:ascii="Times New Roman" w:hAnsi="Times New Roman" w:cs="Times New Roman"/>
        </w:rPr>
      </w:pPr>
      <w:r>
        <w:rPr>
          <w:rFonts w:ascii="Times New Roman" w:hAnsi="Times New Roman" w:cs="Times New Roman"/>
        </w:rPr>
        <w:tab/>
      </w:r>
      <w:r w:rsidR="0019197E">
        <w:rPr>
          <w:rFonts w:ascii="Times New Roman" w:hAnsi="Times New Roman" w:cs="Times New Roman"/>
        </w:rPr>
        <w:t>Error</w:t>
      </w:r>
      <w:r>
        <w:rPr>
          <w:rFonts w:ascii="Times New Roman" w:hAnsi="Times New Roman" w:cs="Times New Roman"/>
        </w:rPr>
        <w:t xml:space="preserve"> and warning catching, TDD, and</w:t>
      </w:r>
      <w:r w:rsidR="0019197E">
        <w:rPr>
          <w:rFonts w:ascii="Times New Roman" w:hAnsi="Times New Roman" w:cs="Times New Roman"/>
        </w:rPr>
        <w:t xml:space="preserve"> the</w:t>
      </w:r>
      <w:r>
        <w:rPr>
          <w:rFonts w:ascii="Times New Roman" w:hAnsi="Times New Roman" w:cs="Times New Roman"/>
        </w:rPr>
        <w:t xml:space="preserve"> other user interface features </w:t>
      </w:r>
      <w:r w:rsidR="0019197E">
        <w:rPr>
          <w:rFonts w:ascii="Times New Roman" w:hAnsi="Times New Roman" w:cs="Times New Roman"/>
        </w:rPr>
        <w:t xml:space="preserve">mentioned above </w:t>
      </w:r>
      <w:r>
        <w:rPr>
          <w:rFonts w:ascii="Times New Roman" w:hAnsi="Times New Roman" w:cs="Times New Roman"/>
        </w:rPr>
        <w:t xml:space="preserve">are necessary and </w:t>
      </w:r>
      <w:r w:rsidR="008E5143">
        <w:rPr>
          <w:rFonts w:ascii="Times New Roman" w:hAnsi="Times New Roman" w:cs="Times New Roman"/>
        </w:rPr>
        <w:t>indispensable</w:t>
      </w:r>
      <w:r>
        <w:rPr>
          <w:rFonts w:ascii="Times New Roman" w:hAnsi="Times New Roman" w:cs="Times New Roman"/>
        </w:rPr>
        <w:t xml:space="preserve"> addi</w:t>
      </w:r>
      <w:r w:rsidR="008E5143">
        <w:rPr>
          <w:rFonts w:ascii="Times New Roman" w:hAnsi="Times New Roman" w:cs="Times New Roman"/>
        </w:rPr>
        <w:t xml:space="preserve">tions to the GRNsight project. In addition to </w:t>
      </w:r>
      <w:r w:rsidR="003650F6">
        <w:rPr>
          <w:rFonts w:ascii="Times New Roman" w:hAnsi="Times New Roman" w:cs="Times New Roman"/>
        </w:rPr>
        <w:t xml:space="preserve">building GRNsight according to software development best practices, these </w:t>
      </w:r>
      <w:r w:rsidR="0019197E">
        <w:rPr>
          <w:rFonts w:ascii="Times New Roman" w:hAnsi="Times New Roman" w:cs="Times New Roman"/>
        </w:rPr>
        <w:t xml:space="preserve">features ensure that visualizations presented by GRNsight are </w:t>
      </w:r>
      <w:r w:rsidR="00461942">
        <w:rPr>
          <w:rFonts w:ascii="Times New Roman" w:hAnsi="Times New Roman" w:cs="Times New Roman"/>
        </w:rPr>
        <w:t>true to the biological data uploaded by the user</w:t>
      </w:r>
      <w:r w:rsidR="0019197E">
        <w:rPr>
          <w:rFonts w:ascii="Times New Roman" w:hAnsi="Times New Roman" w:cs="Times New Roman"/>
        </w:rPr>
        <w:t xml:space="preserve">, and ensure that our program handles incorrectly formatted adjacency matrices without </w:t>
      </w:r>
      <w:r w:rsidR="00461942">
        <w:rPr>
          <w:rFonts w:ascii="Times New Roman" w:hAnsi="Times New Roman" w:cs="Times New Roman"/>
        </w:rPr>
        <w:t>crashing. Furthermore, the user interface and customi</w:t>
      </w:r>
      <w:r w:rsidR="005B3185">
        <w:rPr>
          <w:rFonts w:ascii="Times New Roman" w:hAnsi="Times New Roman" w:cs="Times New Roman"/>
        </w:rPr>
        <w:t xml:space="preserve">zation features allow users to make modifications to the visualization that are both informative and aesthetically pleasing. </w:t>
      </w:r>
    </w:p>
    <w:p w14:paraId="4CB10643" w14:textId="77777777" w:rsidR="00E57F54" w:rsidRDefault="00E57F54" w:rsidP="00EE0A1C">
      <w:pPr>
        <w:spacing w:line="480" w:lineRule="auto"/>
        <w:rPr>
          <w:rFonts w:ascii="Times New Roman" w:hAnsi="Times New Roman" w:cs="Times New Roman"/>
        </w:rPr>
      </w:pPr>
    </w:p>
    <w:p w14:paraId="3E4A0E48" w14:textId="77777777" w:rsidR="005B3185" w:rsidRDefault="005B3185" w:rsidP="00EE0A1C">
      <w:pPr>
        <w:spacing w:line="480" w:lineRule="auto"/>
        <w:rPr>
          <w:rFonts w:ascii="Times New Roman" w:hAnsi="Times New Roman" w:cs="Times New Roman"/>
          <w:u w:val="single"/>
        </w:rPr>
      </w:pPr>
      <w:r>
        <w:rPr>
          <w:rFonts w:ascii="Times New Roman" w:hAnsi="Times New Roman" w:cs="Times New Roman"/>
          <w:u w:val="single"/>
        </w:rPr>
        <w:t>GRNsight returns informative error and warning messages</w:t>
      </w:r>
    </w:p>
    <w:p w14:paraId="3A12C71C" w14:textId="77777777" w:rsidR="007120FF" w:rsidRDefault="007972BA" w:rsidP="00EE0A1C">
      <w:pPr>
        <w:spacing w:line="480" w:lineRule="auto"/>
        <w:rPr>
          <w:rFonts w:ascii="Times New Roman" w:hAnsi="Times New Roman" w:cs="Times New Roman"/>
        </w:rPr>
      </w:pPr>
      <w:r>
        <w:rPr>
          <w:rFonts w:ascii="Times New Roman" w:hAnsi="Times New Roman" w:cs="Times New Roman"/>
        </w:rPr>
        <w:tab/>
        <w:t>Prior to the additions that I made to the GRNsight project</w:t>
      </w:r>
      <w:r w:rsidR="001E7948">
        <w:rPr>
          <w:rFonts w:ascii="Times New Roman" w:hAnsi="Times New Roman" w:cs="Times New Roman"/>
        </w:rPr>
        <w:t xml:space="preserve">, with help from the entire research team, our spreadsheet parser only considered a few major edge cases, and did not have any warnings. </w:t>
      </w:r>
      <w:r w:rsidR="00C81038">
        <w:rPr>
          <w:rFonts w:ascii="Times New Roman" w:hAnsi="Times New Roman" w:cs="Times New Roman"/>
        </w:rPr>
        <w:t>Supplementing the previously created error list with</w:t>
      </w:r>
      <w:r w:rsidR="001E7948">
        <w:rPr>
          <w:rFonts w:ascii="Times New Roman" w:hAnsi="Times New Roman" w:cs="Times New Roman"/>
        </w:rPr>
        <w:t xml:space="preserve"> additional error edge cases mean</w:t>
      </w:r>
      <w:r w:rsidR="00C81038">
        <w:rPr>
          <w:rFonts w:ascii="Times New Roman" w:hAnsi="Times New Roman" w:cs="Times New Roman"/>
        </w:rPr>
        <w:t>s</w:t>
      </w:r>
      <w:r w:rsidR="001E7948">
        <w:rPr>
          <w:rFonts w:ascii="Times New Roman" w:hAnsi="Times New Roman" w:cs="Times New Roman"/>
        </w:rPr>
        <w:t xml:space="preserve"> that substantially more mistakes in adjace</w:t>
      </w:r>
      <w:r w:rsidR="00C81038">
        <w:rPr>
          <w:rFonts w:ascii="Times New Roman" w:hAnsi="Times New Roman" w:cs="Times New Roman"/>
        </w:rPr>
        <w:t xml:space="preserve">ncy matrices can be caught. Handling of these mistakes improves the integrity of the project overall, as the entire program is less likely to crash in the event that a user attempts to upload an incorrectly </w:t>
      </w:r>
      <w:r w:rsidR="003452A8">
        <w:rPr>
          <w:rFonts w:ascii="Times New Roman" w:hAnsi="Times New Roman" w:cs="Times New Roman"/>
        </w:rPr>
        <w:t xml:space="preserve">formatted </w:t>
      </w:r>
      <w:r w:rsidR="007120FF">
        <w:rPr>
          <w:rFonts w:ascii="Times New Roman" w:hAnsi="Times New Roman" w:cs="Times New Roman"/>
        </w:rPr>
        <w:t xml:space="preserve">adjacency matrix. </w:t>
      </w:r>
    </w:p>
    <w:p w14:paraId="7D6D46AC" w14:textId="77777777" w:rsidR="007120FF" w:rsidRDefault="007120FF" w:rsidP="00EE0A1C">
      <w:pPr>
        <w:spacing w:line="480" w:lineRule="auto"/>
        <w:rPr>
          <w:rFonts w:ascii="Times New Roman" w:hAnsi="Times New Roman" w:cs="Times New Roman"/>
        </w:rPr>
      </w:pPr>
      <w:r>
        <w:rPr>
          <w:rFonts w:ascii="Times New Roman" w:hAnsi="Times New Roman" w:cs="Times New Roman"/>
        </w:rPr>
        <w:tab/>
        <w:t>While error handling was meant to protect our program from crashing, the implementation of warnings ensured that the data we present to the user properly and accurately represents the biological information that the user uploaded. If a potential mistake was found in the adjacency matrix that did not cause the program to crash, we implement</w:t>
      </w:r>
      <w:r w:rsidR="00B94B44">
        <w:rPr>
          <w:rFonts w:ascii="Times New Roman" w:hAnsi="Times New Roman" w:cs="Times New Roman"/>
        </w:rPr>
        <w:t>ed a warning catch that returns</w:t>
      </w:r>
      <w:r>
        <w:rPr>
          <w:rFonts w:ascii="Times New Roman" w:hAnsi="Times New Roman" w:cs="Times New Roman"/>
        </w:rPr>
        <w:t xml:space="preserve"> a message to the user that informed them of the potential </w:t>
      </w:r>
      <w:r w:rsidR="00610E87">
        <w:rPr>
          <w:rFonts w:ascii="Times New Roman" w:hAnsi="Times New Roman" w:cs="Times New Roman"/>
        </w:rPr>
        <w:t xml:space="preserve">mistake. This ensures that </w:t>
      </w:r>
      <w:r w:rsidR="00B94B44">
        <w:rPr>
          <w:rFonts w:ascii="Times New Roman" w:hAnsi="Times New Roman" w:cs="Times New Roman"/>
        </w:rPr>
        <w:lastRenderedPageBreak/>
        <w:t>the user knows t</w:t>
      </w:r>
      <w:r w:rsidR="00354D34">
        <w:rPr>
          <w:rFonts w:ascii="Times New Roman" w:hAnsi="Times New Roman" w:cs="Times New Roman"/>
        </w:rPr>
        <w:t xml:space="preserve">he graph visualization may have problems, as well as what they should fix in order to completely prevent those problems from existing. </w:t>
      </w:r>
    </w:p>
    <w:p w14:paraId="643D3BF4" w14:textId="77777777" w:rsidR="00354D34" w:rsidRDefault="00354D34" w:rsidP="00EE0A1C">
      <w:pPr>
        <w:spacing w:line="480" w:lineRule="auto"/>
        <w:rPr>
          <w:rFonts w:ascii="Times New Roman" w:hAnsi="Times New Roman" w:cs="Times New Roman"/>
        </w:rPr>
      </w:pPr>
      <w:r>
        <w:rPr>
          <w:rFonts w:ascii="Times New Roman" w:hAnsi="Times New Roman" w:cs="Times New Roman"/>
        </w:rPr>
        <w:tab/>
        <w:t>Both the error and warning handling systems are essential to communicating to the user when GRNsight does not function exactly as it is supposed to. However, these systems are only as useful as the messages they provide to the user. If the user doesn’t understand why GRNsight didn’t upload their adjacency</w:t>
      </w:r>
      <w:r w:rsidR="00D04EBF">
        <w:rPr>
          <w:rFonts w:ascii="Times New Roman" w:hAnsi="Times New Roman" w:cs="Times New Roman"/>
        </w:rPr>
        <w:t xml:space="preserve"> matrix as they expected, the importance of the error and warning handling systems are diminished. </w:t>
      </w:r>
    </w:p>
    <w:p w14:paraId="1C31E911" w14:textId="77777777" w:rsidR="00D04EBF" w:rsidRDefault="00D04EBF" w:rsidP="00EE0A1C">
      <w:pPr>
        <w:spacing w:line="480" w:lineRule="auto"/>
        <w:rPr>
          <w:rFonts w:ascii="Times New Roman" w:hAnsi="Times New Roman" w:cs="Times New Roman"/>
        </w:rPr>
      </w:pPr>
      <w:r>
        <w:rPr>
          <w:rFonts w:ascii="Times New Roman" w:hAnsi="Times New Roman" w:cs="Times New Roman"/>
        </w:rPr>
        <w:tab/>
        <w:t xml:space="preserve">In order to convey this information to the user in the most optimal way, we used a three-part message system that tells the user: a) there was a problem when GRNsight tried to upload their adjacency matrix, b) where the problem was, and c) how the user can attempt to fix it. </w:t>
      </w:r>
      <w:r w:rsidR="005253D4">
        <w:rPr>
          <w:rFonts w:ascii="Times New Roman" w:hAnsi="Times New Roman" w:cs="Times New Roman"/>
        </w:rPr>
        <w:t>The purpose of the three-part error/warning message framework is to ensure that all error messages are precise and constructive, so users understand exactly where the problem is and how they can fix it. Furthermore, all messages were written so that lay-users could understand the entirety of the message. These characte</w:t>
      </w:r>
      <w:r w:rsidR="00E57F54">
        <w:rPr>
          <w:rFonts w:ascii="Times New Roman" w:hAnsi="Times New Roman" w:cs="Times New Roman"/>
        </w:rPr>
        <w:t xml:space="preserve">ristics are essential for a positive human-computer interaction as they ensure the user will be able to benefit from the message (Molich et al., 1990). </w:t>
      </w:r>
      <w:r w:rsidR="00452B67">
        <w:rPr>
          <w:rFonts w:ascii="Times New Roman" w:hAnsi="Times New Roman" w:cs="Times New Roman"/>
        </w:rPr>
        <w:t>Moving forward in this aspect of the project, it would be beneficial to explicitly explain to the users how the potential problems in their adjacency matrix might affect their graph visualization. For example, if a user uploads an adjacency matrix with a missing target gene name, it would be beneficial to inform the user that any regulatory relationships that influence the gene that belongs in the missing cell will not be presented in the visualization. This would not only make our erro</w:t>
      </w:r>
      <w:r w:rsidR="0061628C">
        <w:rPr>
          <w:rFonts w:ascii="Times New Roman" w:hAnsi="Times New Roman" w:cs="Times New Roman"/>
        </w:rPr>
        <w:t>r messages more comprehensive, but it will present all information in an easy to understand format for lay-users. By providing this additional information, even lay users can understand the implications of the warnings associated with their adjacency matrix.</w:t>
      </w:r>
    </w:p>
    <w:p w14:paraId="41C6FA75" w14:textId="77777777" w:rsidR="00E57F54" w:rsidRDefault="00E57F54" w:rsidP="00EE0A1C">
      <w:pPr>
        <w:spacing w:line="480" w:lineRule="auto"/>
        <w:rPr>
          <w:rFonts w:ascii="Times New Roman" w:hAnsi="Times New Roman" w:cs="Times New Roman"/>
        </w:rPr>
      </w:pPr>
    </w:p>
    <w:p w14:paraId="098326B6" w14:textId="77777777" w:rsidR="00F20F66" w:rsidRDefault="00CC09B9" w:rsidP="00EE0A1C">
      <w:pPr>
        <w:spacing w:line="480" w:lineRule="auto"/>
        <w:rPr>
          <w:rFonts w:ascii="Times New Roman" w:hAnsi="Times New Roman" w:cs="Times New Roman"/>
          <w:u w:val="single"/>
        </w:rPr>
      </w:pPr>
      <w:r>
        <w:rPr>
          <w:rFonts w:ascii="Times New Roman" w:hAnsi="Times New Roman" w:cs="Times New Roman"/>
          <w:u w:val="single"/>
        </w:rPr>
        <w:t>Test-driven</w:t>
      </w:r>
      <w:r w:rsidR="00C3628C">
        <w:rPr>
          <w:rFonts w:ascii="Times New Roman" w:hAnsi="Times New Roman" w:cs="Times New Roman"/>
          <w:u w:val="single"/>
        </w:rPr>
        <w:t xml:space="preserve"> development </w:t>
      </w:r>
      <w:r w:rsidR="005926C4">
        <w:rPr>
          <w:rFonts w:ascii="Times New Roman" w:hAnsi="Times New Roman" w:cs="Times New Roman"/>
          <w:u w:val="single"/>
        </w:rPr>
        <w:t xml:space="preserve">(TDD) </w:t>
      </w:r>
      <w:r w:rsidR="00C3628C">
        <w:rPr>
          <w:rFonts w:ascii="Times New Roman" w:hAnsi="Times New Roman" w:cs="Times New Roman"/>
          <w:u w:val="single"/>
        </w:rPr>
        <w:t>allows for quality checks in GRNsight</w:t>
      </w:r>
    </w:p>
    <w:p w14:paraId="0770BD2F" w14:textId="77777777" w:rsidR="00F06D98" w:rsidRDefault="005926C4" w:rsidP="00EE0A1C">
      <w:pPr>
        <w:spacing w:line="480" w:lineRule="auto"/>
        <w:rPr>
          <w:rFonts w:ascii="Times New Roman" w:hAnsi="Times New Roman" w:cs="Times New Roman"/>
        </w:rPr>
      </w:pPr>
      <w:r>
        <w:rPr>
          <w:rFonts w:ascii="Times New Roman" w:hAnsi="Times New Roman" w:cs="Times New Roman"/>
        </w:rPr>
        <w:tab/>
        <w:t xml:space="preserve">The use of TDD consistently, and through all server-side functionality in GRNsight ensures that all of the errors and warnings mentioned earlier are caught and treated as expected. Without properly functioning error and warning handlers, the informative messages that go with them are of no use. Furthermore, TDD ensures that all functionality </w:t>
      </w:r>
      <w:r w:rsidR="00097F02">
        <w:rPr>
          <w:rFonts w:ascii="Times New Roman" w:hAnsi="Times New Roman" w:cs="Times New Roman"/>
        </w:rPr>
        <w:t xml:space="preserve">internal to the program is functioning as expected. Implementation of TDD to projects such as GRNsight is essential in ensuring the quality of the program and the corresponding visualizations. </w:t>
      </w:r>
    </w:p>
    <w:p w14:paraId="0B1655DF" w14:textId="77777777" w:rsidR="008A26CD" w:rsidRDefault="00097F02" w:rsidP="00EE0A1C">
      <w:pPr>
        <w:spacing w:line="480" w:lineRule="auto"/>
        <w:ind w:firstLine="720"/>
        <w:rPr>
          <w:rFonts w:ascii="Times New Roman" w:hAnsi="Times New Roman" w:cs="Times New Roman"/>
        </w:rPr>
      </w:pPr>
      <w:r>
        <w:rPr>
          <w:rFonts w:ascii="Times New Roman" w:hAnsi="Times New Roman" w:cs="Times New Roman"/>
        </w:rPr>
        <w:t>It was found in analysis of 27 different programs, made either in industry by professionals or in academia by students, that TDD improved both internal and external quality</w:t>
      </w:r>
      <w:r w:rsidR="006C33FD">
        <w:rPr>
          <w:rFonts w:ascii="Times New Roman" w:hAnsi="Times New Roman" w:cs="Times New Roman"/>
        </w:rPr>
        <w:t xml:space="preserve"> of the program (</w:t>
      </w:r>
      <w:r w:rsidR="006C33FD" w:rsidRPr="002D1EB2">
        <w:rPr>
          <w:rFonts w:ascii="Times New Roman" w:hAnsi="Times New Roman" w:cs="Times New Roman"/>
        </w:rPr>
        <w:t>Rafique</w:t>
      </w:r>
      <w:r w:rsidR="006C33FD">
        <w:rPr>
          <w:rFonts w:ascii="Times New Roman" w:hAnsi="Times New Roman" w:cs="Times New Roman"/>
        </w:rPr>
        <w:t xml:space="preserve"> et al., 2013). </w:t>
      </w:r>
      <w:r w:rsidR="00F06D98">
        <w:rPr>
          <w:rFonts w:ascii="Times New Roman" w:hAnsi="Times New Roman" w:cs="Times New Roman"/>
        </w:rPr>
        <w:t>Across</w:t>
      </w:r>
      <w:r w:rsidR="0041474D">
        <w:rPr>
          <w:rFonts w:ascii="Times New Roman" w:hAnsi="Times New Roman" w:cs="Times New Roman"/>
        </w:rPr>
        <w:t xml:space="preserve"> a majority of these projects, the use of TDD </w:t>
      </w:r>
      <w:r w:rsidR="00F06D98">
        <w:rPr>
          <w:rFonts w:ascii="Times New Roman" w:hAnsi="Times New Roman" w:cs="Times New Roman"/>
        </w:rPr>
        <w:t xml:space="preserve">also </w:t>
      </w:r>
      <w:r w:rsidR="0041474D">
        <w:rPr>
          <w:rFonts w:ascii="Times New Roman" w:hAnsi="Times New Roman" w:cs="Times New Roman"/>
        </w:rPr>
        <w:t>indicated a decrease in productivity</w:t>
      </w:r>
      <w:r w:rsidR="00F06D98">
        <w:rPr>
          <w:rFonts w:ascii="Times New Roman" w:hAnsi="Times New Roman" w:cs="Times New Roman"/>
        </w:rPr>
        <w:t xml:space="preserve">. However, only </w:t>
      </w:r>
      <w:r w:rsidR="0041474D">
        <w:rPr>
          <w:rFonts w:ascii="Times New Roman" w:hAnsi="Times New Roman" w:cs="Times New Roman"/>
        </w:rPr>
        <w:t>one in nine academic projects reported decreased productivity upon implementation</w:t>
      </w:r>
      <w:r w:rsidR="00F06D98">
        <w:rPr>
          <w:rFonts w:ascii="Times New Roman" w:hAnsi="Times New Roman" w:cs="Times New Roman"/>
        </w:rPr>
        <w:t xml:space="preserve"> of TDD (Rafique et al., 2013). </w:t>
      </w:r>
      <w:r w:rsidR="001B222F">
        <w:rPr>
          <w:rFonts w:ascii="Times New Roman" w:hAnsi="Times New Roman" w:cs="Times New Roman"/>
        </w:rPr>
        <w:t>GRNsight is still in the process of optimizing the unit testing framework, so it is difficult to say whether implementation of TDD has truly slowed down the productivity of the programmers.</w:t>
      </w:r>
      <w:r w:rsidR="00F06D98">
        <w:rPr>
          <w:rFonts w:ascii="Times New Roman" w:hAnsi="Times New Roman" w:cs="Times New Roman"/>
        </w:rPr>
        <w:t xml:space="preserve"> </w:t>
      </w:r>
      <w:r w:rsidR="001B222F">
        <w:rPr>
          <w:rFonts w:ascii="Times New Roman" w:hAnsi="Times New Roman" w:cs="Times New Roman"/>
        </w:rPr>
        <w:t>That said, b</w:t>
      </w:r>
      <w:r w:rsidR="0041474D">
        <w:rPr>
          <w:rFonts w:ascii="Times New Roman" w:hAnsi="Times New Roman" w:cs="Times New Roman"/>
        </w:rPr>
        <w:t xml:space="preserve">ecause GRNsight is mainly used for analysis of biological data, the importance of accuracy </w:t>
      </w:r>
      <w:r w:rsidR="00F06D98">
        <w:rPr>
          <w:rFonts w:ascii="Times New Roman" w:hAnsi="Times New Roman" w:cs="Times New Roman"/>
        </w:rPr>
        <w:t xml:space="preserve">in our visualizations </w:t>
      </w:r>
      <w:r w:rsidR="0041474D">
        <w:rPr>
          <w:rFonts w:ascii="Times New Roman" w:hAnsi="Times New Roman" w:cs="Times New Roman"/>
        </w:rPr>
        <w:t xml:space="preserve">outweighs the importance of quick implementation of functionality. </w:t>
      </w:r>
      <w:r w:rsidR="001B222F">
        <w:rPr>
          <w:rFonts w:ascii="Times New Roman" w:hAnsi="Times New Roman" w:cs="Times New Roman"/>
        </w:rPr>
        <w:t xml:space="preserve">Whether or not TDD slows down productivity in the production of new functionality, it is essential to the </w:t>
      </w:r>
      <w:r w:rsidR="008A26CD">
        <w:rPr>
          <w:rFonts w:ascii="Times New Roman" w:hAnsi="Times New Roman" w:cs="Times New Roman"/>
        </w:rPr>
        <w:t>program that all code functions as expected, and is checked for proper functioning immediately as it is being written. Test last development (TLD) offers too many opportunities for unit tests to conform to the preexisting code, and therefore does not ensure the same level of quality that TDD requires. While implementation of TDD has been a long process, it has been essential for the integrity of the visualizations produced by GRNsight, and conforms GRNsight to software engineering best practices.</w:t>
      </w:r>
    </w:p>
    <w:p w14:paraId="72E8FC6A" w14:textId="77777777" w:rsidR="00C3628C" w:rsidRDefault="00C3628C" w:rsidP="00EE0A1C">
      <w:pPr>
        <w:spacing w:line="480" w:lineRule="auto"/>
        <w:rPr>
          <w:rFonts w:ascii="Times New Roman" w:hAnsi="Times New Roman" w:cs="Times New Roman"/>
        </w:rPr>
      </w:pPr>
    </w:p>
    <w:p w14:paraId="6F285562" w14:textId="77777777" w:rsidR="00C3628C" w:rsidRPr="00C3628C" w:rsidRDefault="00CC09B9" w:rsidP="00EE0A1C">
      <w:pPr>
        <w:spacing w:line="480" w:lineRule="auto"/>
        <w:rPr>
          <w:rFonts w:ascii="Times New Roman" w:hAnsi="Times New Roman" w:cs="Times New Roman"/>
          <w:u w:val="single"/>
        </w:rPr>
      </w:pPr>
      <w:r>
        <w:rPr>
          <w:rFonts w:ascii="Times New Roman" w:hAnsi="Times New Roman" w:cs="Times New Roman"/>
          <w:u w:val="single"/>
        </w:rPr>
        <w:t xml:space="preserve">Additional </w:t>
      </w:r>
      <w:r w:rsidR="007972BA">
        <w:rPr>
          <w:rFonts w:ascii="Times New Roman" w:hAnsi="Times New Roman" w:cs="Times New Roman"/>
          <w:u w:val="single"/>
        </w:rPr>
        <w:t>features and modifications in graph visualizations allow for customization</w:t>
      </w:r>
    </w:p>
    <w:p w14:paraId="79607993" w14:textId="77777777" w:rsidR="00401476" w:rsidRDefault="0061628C" w:rsidP="00EE0A1C">
      <w:pPr>
        <w:spacing w:line="480" w:lineRule="auto"/>
        <w:rPr>
          <w:rFonts w:ascii="Times New Roman" w:hAnsi="Times New Roman" w:cs="Times New Roman"/>
        </w:rPr>
      </w:pPr>
      <w:r>
        <w:rPr>
          <w:rFonts w:ascii="Times New Roman" w:hAnsi="Times New Roman" w:cs="Times New Roman"/>
        </w:rPr>
        <w:tab/>
      </w:r>
      <w:r w:rsidR="009969FF">
        <w:rPr>
          <w:rFonts w:ascii="Times New Roman" w:hAnsi="Times New Roman" w:cs="Times New Roman"/>
        </w:rPr>
        <w:t xml:space="preserve">The two </w:t>
      </w:r>
      <w:r w:rsidR="003335FC">
        <w:rPr>
          <w:rFonts w:ascii="Times New Roman" w:hAnsi="Times New Roman" w:cs="Times New Roman"/>
        </w:rPr>
        <w:t>modifications</w:t>
      </w:r>
      <w:r w:rsidR="009969FF">
        <w:rPr>
          <w:rFonts w:ascii="Times New Roman" w:hAnsi="Times New Roman" w:cs="Times New Roman"/>
        </w:rPr>
        <w:t xml:space="preserve"> affecting graph visualizations that I added to GRNsight </w:t>
      </w:r>
      <w:r w:rsidR="003335FC">
        <w:rPr>
          <w:rFonts w:ascii="Times New Roman" w:hAnsi="Times New Roman" w:cs="Times New Roman"/>
        </w:rPr>
        <w:t>are</w:t>
      </w:r>
      <w:r w:rsidR="009969FF">
        <w:rPr>
          <w:rFonts w:ascii="Times New Roman" w:hAnsi="Times New Roman" w:cs="Times New Roman"/>
        </w:rPr>
        <w:t xml:space="preserve"> centering of arrowheads to edges, and </w:t>
      </w:r>
      <w:r w:rsidR="003335FC">
        <w:rPr>
          <w:rFonts w:ascii="Times New Roman" w:hAnsi="Times New Roman" w:cs="Times New Roman"/>
        </w:rPr>
        <w:t xml:space="preserve">menu options that allow users to hide or show weights. Centering arrowheads to the edges was a purely aesthetic decision. Arrowheads were centered to each edge weight separately because using the same centering parameter across all edge weights resulted in off-center arrowheads at thicker edge weights. This adjustment was an important addition to the GRNsight graph visualization because one of the key aspects of GRNsight’s design is that graphs are </w:t>
      </w:r>
      <w:r w:rsidR="00D17AFD">
        <w:rPr>
          <w:rFonts w:ascii="Times New Roman" w:hAnsi="Times New Roman" w:cs="Times New Roman"/>
        </w:rPr>
        <w:t xml:space="preserve">quick and simple to </w:t>
      </w:r>
      <w:r w:rsidR="00F92037">
        <w:rPr>
          <w:rFonts w:ascii="Times New Roman" w:hAnsi="Times New Roman" w:cs="Times New Roman"/>
        </w:rPr>
        <w:t>produce</w:t>
      </w:r>
      <w:r w:rsidR="00D17AFD">
        <w:rPr>
          <w:rFonts w:ascii="Times New Roman" w:hAnsi="Times New Roman" w:cs="Times New Roman"/>
        </w:rPr>
        <w:t xml:space="preserve">, and are visually appealing. </w:t>
      </w:r>
    </w:p>
    <w:p w14:paraId="0524E8AD" w14:textId="77777777" w:rsidR="00D17AFD" w:rsidRDefault="00D17AFD" w:rsidP="00EE0A1C">
      <w:pPr>
        <w:spacing w:line="480" w:lineRule="auto"/>
        <w:rPr>
          <w:rFonts w:ascii="Times New Roman" w:hAnsi="Times New Roman" w:cs="Times New Roman"/>
        </w:rPr>
      </w:pPr>
      <w:r>
        <w:rPr>
          <w:rFonts w:ascii="Times New Roman" w:hAnsi="Times New Roman" w:cs="Times New Roman"/>
        </w:rPr>
        <w:tab/>
      </w:r>
      <w:r w:rsidR="00F92037">
        <w:rPr>
          <w:rFonts w:ascii="Times New Roman" w:hAnsi="Times New Roman" w:cs="Times New Roman"/>
        </w:rPr>
        <w:t xml:space="preserve">Additionally, a new feature was added that allows </w:t>
      </w:r>
      <w:r w:rsidR="00190654">
        <w:rPr>
          <w:rFonts w:ascii="Times New Roman" w:hAnsi="Times New Roman" w:cs="Times New Roman"/>
        </w:rPr>
        <w:t xml:space="preserve">users to hide and show weights </w:t>
      </w:r>
      <w:r w:rsidR="00F92037">
        <w:rPr>
          <w:rFonts w:ascii="Times New Roman" w:hAnsi="Times New Roman" w:cs="Times New Roman"/>
        </w:rPr>
        <w:t xml:space="preserve">in weighted graphs using menu options in the sidebar and in the format menu of the program. By default, weights are hidden until mouse over, at which point they appear in a tooltip at the bottom right corner of the pointer. Users can select to either always show weights, never show weights, or return to default settings and only show weights upon mouse over of the edges. </w:t>
      </w:r>
      <w:r w:rsidR="00190654">
        <w:rPr>
          <w:rFonts w:ascii="Times New Roman" w:hAnsi="Times New Roman" w:cs="Times New Roman"/>
        </w:rPr>
        <w:t>When presenti</w:t>
      </w:r>
      <w:r w:rsidR="00037C9F">
        <w:rPr>
          <w:rFonts w:ascii="Times New Roman" w:hAnsi="Times New Roman" w:cs="Times New Roman"/>
        </w:rPr>
        <w:t xml:space="preserve">ng and analyzing networks, it is often beneficial to see both graphic displays of the regulatory relationships (i.e. via color coded edges with varying thicknesses) as well as numerical weights. Allowing users to always show weights means they can easily interpret their graphs without having to mouse over each individual edge. Additionally, hiding all weights can be beneficial if the user </w:t>
      </w:r>
      <w:r w:rsidR="00493191">
        <w:rPr>
          <w:rFonts w:ascii="Times New Roman" w:hAnsi="Times New Roman" w:cs="Times New Roman"/>
        </w:rPr>
        <w:t>chooses to not have extra data on their network.</w:t>
      </w:r>
    </w:p>
    <w:p w14:paraId="73FEFA74" w14:textId="77777777" w:rsidR="00BD2D22" w:rsidRDefault="00493191" w:rsidP="00EE0A1C">
      <w:pPr>
        <w:spacing w:line="480" w:lineRule="auto"/>
        <w:rPr>
          <w:rFonts w:ascii="Times New Roman" w:hAnsi="Times New Roman" w:cs="Times New Roman"/>
        </w:rPr>
      </w:pPr>
      <w:r>
        <w:rPr>
          <w:rFonts w:ascii="Times New Roman" w:hAnsi="Times New Roman" w:cs="Times New Roman"/>
        </w:rPr>
        <w:tab/>
        <w:t xml:space="preserve">Another important reason for users to be able to always show weights is because it allows users to compare networks fairly. If two networks are generated using GRNsight, in order to compare the graphs with each other, the user must be able to look at the numerical values of each edge to understand how the different regulatory relationships differ from each other. A new feature that is currently under implementation is customization of the normalization factor. While users can currently compare numerical weight data using the “always show weights” setting, this does not modify the thickness of the edges in the network itself. </w:t>
      </w:r>
    </w:p>
    <w:p w14:paraId="17DB2A88" w14:textId="77777777" w:rsidR="00493191" w:rsidRDefault="00493191" w:rsidP="00EE0A1C">
      <w:pPr>
        <w:spacing w:line="480" w:lineRule="auto"/>
        <w:ind w:firstLine="720"/>
        <w:rPr>
          <w:rFonts w:ascii="Times New Roman" w:hAnsi="Times New Roman" w:cs="Times New Roman"/>
        </w:rPr>
      </w:pPr>
      <w:r>
        <w:rPr>
          <w:rFonts w:ascii="Times New Roman" w:hAnsi="Times New Roman" w:cs="Times New Roman"/>
        </w:rPr>
        <w:t xml:space="preserve">Allowing users to adjust the normalization factor means users can select </w:t>
      </w:r>
      <w:r w:rsidR="00E7624C">
        <w:rPr>
          <w:rFonts w:ascii="Times New Roman" w:hAnsi="Times New Roman" w:cs="Times New Roman"/>
        </w:rPr>
        <w:t xml:space="preserve">a range of edge weights encompassing both networks they wish to compare, and edge thicknesses will be decided according to that range of edge weights. If a user inputs the same normalization factors into our user interface, the edge thicknesses will automatically adjust according to that factor. If multiple graphs are adjusted to the same normalization factors, the edge thicknesses of those graphs will become entirely comparable. Customization of normalization factors will be achieved using both minimum and maximum edge weights </w:t>
      </w:r>
      <w:r w:rsidR="00BD2D22">
        <w:rPr>
          <w:rFonts w:ascii="Times New Roman" w:hAnsi="Times New Roman" w:cs="Times New Roman"/>
        </w:rPr>
        <w:t>from all comparable networks. The range of edge weights will be compartmentalized into 12 edge thicknesses using D3.js, and the resulting visualization will use edge weights according to the newly compartmentalized weight-to-edge thickness settings.</w:t>
      </w:r>
    </w:p>
    <w:p w14:paraId="4DFB5695" w14:textId="77777777" w:rsidR="00BD2D22" w:rsidRDefault="00BD2D22" w:rsidP="00EE0A1C">
      <w:pPr>
        <w:spacing w:line="480" w:lineRule="auto"/>
        <w:rPr>
          <w:rFonts w:ascii="Times New Roman" w:hAnsi="Times New Roman" w:cs="Times New Roman"/>
        </w:rPr>
      </w:pPr>
    </w:p>
    <w:p w14:paraId="3E356E4B" w14:textId="77777777" w:rsidR="00BD2D22" w:rsidRDefault="00F06285" w:rsidP="00EE0A1C">
      <w:pPr>
        <w:spacing w:line="480" w:lineRule="auto"/>
        <w:rPr>
          <w:rFonts w:ascii="Times New Roman" w:hAnsi="Times New Roman" w:cs="Times New Roman"/>
        </w:rPr>
      </w:pPr>
      <w:r>
        <w:rPr>
          <w:rFonts w:ascii="Times New Roman" w:hAnsi="Times New Roman" w:cs="Times New Roman"/>
        </w:rPr>
        <w:tab/>
        <w:t xml:space="preserve">Expanding </w:t>
      </w:r>
      <w:r w:rsidR="009A35F9">
        <w:rPr>
          <w:rFonts w:ascii="Times New Roman" w:hAnsi="Times New Roman" w:cs="Times New Roman"/>
        </w:rPr>
        <w:t xml:space="preserve">the </w:t>
      </w:r>
      <w:r>
        <w:rPr>
          <w:rFonts w:ascii="Times New Roman" w:hAnsi="Times New Roman" w:cs="Times New Roman"/>
        </w:rPr>
        <w:t xml:space="preserve">error and warning handling system, implementing TDD, and adding additional front-end features </w:t>
      </w:r>
      <w:r w:rsidR="009A35F9">
        <w:rPr>
          <w:rFonts w:ascii="Times New Roman" w:hAnsi="Times New Roman" w:cs="Times New Roman"/>
        </w:rPr>
        <w:t xml:space="preserve">were necessary to improving GRNsight. These additions not only conform to software engineering best practices, but also attempt to improve user experience overall. </w:t>
      </w:r>
      <w:r w:rsidR="000C3A60">
        <w:rPr>
          <w:rFonts w:ascii="Times New Roman" w:hAnsi="Times New Roman" w:cs="Times New Roman"/>
        </w:rPr>
        <w:t xml:space="preserve">The expanded error and warning handling system encompasses several new edge cases, and ensures that GRNsight runs correctly, and that visualizations on GRNsight are created accurately. TDD encourages student programmers on the project to code new unit test prior to coding new functionality, which promotes internal and external quality of GRNsight code. Finally, adjustments to the visualization via aesthetic modifications and customization of the appearance of edge weights mean users can create network graphs for various different uses, and even compare several networks more easily. Moving forward, customizable normalization factors will continue to improve GRNsight, and will be a new feature in </w:t>
      </w:r>
      <w:r w:rsidR="00EE0A1C">
        <w:rPr>
          <w:rFonts w:ascii="Times New Roman" w:hAnsi="Times New Roman" w:cs="Times New Roman"/>
        </w:rPr>
        <w:t xml:space="preserve">v2.0.1. </w:t>
      </w:r>
    </w:p>
    <w:p w14:paraId="22D4F6C2" w14:textId="77777777" w:rsidR="00BD2D22" w:rsidRDefault="00BD2D22" w:rsidP="00BD2D22">
      <w:pPr>
        <w:rPr>
          <w:rFonts w:ascii="Times New Roman" w:hAnsi="Times New Roman" w:cs="Times New Roman"/>
        </w:rPr>
      </w:pPr>
    </w:p>
    <w:p w14:paraId="5F0B3D34" w14:textId="77777777" w:rsidR="00EE0A1C" w:rsidRDefault="00EE0A1C" w:rsidP="00BD2D22">
      <w:pPr>
        <w:rPr>
          <w:rFonts w:ascii="Times New Roman" w:hAnsi="Times New Roman" w:cs="Times New Roman"/>
        </w:rPr>
      </w:pPr>
    </w:p>
    <w:p w14:paraId="4D37CDBB" w14:textId="77777777" w:rsidR="00EE0A1C" w:rsidRDefault="00EE0A1C" w:rsidP="00BD2D22">
      <w:pPr>
        <w:rPr>
          <w:rFonts w:ascii="Times New Roman" w:hAnsi="Times New Roman" w:cs="Times New Roman"/>
        </w:rPr>
      </w:pPr>
      <w:bookmarkStart w:id="0" w:name="_GoBack"/>
      <w:bookmarkEnd w:id="0"/>
    </w:p>
    <w:p w14:paraId="70DC509A" w14:textId="77777777" w:rsidR="00BD2D22" w:rsidRPr="00BD2D22" w:rsidRDefault="00BD2D22" w:rsidP="00BD2D22">
      <w:pPr>
        <w:rPr>
          <w:rFonts w:ascii="Times New Roman" w:hAnsi="Times New Roman" w:cs="Times New Roman"/>
          <w:b/>
        </w:rPr>
      </w:pPr>
      <w:r>
        <w:rPr>
          <w:rFonts w:ascii="Times New Roman" w:hAnsi="Times New Roman" w:cs="Times New Roman"/>
          <w:b/>
        </w:rPr>
        <w:t>Reference</w:t>
      </w:r>
      <w:r w:rsidR="00EE0A1C">
        <w:rPr>
          <w:rFonts w:ascii="Times New Roman" w:hAnsi="Times New Roman" w:cs="Times New Roman"/>
          <w:b/>
        </w:rPr>
        <w:t>s</w:t>
      </w:r>
      <w:r>
        <w:rPr>
          <w:rFonts w:ascii="Times New Roman" w:hAnsi="Times New Roman" w:cs="Times New Roman"/>
          <w:b/>
        </w:rPr>
        <w:t>:</w:t>
      </w:r>
    </w:p>
    <w:p w14:paraId="4F0D23B3" w14:textId="77777777" w:rsidR="00BD3FF4" w:rsidRDefault="00BD3FF4">
      <w:pPr>
        <w:rPr>
          <w:rFonts w:ascii="Times New Roman" w:hAnsi="Times New Roman" w:cs="Times New Roman"/>
        </w:rPr>
      </w:pPr>
    </w:p>
    <w:p w14:paraId="461F5854" w14:textId="77777777" w:rsidR="00E57F54" w:rsidRPr="00E57F54" w:rsidRDefault="005253D4" w:rsidP="009A35F9">
      <w:pPr>
        <w:ind w:left="720" w:hanging="720"/>
        <w:rPr>
          <w:rFonts w:ascii="Times New Roman" w:hAnsi="Times New Roman" w:cs="Times New Roman"/>
        </w:rPr>
      </w:pPr>
      <w:r w:rsidRPr="005253D4">
        <w:rPr>
          <w:rFonts w:ascii="Times New Roman" w:hAnsi="Times New Roman" w:cs="Times New Roman"/>
        </w:rPr>
        <w:t>Molich, R., &amp; Nielsen, J. (1990). Improving a human-computer dialogue. </w:t>
      </w:r>
      <w:r w:rsidRPr="005253D4">
        <w:rPr>
          <w:rFonts w:ascii="Times New Roman" w:hAnsi="Times New Roman" w:cs="Times New Roman"/>
          <w:i/>
          <w:iCs/>
        </w:rPr>
        <w:t>Communications of the ACM</w:t>
      </w:r>
      <w:r w:rsidRPr="005253D4">
        <w:rPr>
          <w:rFonts w:ascii="Times New Roman" w:hAnsi="Times New Roman" w:cs="Times New Roman"/>
        </w:rPr>
        <w:t>, </w:t>
      </w:r>
      <w:r w:rsidRPr="005253D4">
        <w:rPr>
          <w:rFonts w:ascii="Times New Roman" w:hAnsi="Times New Roman" w:cs="Times New Roman"/>
          <w:i/>
          <w:iCs/>
        </w:rPr>
        <w:t>33</w:t>
      </w:r>
      <w:r w:rsidRPr="005253D4">
        <w:rPr>
          <w:rFonts w:ascii="Times New Roman" w:hAnsi="Times New Roman" w:cs="Times New Roman"/>
        </w:rPr>
        <w:t>(3), 338-348.</w:t>
      </w:r>
      <w:r w:rsidR="00E57F54">
        <w:rPr>
          <w:rFonts w:ascii="Times New Roman" w:hAnsi="Times New Roman" w:cs="Times New Roman"/>
        </w:rPr>
        <w:t xml:space="preserve"> doi: </w:t>
      </w:r>
      <w:r w:rsidR="00E57F54" w:rsidRPr="00E57F54">
        <w:rPr>
          <w:rFonts w:ascii="Times New Roman" w:hAnsi="Times New Roman" w:cs="Times New Roman"/>
        </w:rPr>
        <w:t>10.1145/77481.77486</w:t>
      </w:r>
    </w:p>
    <w:p w14:paraId="3B8C613D" w14:textId="77777777" w:rsidR="005253D4" w:rsidRPr="005253D4" w:rsidRDefault="005253D4" w:rsidP="005253D4">
      <w:pPr>
        <w:rPr>
          <w:rFonts w:ascii="Times New Roman" w:hAnsi="Times New Roman" w:cs="Times New Roman"/>
        </w:rPr>
      </w:pPr>
    </w:p>
    <w:p w14:paraId="137B2905" w14:textId="77777777" w:rsidR="006C33FD" w:rsidRPr="002D1EB2" w:rsidRDefault="006C33FD" w:rsidP="009A35F9">
      <w:pPr>
        <w:ind w:left="720" w:hanging="720"/>
        <w:rPr>
          <w:rFonts w:ascii="Times New Roman" w:hAnsi="Times New Roman" w:cs="Times New Roman"/>
        </w:rPr>
      </w:pPr>
      <w:r w:rsidRPr="002D1EB2">
        <w:rPr>
          <w:rFonts w:ascii="Times New Roman" w:hAnsi="Times New Roman" w:cs="Times New Roman"/>
        </w:rPr>
        <w:t>Rafique, Y., &amp; Mišić, V. B. (2013). The effects of test-driven development on external quality and productivity: A meta-analysis. </w:t>
      </w:r>
      <w:r w:rsidRPr="002D1EB2">
        <w:rPr>
          <w:rFonts w:ascii="Times New Roman" w:hAnsi="Times New Roman" w:cs="Times New Roman"/>
          <w:i/>
          <w:iCs/>
        </w:rPr>
        <w:t>IEEE Transactions on Software Engineering</w:t>
      </w:r>
      <w:r w:rsidRPr="002D1EB2">
        <w:rPr>
          <w:rFonts w:ascii="Times New Roman" w:hAnsi="Times New Roman" w:cs="Times New Roman"/>
        </w:rPr>
        <w:t>, </w:t>
      </w:r>
      <w:r w:rsidRPr="002D1EB2">
        <w:rPr>
          <w:rFonts w:ascii="Times New Roman" w:hAnsi="Times New Roman" w:cs="Times New Roman"/>
          <w:i/>
          <w:iCs/>
        </w:rPr>
        <w:t>39</w:t>
      </w:r>
      <w:r w:rsidRPr="002D1EB2">
        <w:rPr>
          <w:rFonts w:ascii="Times New Roman" w:hAnsi="Times New Roman" w:cs="Times New Roman"/>
        </w:rPr>
        <w:t>(6), 835-856.</w:t>
      </w:r>
      <w:r>
        <w:rPr>
          <w:rFonts w:ascii="Times New Roman" w:hAnsi="Times New Roman" w:cs="Times New Roman"/>
        </w:rPr>
        <w:t xml:space="preserve"> doi: </w:t>
      </w:r>
      <w:r w:rsidRPr="005C2F90">
        <w:rPr>
          <w:rFonts w:ascii="Times New Roman" w:hAnsi="Times New Roman" w:cs="Times New Roman"/>
        </w:rPr>
        <w:t>10.1109/TSE.2012.28</w:t>
      </w:r>
    </w:p>
    <w:p w14:paraId="76E15FB5" w14:textId="77777777" w:rsidR="005253D4" w:rsidRPr="00E11B6E" w:rsidRDefault="005253D4">
      <w:pPr>
        <w:rPr>
          <w:rFonts w:ascii="Times New Roman" w:hAnsi="Times New Roman" w:cs="Times New Roman"/>
        </w:rPr>
      </w:pPr>
    </w:p>
    <w:sectPr w:rsidR="005253D4" w:rsidRPr="00E11B6E" w:rsidSect="00E11B6E">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3F660" w14:textId="77777777" w:rsidR="000C3A60" w:rsidRDefault="000C3A60" w:rsidP="00AE1938">
      <w:r>
        <w:separator/>
      </w:r>
    </w:p>
  </w:endnote>
  <w:endnote w:type="continuationSeparator" w:id="0">
    <w:p w14:paraId="1CA1B2EE" w14:textId="77777777" w:rsidR="000C3A60" w:rsidRDefault="000C3A60" w:rsidP="00AE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19A1D" w14:textId="77777777" w:rsidR="000C3A60" w:rsidRDefault="000C3A60" w:rsidP="00AE1938">
      <w:r>
        <w:separator/>
      </w:r>
    </w:p>
  </w:footnote>
  <w:footnote w:type="continuationSeparator" w:id="0">
    <w:p w14:paraId="45E57102" w14:textId="77777777" w:rsidR="000C3A60" w:rsidRDefault="000C3A60" w:rsidP="00AE19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2232D" w14:textId="77777777" w:rsidR="000C3A60" w:rsidRDefault="000C3A60" w:rsidP="0040147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EC5435" w14:textId="77777777" w:rsidR="000C3A60" w:rsidRDefault="000C3A60" w:rsidP="00AE19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55889" w14:textId="77777777" w:rsidR="000C3A60" w:rsidRPr="00AE1938" w:rsidRDefault="000C3A60" w:rsidP="00401476">
    <w:pPr>
      <w:pStyle w:val="Header"/>
      <w:framePr w:wrap="around" w:vAnchor="text" w:hAnchor="margin" w:xAlign="right" w:y="1"/>
      <w:rPr>
        <w:rStyle w:val="PageNumber"/>
        <w:rFonts w:ascii="Times New Roman" w:hAnsi="Times New Roman" w:cs="Times New Roman"/>
      </w:rPr>
    </w:pPr>
    <w:r w:rsidRPr="00AE1938">
      <w:rPr>
        <w:rStyle w:val="PageNumber"/>
        <w:rFonts w:ascii="Times New Roman" w:hAnsi="Times New Roman" w:cs="Times New Roman"/>
      </w:rPr>
      <w:fldChar w:fldCharType="begin"/>
    </w:r>
    <w:r w:rsidRPr="00AE1938">
      <w:rPr>
        <w:rStyle w:val="PageNumber"/>
        <w:rFonts w:ascii="Times New Roman" w:hAnsi="Times New Roman" w:cs="Times New Roman"/>
      </w:rPr>
      <w:instrText xml:space="preserve">PAGE  </w:instrText>
    </w:r>
    <w:r w:rsidRPr="00AE1938">
      <w:rPr>
        <w:rStyle w:val="PageNumber"/>
        <w:rFonts w:ascii="Times New Roman" w:hAnsi="Times New Roman" w:cs="Times New Roman"/>
      </w:rPr>
      <w:fldChar w:fldCharType="separate"/>
    </w:r>
    <w:r w:rsidR="00EE0A1C">
      <w:rPr>
        <w:rStyle w:val="PageNumber"/>
        <w:rFonts w:ascii="Times New Roman" w:hAnsi="Times New Roman" w:cs="Times New Roman"/>
        <w:noProof/>
      </w:rPr>
      <w:t>1</w:t>
    </w:r>
    <w:r w:rsidRPr="00AE1938">
      <w:rPr>
        <w:rStyle w:val="PageNumber"/>
        <w:rFonts w:ascii="Times New Roman" w:hAnsi="Times New Roman" w:cs="Times New Roman"/>
      </w:rPr>
      <w:fldChar w:fldCharType="end"/>
    </w:r>
  </w:p>
  <w:p w14:paraId="37A2418F" w14:textId="77777777" w:rsidR="000C3A60" w:rsidRPr="00AE1938" w:rsidRDefault="000C3A60" w:rsidP="00AE1938">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34326"/>
    <w:multiLevelType w:val="hybridMultilevel"/>
    <w:tmpl w:val="BC98C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476"/>
    <w:rsid w:val="00037C9F"/>
    <w:rsid w:val="00097F02"/>
    <w:rsid w:val="000C3A60"/>
    <w:rsid w:val="001108CB"/>
    <w:rsid w:val="00190654"/>
    <w:rsid w:val="0019197E"/>
    <w:rsid w:val="001B222F"/>
    <w:rsid w:val="001E7948"/>
    <w:rsid w:val="003335FC"/>
    <w:rsid w:val="003452A8"/>
    <w:rsid w:val="00354D34"/>
    <w:rsid w:val="003650F6"/>
    <w:rsid w:val="00401476"/>
    <w:rsid w:val="0041474D"/>
    <w:rsid w:val="00452B67"/>
    <w:rsid w:val="00461942"/>
    <w:rsid w:val="00493191"/>
    <w:rsid w:val="005253D4"/>
    <w:rsid w:val="005926C4"/>
    <w:rsid w:val="005B3185"/>
    <w:rsid w:val="00610E87"/>
    <w:rsid w:val="0061628C"/>
    <w:rsid w:val="006C33FD"/>
    <w:rsid w:val="007120FF"/>
    <w:rsid w:val="007972BA"/>
    <w:rsid w:val="008A26CD"/>
    <w:rsid w:val="008E5143"/>
    <w:rsid w:val="009969FF"/>
    <w:rsid w:val="009A35F9"/>
    <w:rsid w:val="00AE1938"/>
    <w:rsid w:val="00B94B44"/>
    <w:rsid w:val="00BD2D22"/>
    <w:rsid w:val="00BD3FF4"/>
    <w:rsid w:val="00C3628C"/>
    <w:rsid w:val="00C81038"/>
    <w:rsid w:val="00CB6763"/>
    <w:rsid w:val="00CC09B9"/>
    <w:rsid w:val="00D04EBF"/>
    <w:rsid w:val="00D17AFD"/>
    <w:rsid w:val="00DE4E95"/>
    <w:rsid w:val="00E11B6E"/>
    <w:rsid w:val="00E57F54"/>
    <w:rsid w:val="00E7624C"/>
    <w:rsid w:val="00EE0A1C"/>
    <w:rsid w:val="00F06285"/>
    <w:rsid w:val="00F06D98"/>
    <w:rsid w:val="00F20F66"/>
    <w:rsid w:val="00F92037"/>
    <w:rsid w:val="00FC2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F2D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938"/>
    <w:pPr>
      <w:tabs>
        <w:tab w:val="center" w:pos="4320"/>
        <w:tab w:val="right" w:pos="8640"/>
      </w:tabs>
    </w:pPr>
  </w:style>
  <w:style w:type="character" w:customStyle="1" w:styleId="HeaderChar">
    <w:name w:val="Header Char"/>
    <w:basedOn w:val="DefaultParagraphFont"/>
    <w:link w:val="Header"/>
    <w:uiPriority w:val="99"/>
    <w:rsid w:val="00AE1938"/>
  </w:style>
  <w:style w:type="character" w:styleId="PageNumber">
    <w:name w:val="page number"/>
    <w:basedOn w:val="DefaultParagraphFont"/>
    <w:uiPriority w:val="99"/>
    <w:semiHidden/>
    <w:unhideWhenUsed/>
    <w:rsid w:val="00AE1938"/>
  </w:style>
  <w:style w:type="paragraph" w:styleId="Footer">
    <w:name w:val="footer"/>
    <w:basedOn w:val="Normal"/>
    <w:link w:val="FooterChar"/>
    <w:uiPriority w:val="99"/>
    <w:unhideWhenUsed/>
    <w:rsid w:val="00AE1938"/>
    <w:pPr>
      <w:tabs>
        <w:tab w:val="center" w:pos="4320"/>
        <w:tab w:val="right" w:pos="8640"/>
      </w:tabs>
    </w:pPr>
  </w:style>
  <w:style w:type="character" w:customStyle="1" w:styleId="FooterChar">
    <w:name w:val="Footer Char"/>
    <w:basedOn w:val="DefaultParagraphFont"/>
    <w:link w:val="Footer"/>
    <w:uiPriority w:val="99"/>
    <w:rsid w:val="00AE1938"/>
  </w:style>
  <w:style w:type="paragraph" w:styleId="ListParagraph">
    <w:name w:val="List Paragraph"/>
    <w:basedOn w:val="Normal"/>
    <w:uiPriority w:val="34"/>
    <w:qFormat/>
    <w:rsid w:val="00401476"/>
    <w:pPr>
      <w:ind w:left="720"/>
      <w:contextualSpacing/>
    </w:pPr>
  </w:style>
  <w:style w:type="character" w:styleId="Hyperlink">
    <w:name w:val="Hyperlink"/>
    <w:basedOn w:val="DefaultParagraphFont"/>
    <w:uiPriority w:val="99"/>
    <w:unhideWhenUsed/>
    <w:rsid w:val="00E57F5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938"/>
    <w:pPr>
      <w:tabs>
        <w:tab w:val="center" w:pos="4320"/>
        <w:tab w:val="right" w:pos="8640"/>
      </w:tabs>
    </w:pPr>
  </w:style>
  <w:style w:type="character" w:customStyle="1" w:styleId="HeaderChar">
    <w:name w:val="Header Char"/>
    <w:basedOn w:val="DefaultParagraphFont"/>
    <w:link w:val="Header"/>
    <w:uiPriority w:val="99"/>
    <w:rsid w:val="00AE1938"/>
  </w:style>
  <w:style w:type="character" w:styleId="PageNumber">
    <w:name w:val="page number"/>
    <w:basedOn w:val="DefaultParagraphFont"/>
    <w:uiPriority w:val="99"/>
    <w:semiHidden/>
    <w:unhideWhenUsed/>
    <w:rsid w:val="00AE1938"/>
  </w:style>
  <w:style w:type="paragraph" w:styleId="Footer">
    <w:name w:val="footer"/>
    <w:basedOn w:val="Normal"/>
    <w:link w:val="FooterChar"/>
    <w:uiPriority w:val="99"/>
    <w:unhideWhenUsed/>
    <w:rsid w:val="00AE1938"/>
    <w:pPr>
      <w:tabs>
        <w:tab w:val="center" w:pos="4320"/>
        <w:tab w:val="right" w:pos="8640"/>
      </w:tabs>
    </w:pPr>
  </w:style>
  <w:style w:type="character" w:customStyle="1" w:styleId="FooterChar">
    <w:name w:val="Footer Char"/>
    <w:basedOn w:val="DefaultParagraphFont"/>
    <w:link w:val="Footer"/>
    <w:uiPriority w:val="99"/>
    <w:rsid w:val="00AE1938"/>
  </w:style>
  <w:style w:type="paragraph" w:styleId="ListParagraph">
    <w:name w:val="List Paragraph"/>
    <w:basedOn w:val="Normal"/>
    <w:uiPriority w:val="34"/>
    <w:qFormat/>
    <w:rsid w:val="00401476"/>
    <w:pPr>
      <w:ind w:left="720"/>
      <w:contextualSpacing/>
    </w:pPr>
  </w:style>
  <w:style w:type="character" w:styleId="Hyperlink">
    <w:name w:val="Hyperlink"/>
    <w:basedOn w:val="DefaultParagraphFont"/>
    <w:uiPriority w:val="99"/>
    <w:unhideWhenUsed/>
    <w:rsid w:val="00E57F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2034">
      <w:bodyDiv w:val="1"/>
      <w:marLeft w:val="0"/>
      <w:marRight w:val="0"/>
      <w:marTop w:val="0"/>
      <w:marBottom w:val="0"/>
      <w:divBdr>
        <w:top w:val="none" w:sz="0" w:space="0" w:color="auto"/>
        <w:left w:val="none" w:sz="0" w:space="0" w:color="auto"/>
        <w:bottom w:val="none" w:sz="0" w:space="0" w:color="auto"/>
        <w:right w:val="none" w:sz="0" w:space="0" w:color="auto"/>
      </w:divBdr>
    </w:div>
    <w:div w:id="889150052">
      <w:bodyDiv w:val="1"/>
      <w:marLeft w:val="0"/>
      <w:marRight w:val="0"/>
      <w:marTop w:val="0"/>
      <w:marBottom w:val="0"/>
      <w:divBdr>
        <w:top w:val="none" w:sz="0" w:space="0" w:color="auto"/>
        <w:left w:val="none" w:sz="0" w:space="0" w:color="auto"/>
        <w:bottom w:val="none" w:sz="0" w:space="0" w:color="auto"/>
        <w:right w:val="none" w:sz="0" w:space="0" w:color="auto"/>
      </w:divBdr>
    </w:div>
    <w:div w:id="919565297">
      <w:bodyDiv w:val="1"/>
      <w:marLeft w:val="0"/>
      <w:marRight w:val="0"/>
      <w:marTop w:val="0"/>
      <w:marBottom w:val="0"/>
      <w:divBdr>
        <w:top w:val="none" w:sz="0" w:space="0" w:color="auto"/>
        <w:left w:val="none" w:sz="0" w:space="0" w:color="auto"/>
        <w:bottom w:val="none" w:sz="0" w:space="0" w:color="auto"/>
        <w:right w:val="none" w:sz="0" w:space="0" w:color="auto"/>
      </w:divBdr>
    </w:div>
    <w:div w:id="19352787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uV:Library:Application%20Support:Microsoft:Office:User%20Templates:My%20Templates:MLA-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BF38-162D-3C4E-B6CC-746CE240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MLA-1.dotx</Template>
  <TotalTime>99</TotalTime>
  <Pages>6</Pages>
  <Words>1566</Words>
  <Characters>8932</Characters>
  <Application>Microsoft Macintosh Word</Application>
  <DocSecurity>0</DocSecurity>
  <Lines>74</Lines>
  <Paragraphs>20</Paragraphs>
  <ScaleCrop>false</ScaleCrop>
  <Company>Loyola Marymount University</Company>
  <LinksUpToDate>false</LinksUpToDate>
  <CharactersWithSpaces>10478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Varshneya</dc:creator>
  <cp:keywords/>
  <dc:description/>
  <cp:lastModifiedBy>Anu Varshneya</cp:lastModifiedBy>
  <cp:revision>2</cp:revision>
  <dcterms:created xsi:type="dcterms:W3CDTF">2017-03-29T21:53:00Z</dcterms:created>
  <dcterms:modified xsi:type="dcterms:W3CDTF">2017-03-30T06:37:00Z</dcterms:modified>
</cp:coreProperties>
</file>