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aps/>
          <w:color w:val="1B3A5C"/>
          <w:sz w:val="52"/>
          <w:szCs w:val="52"/>
        </w:rPr>
        <w:t xml:space="preserve">INDIAN STOCK PORTFOLIO AGENT</w:t>
      </w:r>
    </w:p>
    <w:p>
      <w:pPr>
        <w:spacing w:after="80" w:before="0"/>
      </w:pPr>
      <w:r>
        <w:rPr>
          <w:rFonts w:ascii="Arial" w:cs="Arial" w:eastAsia="Arial" w:hAnsi="Arial"/>
          <w:color w:val="2E6DA4"/>
          <w:sz w:val="32"/>
          <w:szCs w:val="32"/>
        </w:rPr>
        <w:t xml:space="preserve">Phase 1: Weekly Digest System</w:t>
      </w:r>
    </w:p>
    <w:p>
      <w:pPr>
        <w:pBdr>
          <w:bottom w:val="single" w:color="2E6DA4" w:sz="6" w:space="1"/>
        </w:pBdr>
        <w:spacing w:after="80" w:before="80"/>
      </w:pPr>
    </w:p>
    <w:p>
      <w:pPr>
        <w:spacing w:after="600" w:before="8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Architecture Overview  ·  Version 1.0  ·  April 2026</w:t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single" w:color="2E6DA4" w:sz="12"/>
              <w:bottom w:val="nil" w:color="FFFFFF" w:sz="0"/>
              <w:right w:val="nil" w:color="FFFFFF" w:sz="0"/>
            </w:tcBorders>
            <w:shd w:fill="EBF4F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Purpose: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 modular, LLM-agnostic system that connects to your Upstox brokerage account, gathers news, earnings reports, and industry signals for each holding on a weekly cadence, and delivers a structured digest email every Sunday evening.</w:t>
            </w:r>
          </w:p>
        </w:tc>
      </w:tr>
    </w:tbl>
    <w:p>
      <w:pPr>
        <w:spacing w:after="2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3A5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1.  GOALS &amp; SCOPE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1.1  What Phase 1 Delivers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Phase 1 is intentionally narrow. The goal is a reliable, working pipeline that produces a useful email every week — not a perfect system. Complexity is added in later phases once the data plumbing is proven.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c>
          <w:tcPr>
            <w:tcW w:type="dxa" w:w="28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34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 Phase 1</w:t>
            </w:r>
          </w:p>
        </w:tc>
        <w:tc>
          <w:tcPr>
            <w:tcW w:type="dxa" w:w="316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Deferred to Later</w:t>
            </w:r>
          </w:p>
        </w:tc>
      </w:tr>
      <w:tr>
        <w:tc>
          <w:tcPr>
            <w:tcW w:type="dxa" w:w="28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Holdings sync</w:t>
            </w:r>
          </w:p>
        </w:tc>
        <w:tc>
          <w:tcPr>
            <w:tcW w:type="dxa" w:w="34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Weekly pull from Upstox API</w:t>
            </w:r>
          </w:p>
        </w:tc>
        <w:tc>
          <w:tcPr>
            <w:tcW w:type="dxa" w:w="316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Real-time price alerts</w:t>
            </w:r>
          </w:p>
        </w:tc>
      </w:tr>
      <w:tr>
        <w:tc>
          <w:tcPr>
            <w:tcW w:type="dxa" w:w="28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News monitoring</w:t>
            </w:r>
          </w:p>
        </w:tc>
        <w:tc>
          <w:tcPr>
            <w:tcW w:type="dxa" w:w="34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7-day lookback per holding</w:t>
            </w:r>
          </w:p>
        </w:tc>
        <w:tc>
          <w:tcPr>
            <w:tcW w:type="dxa" w:w="316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Intraday news stream</w:t>
            </w:r>
          </w:p>
        </w:tc>
      </w:tr>
      <w:tr>
        <w:tc>
          <w:tcPr>
            <w:tcW w:type="dxa" w:w="28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Earnings detection</w:t>
            </w:r>
          </w:p>
        </w:tc>
        <w:tc>
          <w:tcPr>
            <w:tcW w:type="dxa" w:w="34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BSE/NSE filing check</w:t>
            </w:r>
          </w:p>
        </w:tc>
        <w:tc>
          <w:tcPr>
            <w:tcW w:type="dxa" w:w="316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Earnings call audio/transcript</w:t>
            </w:r>
          </w:p>
        </w:tc>
      </w:tr>
      <w:tr>
        <w:tc>
          <w:tcPr>
            <w:tcW w:type="dxa" w:w="28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Industry signals</w:t>
            </w:r>
          </w:p>
        </w:tc>
        <w:tc>
          <w:tcPr>
            <w:tcW w:type="dxa" w:w="34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Sector news summary</w:t>
            </w:r>
          </w:p>
        </w:tc>
        <w:tc>
          <w:tcPr>
            <w:tcW w:type="dxa" w:w="316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Peer benchmarking</w:t>
            </w:r>
          </w:p>
        </w:tc>
      </w:tr>
      <w:tr>
        <w:tc>
          <w:tcPr>
            <w:tcW w:type="dxa" w:w="28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Output channel</w:t>
            </w:r>
          </w:p>
        </w:tc>
        <w:tc>
          <w:tcPr>
            <w:tcW w:type="dxa" w:w="34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Formatted email digest</w:t>
            </w:r>
          </w:p>
        </w:tc>
        <w:tc>
          <w:tcPr>
            <w:tcW w:type="dxa" w:w="316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Slack, WhatsApp, dashboard</w:t>
            </w:r>
          </w:p>
        </w:tc>
      </w:tr>
      <w:tr>
        <w:tc>
          <w:tcPr>
            <w:tcW w:type="dxa" w:w="28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Analysis</w:t>
            </w:r>
          </w:p>
        </w:tc>
        <w:tc>
          <w:tcPr>
            <w:tcW w:type="dxa" w:w="34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Summarised by LLM</w:t>
            </w:r>
          </w:p>
        </w:tc>
        <w:tc>
          <w:tcPr>
            <w:tcW w:type="dxa" w:w="316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Quantitative scoring model</w:t>
            </w:r>
          </w:p>
        </w:tc>
      </w:tr>
      <w:tr>
        <w:tc>
          <w:tcPr>
            <w:tcW w:type="dxa" w:w="28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User interaction</w:t>
            </w:r>
          </w:p>
        </w:tc>
        <w:tc>
          <w:tcPr>
            <w:tcW w:type="dxa" w:w="34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None (read-only email)</w:t>
            </w:r>
          </w:p>
        </w:tc>
        <w:tc>
          <w:tcPr>
            <w:tcW w:type="dxa" w:w="316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Reply-to-query interface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1.2  Out of Scope for Phase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Trade execution or order placement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Real-time price monitoring or intraday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Portfolio rebalancing 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Tax calculation or capital gains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Multi-user or team access</w:t>
      </w:r>
    </w:p>
    <w:p>
      <w:pPr>
        <w:spacing w:after="16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3A5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2.  SYSTEM ARCHITECTURE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2.1  High-Level Component Map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system is organised into four layers. Each layer has a single responsibility and can be swapped independently — for example, the LLM layer can use Claude, GPT-4o, or Gemini without touching the data or delivery layers.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1 — Data Ingestion</w:t>
            </w:r>
          </w:p>
        </w:tc>
        <w:tc>
          <w:tcPr>
            <w:tcW w:type="dxa" w:w="656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Pulls raw data from Upstox and external sources on a schedule. Stores locally.</w:t>
            </w:r>
          </w:p>
        </w:tc>
      </w:tr>
      <w:tr>
        <w:tc>
          <w:tcPr>
            <w:tcW w:type="dxa" w:w="28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2 — Enrichment</w:t>
            </w:r>
          </w:p>
        </w:tc>
        <w:tc>
          <w:tcPr>
            <w:tcW w:type="dxa" w:w="656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Fetches news, earnings filings, and industry headlines for each holding.</w:t>
            </w:r>
          </w:p>
        </w:tc>
      </w:tr>
      <w:tr>
        <w:tc>
          <w:tcPr>
            <w:tcW w:type="dxa" w:w="28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3 — Synthesis (LLM)</w:t>
            </w:r>
          </w:p>
        </w:tc>
        <w:tc>
          <w:tcPr>
            <w:tcW w:type="dxa" w:w="656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Passes enriched data to an LLM with a structured prompt. Receives summaries.</w:t>
            </w:r>
          </w:p>
        </w:tc>
      </w:tr>
      <w:tr>
        <w:tc>
          <w:tcPr>
            <w:tcW w:type="dxa" w:w="28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4 — Delivery</w:t>
            </w:r>
          </w:p>
        </w:tc>
        <w:tc>
          <w:tcPr>
            <w:tcW w:type="dxa" w:w="656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Formats the LLM output into an HTML email and sends it via your email provider.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2.2  Data Flow (Weekly Cycle)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Every Sunday at 6:00 PM IST, a scheduler triggers the pipeline. The steps run sequentially; if any step fails, the error is logged and the email is still sent with a note indicating which section is unavailable.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656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28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1  Fetch holdings</w:t>
            </w:r>
          </w:p>
        </w:tc>
        <w:tc>
          <w:tcPr>
            <w:tcW w:type="dxa" w:w="656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Python calls Upstox v2 API → retrieves symbol, qty, avg price, current price, P&amp;L for all long-term holdings.</w:t>
            </w:r>
          </w:p>
        </w:tc>
      </w:tr>
      <w:tr>
        <w:tc>
          <w:tcPr>
            <w:tcW w:type="dxa" w:w="28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2  Check earnings</w:t>
            </w:r>
          </w:p>
        </w:tc>
        <w:tc>
          <w:tcPr>
            <w:tcW w:type="dxa" w:w="656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For each symbol, query BSE Corporate Announcements API or NSEpy for filings in the past 7 days.</w:t>
            </w:r>
          </w:p>
        </w:tc>
      </w:tr>
      <w:tr>
        <w:tc>
          <w:tcPr>
            <w:tcW w:type="dxa" w:w="28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3  Fetch news</w:t>
            </w:r>
          </w:p>
        </w:tc>
        <w:tc>
          <w:tcPr>
            <w:tcW w:type="dxa" w:w="656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Web search API (Brave / SerpAPI / Tavily) is called per symbol. 5 articles fetched, headlines + snippets stored.</w:t>
            </w:r>
          </w:p>
        </w:tc>
      </w:tr>
      <w:tr>
        <w:tc>
          <w:tcPr>
            <w:tcW w:type="dxa" w:w="28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4  Fetch industry</w:t>
            </w:r>
          </w:p>
        </w:tc>
        <w:tc>
          <w:tcPr>
            <w:tcW w:type="dxa" w:w="656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One broad search per sector represented in the portfolio (e.g. "Indian IT sector week"). 3 articles fetched.</w:t>
            </w:r>
          </w:p>
        </w:tc>
      </w:tr>
      <w:tr>
        <w:tc>
          <w:tcPr>
            <w:tcW w:type="dxa" w:w="28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5  Assemble prompt</w:t>
            </w:r>
          </w:p>
        </w:tc>
        <w:tc>
          <w:tcPr>
            <w:tcW w:type="dxa" w:w="656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All data merged into a structured JSON context. A prompt template wraps it with instructions.</w:t>
            </w:r>
          </w:p>
        </w:tc>
      </w:tr>
      <w:tr>
        <w:tc>
          <w:tcPr>
            <w:tcW w:type="dxa" w:w="28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6  LLM call</w:t>
            </w:r>
          </w:p>
        </w:tc>
        <w:tc>
          <w:tcPr>
            <w:tcW w:type="dxa" w:w="656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Single API call to chosen LLM. Response is a structured JSON with sections per holding + an overall summary.</w:t>
            </w:r>
          </w:p>
        </w:tc>
      </w:tr>
      <w:tr>
        <w:tc>
          <w:tcPr>
            <w:tcW w:type="dxa" w:w="28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7  Render email</w:t>
            </w:r>
          </w:p>
        </w:tc>
        <w:tc>
          <w:tcPr>
            <w:tcW w:type="dxa" w:w="656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Jinja2 HTML template rendered with LLM output. Inline CSS for email client compatibility.</w:t>
            </w:r>
          </w:p>
        </w:tc>
      </w:tr>
      <w:tr>
        <w:tc>
          <w:tcPr>
            <w:tcW w:type="dxa" w:w="28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8  Send email</w:t>
            </w:r>
          </w:p>
        </w:tc>
        <w:tc>
          <w:tcPr>
            <w:tcW w:type="dxa" w:w="656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SMTP or SendGrid API sends the email to your address. Delivery status is logged.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3A5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3.  COMPONENT SPECIFICATIONS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  Holdings Ingestion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Source: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Upstox Portfolio API  /v2/portfolio/long-term-holdings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Auth: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OAuth 2.0 access token, refreshed automatically using the refresh token stored in .env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Schedule: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Once per week, Sunday 17:45 IST (15 min before pipeline start)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Storage: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holdings.json in a local /data directory. Overwritten each run.</w:t>
      </w:r>
    </w:p>
    <w:p>
      <w:pPr>
        <w:spacing w:after="80" w:before="0"/>
      </w:pP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single" w:color="C47D0E" w:sz="12"/>
              <w:bottom w:val="nil" w:color="FFFFFF" w:sz="0"/>
              <w:right w:val="nil" w:color="FFFFFF" w:sz="0"/>
            </w:tcBorders>
            <w:shd w:fill="F2F4F6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D0E"/>
                <w:sz w:val="20"/>
                <w:szCs w:val="20"/>
              </w:rPr>
              <w:t xml:space="preserve">Note on token refresh: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Upstox access tokens expire daily. The ingestion module must handle token refresh automatically, or you store a freshly generated token before each Sunday run. A simple approach: add token generation to a Saturday cron job.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3.2  Earnings Detection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Earnings detection is the most valuable and most fragile part of Phase 1. The goal is to detect when a company you own has published quarterly results in the past 7 days, and flag this so the LLM gives it extra attention.</w:t>
      </w:r>
    </w:p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Primary source: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BSE Corporate Announcements  https://api.bseindia.com/BseIndiaAPI/api/AnnSubCategoryGetData/w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Fallback: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NSE's public XBRL feed or a web search for "&lt;company&gt; quarterly results"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Detection logic: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Query the past 7 days of announcements for each symbol. If subcategory contains "Financial Results" or "Quarterly Results", mark the holding as has_earnings = true.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LLM behaviour: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When has_earnings is true, the prompt instructs the LLM to lead with an earnings breakdown rather than the general news summary.</w:t>
      </w:r>
    </w:p>
    <w:p>
      <w:pP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3.3  News &amp; Industry Enrichment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Configuration</w:t>
            </w:r>
          </w:p>
        </w:tc>
      </w:tr>
      <w:tr>
        <w:tc>
          <w:tcPr>
            <w:tcW w:type="dxa" w:w="28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Search API options</w:t>
            </w:r>
          </w:p>
        </w:tc>
        <w:tc>
          <w:tcPr>
            <w:tcW w:type="dxa" w:w="656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Brave Search (recommended), Tavily, SerpAPI, or Google Custom Search</w:t>
            </w:r>
          </w:p>
        </w:tc>
      </w:tr>
      <w:tr>
        <w:tc>
          <w:tcPr>
            <w:tcW w:type="dxa" w:w="28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Queries per holding</w:t>
            </w:r>
          </w:p>
        </w:tc>
        <w:tc>
          <w:tcPr>
            <w:tcW w:type="dxa" w:w="656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 queries: (1) "&lt;company name&gt; NSE news" and (2) "&lt;company name&gt; stock analyst"</w:t>
            </w:r>
          </w:p>
        </w:tc>
      </w:tr>
      <w:tr>
        <w:tc>
          <w:tcPr>
            <w:tcW w:type="dxa" w:w="28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Articles per query</w:t>
            </w:r>
          </w:p>
        </w:tc>
        <w:tc>
          <w:tcPr>
            <w:tcW w:type="dxa" w:w="656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 articles, headlines + 2-sentence snippet only (cost control)</w:t>
            </w:r>
          </w:p>
        </w:tc>
      </w:tr>
      <w:tr>
        <w:tc>
          <w:tcPr>
            <w:tcW w:type="dxa" w:w="28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Industry query</w:t>
            </w:r>
          </w:p>
        </w:tc>
        <w:tc>
          <w:tcPr>
            <w:tcW w:type="dxa" w:w="656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 query per unique sector in portfolio, e.g. "Indian banking sector week"</w:t>
            </w:r>
          </w:p>
        </w:tc>
      </w:tr>
      <w:tr>
        <w:tc>
          <w:tcPr>
            <w:tcW w:type="dxa" w:w="28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Date filter</w:t>
            </w:r>
          </w:p>
        </w:tc>
        <w:tc>
          <w:tcPr>
            <w:tcW w:type="dxa" w:w="656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Past 7 days only. Older articles are discarded.</w:t>
            </w:r>
          </w:p>
        </w:tc>
      </w:tr>
      <w:tr>
        <w:tc>
          <w:tcPr>
            <w:tcW w:type="dxa" w:w="28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Storage</w:t>
            </w:r>
          </w:p>
        </w:tc>
        <w:tc>
          <w:tcPr>
            <w:tcW w:type="dxa" w:w="656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news_&lt;SYMBOL&gt;.json per holding in /data/news/. Overwritten each run.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3.4  LLM Synthesis Layer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This layer is intentionally LLM-agnostic. The prompt and the JSON response schema are the same regardless of whether you use Claude, GPT-4o, or Gemini. You configure the provider in a single config.yaml file.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Supported LLMs</w:t>
            </w:r>
          </w:p>
        </w:tc>
        <w:tc>
          <w:tcPr>
            <w:tcW w:type="dxa" w:w="656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Anthropic Claude (claude-sonnet-4-5), OpenAI GPT-4o, Google Gemini 1.5 Pro</w:t>
            </w:r>
          </w:p>
        </w:tc>
      </w:tr>
      <w:tr>
        <w:tc>
          <w:tcPr>
            <w:tcW w:type="dxa" w:w="28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Input format</w:t>
            </w:r>
          </w:p>
        </w:tc>
        <w:tc>
          <w:tcPr>
            <w:tcW w:type="dxa" w:w="656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Structured JSON context passed as the user message. System prompt sets analyst persona.</w:t>
            </w:r>
          </w:p>
        </w:tc>
      </w:tr>
      <w:tr>
        <w:tc>
          <w:tcPr>
            <w:tcW w:type="dxa" w:w="28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Output format</w:t>
            </w:r>
          </w:p>
        </w:tc>
        <w:tc>
          <w:tcPr>
            <w:tcW w:type="dxa" w:w="656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Requested as JSON with a defined schema (see Section 3.4.1). Parsed and validated before use.</w:t>
            </w:r>
          </w:p>
        </w:tc>
      </w:tr>
      <w:tr>
        <w:tc>
          <w:tcPr>
            <w:tcW w:type="dxa" w:w="28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Fallback</w:t>
            </w:r>
          </w:p>
        </w:tc>
        <w:tc>
          <w:tcPr>
            <w:tcW w:type="dxa" w:w="656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If JSON parsing fails, raw text is included in the email with a warning banner.</w:t>
            </w:r>
          </w:p>
        </w:tc>
      </w:tr>
      <w:tr>
        <w:tc>
          <w:tcPr>
            <w:tcW w:type="dxa" w:w="28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Max tokens</w:t>
            </w:r>
          </w:p>
        </w:tc>
        <w:tc>
          <w:tcPr>
            <w:tcW w:type="dxa" w:w="656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4,096 output tokens. Sufficient for 5–8 holdings at typical digest length.</w:t>
            </w:r>
          </w:p>
        </w:tc>
      </w:tr>
      <w:tr>
        <w:tc>
          <w:tcPr>
            <w:tcW w:type="dxa" w:w="28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Temperature</w:t>
            </w:r>
          </w:p>
        </w:tc>
        <w:tc>
          <w:tcPr>
            <w:tcW w:type="dxa" w:w="656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0.3 — factual and consistent, slight flexibility for natural phrasing.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3.4.1  Requested Output Schema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prompt asks the LLM to return a JSON object matching this structure. Asking for JSON explicitly — and validating it — makes the email rendering deterministic.</w:t>
      </w:r>
    </w:p>
    <w:p>
      <w:pPr>
        <w:spacing w:after="60" w:before="0"/>
      </w:pPr>
    </w:p>
    <w:p>
      <w:pPr>
        <w:pBdr>
          <w:left w:val="single" w:color="2E6DA4" w:sz="8"/>
        </w:pBdr>
        <w:shd w:fill="F0F4F8" w:val="clear"/>
        <w:spacing w:after="80" w:before="8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
  "week_ending": "YYYY-MM-DD",
  "portfolio_summary": "2–3 sentence overall commentary",
  "holdings": [
    {
      "symbol": "RELIANCE",
      "company_name": "Reliance Industries Ltd",
      "signal": "HOLD CONFIDENTLY | HOLD WITH CAUTION | WATCH CLOSELY",
      "signal_reason": "One sentence explaining the signal",
      "news_summary": "2–3 sentences covering key news this week",
      "earnings_summary": "Present only if has_earnings = true. 3–4 sentences.",
      "industry_insight": "1–2 sentences on sector tailwinds or headwinds",
      "flags": ["Optional list of specific risks or catalysts to watch"]
    }
  ]
}</w:t>
      </w:r>
    </w:p>
    <w:p>
      <w:pP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3.5  Email Delivery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Format: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HTML email with inline CSS. Tested against Gmail and Outlook rendering.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Template engine: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Jinja2 (Python). One template file, email_template.html.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Delivery options: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Option A — SMTP via Gmail (free, requires app password). Option B — SendGrid free tier (100 emails/day).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Subject line: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"Portfolio Digest — Week of &lt;date&gt;  |  &lt;N&gt; holdings reviewed"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Recipient: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Your email address, configured in config.yaml</w:t>
      </w:r>
    </w:p>
    <w:p>
      <w:pPr>
        <w:spacing w:after="80" w:before="0"/>
      </w:pP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single" w:color="2E6DA4" w:sz="12"/>
              <w:bottom w:val="nil" w:color="FFFFFF" w:sz="0"/>
              <w:right w:val="nil" w:color="FFFFFF" w:sz="0"/>
            </w:tcBorders>
            <w:shd w:fill="EBF4F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Email structure: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Header with week date → Portfolio summary paragraph → One card per holding (signal badge, news, earnings if present, industry note, flags) → Footer with data source notes.</w:t>
            </w:r>
          </w:p>
        </w:tc>
      </w:tr>
    </w:tbl>
    <w:p>
      <w:pPr>
        <w:spacing w:after="16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3A5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4.  TECHNOLOGY STACK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4.1  Runtime &amp; Libraries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c>
          <w:tcPr>
            <w:tcW w:type="dxa" w:w="28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4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16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Language</w:t>
            </w:r>
          </w:p>
        </w:tc>
        <w:tc>
          <w:tcPr>
            <w:tcW w:type="dxa" w:w="34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Python 3.11+</w:t>
            </w:r>
          </w:p>
        </w:tc>
        <w:tc>
          <w:tcPr>
            <w:tcW w:type="dxa" w:w="316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Single language throughout. No JS backend needed.</w:t>
            </w:r>
          </w:p>
        </w:tc>
      </w:tr>
      <w:tr>
        <w:tc>
          <w:tcPr>
            <w:tcW w:type="dxa" w:w="28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HTTP client</w:t>
            </w:r>
          </w:p>
        </w:tc>
        <w:tc>
          <w:tcPr>
            <w:tcW w:type="dxa" w:w="34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httpx or requests</w:t>
            </w:r>
          </w:p>
        </w:tc>
        <w:tc>
          <w:tcPr>
            <w:tcW w:type="dxa" w:w="316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For Upstox, BSE, and search API calls</w:t>
            </w:r>
          </w:p>
        </w:tc>
      </w:tr>
      <w:tr>
        <w:tc>
          <w:tcPr>
            <w:tcW w:type="dxa" w:w="28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Scheduler</w:t>
            </w:r>
          </w:p>
        </w:tc>
        <w:tc>
          <w:tcPr>
            <w:tcW w:type="dxa" w:w="34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APScheduler (in-process) or system cron</w:t>
            </w:r>
          </w:p>
        </w:tc>
        <w:tc>
          <w:tcPr>
            <w:tcW w:type="dxa" w:w="316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Cron is simpler; APScheduler adds retry logic</w:t>
            </w:r>
          </w:p>
        </w:tc>
      </w:tr>
      <w:tr>
        <w:tc>
          <w:tcPr>
            <w:tcW w:type="dxa" w:w="28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LLM client</w:t>
            </w:r>
          </w:p>
        </w:tc>
        <w:tc>
          <w:tcPr>
            <w:tcW w:type="dxa" w:w="34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anthropic / openai / google-generativeai</w:t>
            </w:r>
          </w:p>
        </w:tc>
        <w:tc>
          <w:tcPr>
            <w:tcW w:type="dxa" w:w="316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One installed based on config.yaml selection</w:t>
            </w:r>
          </w:p>
        </w:tc>
      </w:tr>
      <w:tr>
        <w:tc>
          <w:tcPr>
            <w:tcW w:type="dxa" w:w="28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Templating</w:t>
            </w:r>
          </w:p>
        </w:tc>
        <w:tc>
          <w:tcPr>
            <w:tcW w:type="dxa" w:w="34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Jinja2</w:t>
            </w:r>
          </w:p>
        </w:tc>
        <w:tc>
          <w:tcPr>
            <w:tcW w:type="dxa" w:w="316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HTML email rendering</w:t>
            </w:r>
          </w:p>
        </w:tc>
      </w:tr>
      <w:tr>
        <w:tc>
          <w:tcPr>
            <w:tcW w:type="dxa" w:w="28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Email send</w:t>
            </w:r>
          </w:p>
        </w:tc>
        <w:tc>
          <w:tcPr>
            <w:tcW w:type="dxa" w:w="34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smtplib (built-in) or sendgrid</w:t>
            </w:r>
          </w:p>
        </w:tc>
        <w:tc>
          <w:tcPr>
            <w:tcW w:type="dxa" w:w="316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smtplib needs no extra dependency</w:t>
            </w:r>
          </w:p>
        </w:tc>
      </w:tr>
      <w:tr>
        <w:tc>
          <w:tcPr>
            <w:tcW w:type="dxa" w:w="28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Config</w:t>
            </w:r>
          </w:p>
        </w:tc>
        <w:tc>
          <w:tcPr>
            <w:tcW w:type="dxa" w:w="34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python-dotenv + PyYAML</w:t>
            </w:r>
          </w:p>
        </w:tc>
        <w:tc>
          <w:tcPr>
            <w:tcW w:type="dxa" w:w="316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Secrets in .env, non-secrets in config.yaml</w:t>
            </w:r>
          </w:p>
        </w:tc>
      </w:tr>
      <w:tr>
        <w:tc>
          <w:tcPr>
            <w:tcW w:type="dxa" w:w="28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Logging</w:t>
            </w:r>
          </w:p>
        </w:tc>
        <w:tc>
          <w:tcPr>
            <w:tcW w:type="dxa" w:w="34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Python logging module</w:t>
            </w:r>
          </w:p>
        </w:tc>
        <w:tc>
          <w:tcPr>
            <w:tcW w:type="dxa" w:w="316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Writes to pipeline.log, rotated weekly</w:t>
            </w:r>
          </w:p>
        </w:tc>
      </w:tr>
      <w:tr>
        <w:tc>
          <w:tcPr>
            <w:tcW w:type="dxa" w:w="28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Storage</w:t>
            </w:r>
          </w:p>
        </w:tc>
        <w:tc>
          <w:tcPr>
            <w:tcW w:type="dxa" w:w="34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Local filesystem (JSON files)</w:t>
            </w:r>
          </w:p>
        </w:tc>
        <w:tc>
          <w:tcPr>
            <w:tcW w:type="dxa" w:w="316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No database needed in Phase 1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4.2  Infrastructure &amp; Hosting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Phase 1 is designed to run on whatever machine you already own — a laptop, a home server, or a cheap cloud VPS. The weekly run takes under 2 minutes and uses minimal resources.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</w:t>
            </w:r>
          </w:p>
        </w:tc>
        <w:tc>
          <w:tcPr>
            <w:tcW w:type="dxa" w:w="656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Local laptop (simplest)</w:t>
            </w:r>
          </w:p>
        </w:tc>
        <w:tc>
          <w:tcPr>
            <w:tcW w:type="dxa" w:w="656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Run via cron (macOS/Linux) or Task Scheduler (Windows). Must be on every Sunday. Works fine for starting out.</w:t>
            </w:r>
          </w:p>
        </w:tc>
      </w:tr>
      <w:tr>
        <w:tc>
          <w:tcPr>
            <w:tcW w:type="dxa" w:w="28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Raspberry Pi / home server</w:t>
            </w:r>
          </w:p>
        </w:tc>
        <w:tc>
          <w:tcPr>
            <w:tcW w:type="dxa" w:w="656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Always-on device. Free. Ideal if you have one. Set up cron, let it run forever.</w:t>
            </w:r>
          </w:p>
        </w:tc>
      </w:tr>
      <w:tr>
        <w:tc>
          <w:tcPr>
            <w:tcW w:type="dxa" w:w="28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VPS — DigitalOcean / Hetzner</w:t>
            </w:r>
          </w:p>
        </w:tc>
        <w:tc>
          <w:tcPr>
            <w:tcW w:type="dxa" w:w="656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~$5/month. Most reliable. Hetzner CX11 (€3.29/mo) is sufficient for this workload.</w:t>
            </w:r>
          </w:p>
        </w:tc>
      </w:tr>
      <w:tr>
        <w:tc>
          <w:tcPr>
            <w:tcW w:type="dxa" w:w="28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Cloud functions (advanced)</w:t>
            </w:r>
          </w:p>
        </w:tc>
        <w:tc>
          <w:tcPr>
            <w:tcW w:type="dxa" w:w="656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AWS Lambda + EventBridge or GCP Cloud Scheduler. Serverless, free tier likely covers usage. More setup.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4.3  Directory Structure</w:t>
      </w:r>
    </w:p>
    <w:p>
      <w:pPr>
        <w:spacing w:after="40" w:before="0"/>
      </w:pPr>
    </w:p>
    <w:p>
      <w:pPr>
        <w:pBdr>
          <w:left w:val="single" w:color="2E6DA4" w:sz="8"/>
        </w:pBdr>
        <w:shd w:fill="F0F4F8" w:val="clear"/>
        <w:spacing w:after="80" w:before="8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portfolio-agent/
├── config.yaml              ← LLM provider, email settings, holdings override
├── .env                     ← API keys and secrets (never commit this)
├── main.py                  ← Entry point; runs the full pipeline
│
├── modules/
│   ├── upstox.py            ← Holdings ingestion + token refresh
│   ├── earnings.py          ← BSE/NSE earnings detection
│   ├── news.py              ← News enrichment per holding
│   ├── industry.py          ← Sector-level news fetch
│   ├── llm.py               ← LLM-agnostic synthesis layer
│   └── email_sender.py      ← Jinja2 rendering + SMTP/SendGrid send
│
├── templates/
│   └── email_template.html  ← HTML digest template
│
├── data/                    ← Populated at runtime, not committed to git
│   ├── holdings.json
│   └── news/
│       └── news_RELIANCE.json ...
│
└── logs/
    └── pipeline.log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3A5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5.  EXTERNAL DATA SOURCES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5.1  Source Summary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c>
          <w:tcPr>
            <w:tcW w:type="dxa" w:w="28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34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Provided</w:t>
            </w:r>
          </w:p>
        </w:tc>
        <w:tc>
          <w:tcPr>
            <w:tcW w:type="dxa" w:w="316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</w:tr>
      <w:tr>
        <w:tc>
          <w:tcPr>
            <w:tcW w:type="dxa" w:w="28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Upstox API v2</w:t>
            </w:r>
          </w:p>
        </w:tc>
        <w:tc>
          <w:tcPr>
            <w:tcW w:type="dxa" w:w="34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Your live holdings, prices, P&amp;L</w:t>
            </w:r>
          </w:p>
        </w:tc>
        <w:tc>
          <w:tcPr>
            <w:tcW w:type="dxa" w:w="316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Free with account</w:t>
            </w:r>
          </w:p>
        </w:tc>
      </w:tr>
      <w:tr>
        <w:tc>
          <w:tcPr>
            <w:tcW w:type="dxa" w:w="28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BSE Corporate API</w:t>
            </w:r>
          </w:p>
        </w:tc>
        <w:tc>
          <w:tcPr>
            <w:tcW w:type="dxa" w:w="34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Earnings filings, corporate actions</w:t>
            </w:r>
          </w:p>
        </w:tc>
        <w:tc>
          <w:tcPr>
            <w:tcW w:type="dxa" w:w="316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Free (public)</w:t>
            </w:r>
          </w:p>
        </w:tc>
      </w:tr>
      <w:tr>
        <w:tc>
          <w:tcPr>
            <w:tcW w:type="dxa" w:w="28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NSEpy / NSE web</w:t>
            </w:r>
          </w:p>
        </w:tc>
        <w:tc>
          <w:tcPr>
            <w:tcW w:type="dxa" w:w="34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Alternative for NSE-listed stocks</w:t>
            </w:r>
          </w:p>
        </w:tc>
        <w:tc>
          <w:tcPr>
            <w:tcW w:type="dxa" w:w="316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Free (public)</w:t>
            </w:r>
          </w:p>
        </w:tc>
      </w:tr>
      <w:tr>
        <w:tc>
          <w:tcPr>
            <w:tcW w:type="dxa" w:w="28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Brave Search API</w:t>
            </w:r>
          </w:p>
        </w:tc>
        <w:tc>
          <w:tcPr>
            <w:tcW w:type="dxa" w:w="34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News articles, analyst coverage</w:t>
            </w:r>
          </w:p>
        </w:tc>
        <w:tc>
          <w:tcPr>
            <w:tcW w:type="dxa" w:w="316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Free tier: 2,000 queries/mo</w:t>
            </w:r>
          </w:p>
        </w:tc>
      </w:tr>
      <w:tr>
        <w:tc>
          <w:tcPr>
            <w:tcW w:type="dxa" w:w="28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Tavily API</w:t>
            </w:r>
          </w:p>
        </w:tc>
        <w:tc>
          <w:tcPr>
            <w:tcW w:type="dxa" w:w="34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LLM-optimised web search</w:t>
            </w:r>
          </w:p>
        </w:tc>
        <w:tc>
          <w:tcPr>
            <w:tcW w:type="dxa" w:w="316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Free tier: 1,000 queries/mo</w:t>
            </w:r>
          </w:p>
        </w:tc>
      </w:tr>
      <w:tr>
        <w:tc>
          <w:tcPr>
            <w:tcW w:type="dxa" w:w="28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SerpAPI</w:t>
            </w:r>
          </w:p>
        </w:tc>
        <w:tc>
          <w:tcPr>
            <w:tcW w:type="dxa" w:w="34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Google News results</w:t>
            </w:r>
          </w:p>
        </w:tc>
        <w:tc>
          <w:tcPr>
            <w:tcW w:type="dxa" w:w="316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Free tier: 100 queries/mo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single" w:color="2E6DA4" w:sz="12"/>
              <w:bottom w:val="nil" w:color="FFFFFF" w:sz="0"/>
              <w:right w:val="nil" w:color="FFFFFF" w:sz="0"/>
            </w:tcBorders>
            <w:shd w:fill="EBF4F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Recommendation: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Start with Brave Search — its free tier is the most generous and the API is straightforward. For a portfolio of 10 holdings, Phase 1 uses roughly 30–40 search queries per week (2 per holding + 4–5 sector queries), well within the free tier.</w:t>
            </w:r>
          </w:p>
        </w:tc>
      </w:tr>
    </w:tbl>
    <w:p>
      <w:pPr>
        <w:spacing w:after="16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3A5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6.  CONFIGURATION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6.1  config.yaml</w:t>
      </w:r>
    </w:p>
    <w:p>
      <w:pPr>
        <w:spacing w:after="40" w:before="0"/>
      </w:pPr>
    </w:p>
    <w:p>
      <w:pPr>
        <w:pBdr>
          <w:left w:val="single" w:color="2E6DA4" w:sz="8"/>
        </w:pBdr>
        <w:shd w:fill="F0F4F8" w:val="clear"/>
        <w:spacing w:after="80" w:before="8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portfolio-agent/config.yaml
llm:
  provider: "anthropic"          # Options: anthropic | openai | gemini
  model: "claude-sonnet-4-5"     # or gpt-4o | gemini-1.5-pro
  temperature: 0.3
  max_tokens: 4096
schedule:
  day_of_week: "sunday"
  time_ist: "18:00"              # 6:00 PM IST
email:
  recipient: "you@example.com"
  sender: "portfolio-agent@example.com"
  subject_prefix: "Portfolio Digest"
  provider: "smtp"               # Options: smtp | sendgrid
news:
  search_provider: "brave"       # Options: brave | tavily | serpapi
  articles_per_holding: 3
  lookback_days: 7
holdings_override:               # Optional: hardcode if Upstox token lapses
  enabled: false
  symbols: []</w:t>
      </w:r>
    </w:p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6.2  .env  (secrets — never commit to git)</w:t>
      </w:r>
    </w:p>
    <w:p>
      <w:pPr>
        <w:spacing w:after="40" w:before="0"/>
      </w:pPr>
    </w:p>
    <w:p>
      <w:pPr>
        <w:pBdr>
          <w:left w:val="single" w:color="2E6DA4" w:sz="8"/>
        </w:pBdr>
        <w:shd w:fill="F0F4F8" w:val="clear"/>
        <w:spacing w:after="80" w:before="8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UPSTOX_ACCESS_TOKEN=xxx
UPSTOX_REFRESH_TOKEN=xxx
ANTHROPIC_API_KEY=xxx          # If using Claude
OPENAI_API_KEY=xxx             # If using GPT-4o
GOOGLE_API_KEY=xxx             # If using Gemini
BRAVE_API_KEY=xxx              # Or TAVILY_API_KEY / SERPAPI_KEY
SMTP_HOST=smtp.gmail.com
SMTP_PORT=587
SMTP_USER=you@gmail.com
SMTP_PASS=your_app_password    # Gmail App Password, not your login password
SENDGRID_API_KEY=xxx           # If using SendGrid instead of SMTP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3A5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7.  BUILD PLAN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7.1  Recommended Build Order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Each step produces something you can test in isolation before moving to the next. Do not start the LLM layer until you can see real holdings data flowing through.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656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</w:tr>
      <w:tr>
        <w:tc>
          <w:tcPr>
            <w:tcW w:type="dxa" w:w="28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Week 1 — Plumbing</w:t>
            </w:r>
          </w:p>
        </w:tc>
        <w:tc>
          <w:tcPr>
            <w:tcW w:type="dxa" w:w="656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Set up project structure. Write upstox.py. Confirm you can print your real holdings.</w:t>
            </w:r>
          </w:p>
        </w:tc>
      </w:tr>
      <w:tr>
        <w:tc>
          <w:tcPr>
            <w:tcW w:type="dxa" w:w="28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Week 1 — News</w:t>
            </w:r>
          </w:p>
        </w:tc>
        <w:tc>
          <w:tcPr>
            <w:tcW w:type="dxa" w:w="656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Write news.py. Confirm you get 3 articles back per holding from your chosen search API.</w:t>
            </w:r>
          </w:p>
        </w:tc>
      </w:tr>
      <w:tr>
        <w:tc>
          <w:tcPr>
            <w:tcW w:type="dxa" w:w="28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Week 2 — Earnings</w:t>
            </w:r>
          </w:p>
        </w:tc>
        <w:tc>
          <w:tcPr>
            <w:tcW w:type="dxa" w:w="656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Write earnings.py. Manually verify against a recent result you know about.</w:t>
            </w:r>
          </w:p>
        </w:tc>
      </w:tr>
      <w:tr>
        <w:tc>
          <w:tcPr>
            <w:tcW w:type="dxa" w:w="28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Week 2 — LLM</w:t>
            </w:r>
          </w:p>
        </w:tc>
        <w:tc>
          <w:tcPr>
            <w:tcW w:type="dxa" w:w="656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Write llm.py. Test with hardcoded sample data first, then wire to real data.</w:t>
            </w:r>
          </w:p>
        </w:tc>
      </w:tr>
      <w:tr>
        <w:tc>
          <w:tcPr>
            <w:tcW w:type="dxa" w:w="28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Week 3 — Email</w:t>
            </w:r>
          </w:p>
        </w:tc>
        <w:tc>
          <w:tcPr>
            <w:tcW w:type="dxa" w:w="656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Write email_sender.py + email_template.html. Send a test email to yourself.</w:t>
            </w:r>
          </w:p>
        </w:tc>
      </w:tr>
      <w:tr>
        <w:tc>
          <w:tcPr>
            <w:tcW w:type="dxa" w:w="28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Week 3 — Schedule</w:t>
            </w:r>
          </w:p>
        </w:tc>
        <w:tc>
          <w:tcPr>
            <w:tcW w:type="dxa" w:w="656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Wire everything into main.py. Add cron job. Run a manual test on a Wednesday.</w:t>
            </w:r>
          </w:p>
        </w:tc>
      </w:tr>
      <w:tr>
        <w:tc>
          <w:tcPr>
            <w:tcW w:type="dxa" w:w="28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Week 4 — Harden</w:t>
            </w:r>
          </w:p>
        </w:tc>
        <w:tc>
          <w:tcPr>
            <w:tcW w:type="dxa" w:w="656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Add error handling, logging, retry logic. Run for 2 real Sundays, review output.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7.2  Estimated Effort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656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Estimated Hours</w:t>
            </w:r>
          </w:p>
        </w:tc>
      </w:tr>
      <w:tr>
        <w:tc>
          <w:tcPr>
            <w:tcW w:type="dxa" w:w="28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Upstox API + holdings pull</w:t>
            </w:r>
          </w:p>
        </w:tc>
        <w:tc>
          <w:tcPr>
            <w:tcW w:type="dxa" w:w="656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2–3 hours</w:t>
            </w:r>
          </w:p>
        </w:tc>
      </w:tr>
      <w:tr>
        <w:tc>
          <w:tcPr>
            <w:tcW w:type="dxa" w:w="28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News enrichment module</w:t>
            </w:r>
          </w:p>
        </w:tc>
        <w:tc>
          <w:tcPr>
            <w:tcW w:type="dxa" w:w="656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2–3 hours</w:t>
            </w:r>
          </w:p>
        </w:tc>
      </w:tr>
      <w:tr>
        <w:tc>
          <w:tcPr>
            <w:tcW w:type="dxa" w:w="28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Earnings detection</w:t>
            </w:r>
          </w:p>
        </w:tc>
        <w:tc>
          <w:tcPr>
            <w:tcW w:type="dxa" w:w="656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3–4 hours (most unpredictable)</w:t>
            </w:r>
          </w:p>
        </w:tc>
      </w:tr>
      <w:tr>
        <w:tc>
          <w:tcPr>
            <w:tcW w:type="dxa" w:w="28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LLM synthesis layer</w:t>
            </w:r>
          </w:p>
        </w:tc>
        <w:tc>
          <w:tcPr>
            <w:tcW w:type="dxa" w:w="656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2–3 hours</w:t>
            </w:r>
          </w:p>
        </w:tc>
      </w:tr>
      <w:tr>
        <w:tc>
          <w:tcPr>
            <w:tcW w:type="dxa" w:w="28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Email template + send</w:t>
            </w:r>
          </w:p>
        </w:tc>
        <w:tc>
          <w:tcPr>
            <w:tcW w:type="dxa" w:w="656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2–3 hours</w:t>
            </w:r>
          </w:p>
        </w:tc>
      </w:tr>
      <w:tr>
        <w:tc>
          <w:tcPr>
            <w:tcW w:type="dxa" w:w="28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Scheduler + main.py</w:t>
            </w:r>
          </w:p>
        </w:tc>
        <w:tc>
          <w:tcPr>
            <w:tcW w:type="dxa" w:w="656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1–2 hours</w:t>
            </w:r>
          </w:p>
        </w:tc>
      </w:tr>
      <w:tr>
        <w:tc>
          <w:tcPr>
            <w:tcW w:type="dxa" w:w="28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Testing + hardening</w:t>
            </w:r>
          </w:p>
        </w:tc>
        <w:tc>
          <w:tcPr>
            <w:tcW w:type="dxa" w:w="656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3–4 hours</w:t>
            </w:r>
          </w:p>
        </w:tc>
      </w:tr>
      <w:tr>
        <w:tc>
          <w:tcPr>
            <w:tcW w:type="dxa" w:w="28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Total estimate</w:t>
            </w:r>
          </w:p>
        </w:tc>
        <w:tc>
          <w:tcPr>
            <w:tcW w:type="dxa" w:w="656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15–22 hours across 3–4 weekends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3A5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8.  RISKS &amp; MITIGATIONS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656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Upstox token expiry</w:t>
            </w:r>
          </w:p>
        </w:tc>
        <w:tc>
          <w:tcPr>
            <w:tcW w:type="dxa" w:w="656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Build token refresh into upstox.py. Store refresh token in .env.</w:t>
            </w:r>
          </w:p>
        </w:tc>
      </w:tr>
      <w:tr>
        <w:tc>
          <w:tcPr>
            <w:tcW w:type="dxa" w:w="28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BSE API rate limits or downtime</w:t>
            </w:r>
          </w:p>
        </w:tc>
        <w:tc>
          <w:tcPr>
            <w:tcW w:type="dxa" w:w="656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Cache last-known earnings result. If API fails, skip earnings section and note in email.</w:t>
            </w:r>
          </w:p>
        </w:tc>
      </w:tr>
      <w:tr>
        <w:tc>
          <w:tcPr>
            <w:tcW w:type="dxa" w:w="28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Search API quota exceeded</w:t>
            </w:r>
          </w:p>
        </w:tc>
        <w:tc>
          <w:tcPr>
            <w:tcW w:type="dxa" w:w="656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Brave free tier is 2,000/mo; Phase 1 uses ~200. Add a query counter log to catch drift.</w:t>
            </w:r>
          </w:p>
        </w:tc>
      </w:tr>
      <w:tr>
        <w:tc>
          <w:tcPr>
            <w:tcW w:type="dxa" w:w="28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LLM returns malformed JSON</w:t>
            </w:r>
          </w:p>
        </w:tc>
        <w:tc>
          <w:tcPr>
            <w:tcW w:type="dxa" w:w="656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Wrap parse in try/except. Fallback: include raw LLM text with a warning banner in email.</w:t>
            </w:r>
          </w:p>
        </w:tc>
      </w:tr>
      <w:tr>
        <w:tc>
          <w:tcPr>
            <w:tcW w:type="dxa" w:w="28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Email lands in spam</w:t>
            </w:r>
          </w:p>
        </w:tc>
        <w:tc>
          <w:tcPr>
            <w:tcW w:type="dxa" w:w="656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Use a consistent sender address, add SPF/DKIM if using custom domain, send from Gmail SMTP to start.</w:t>
            </w:r>
          </w:p>
        </w:tc>
      </w:tr>
      <w:tr>
        <w:tc>
          <w:tcPr>
            <w:tcW w:type="dxa" w:w="280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Machine offline on Sunday</w:t>
            </w:r>
          </w:p>
        </w:tc>
        <w:tc>
          <w:tcPr>
            <w:tcW w:type="dxa" w:w="6560"/>
            <w:tcBorders>
              <w:top w:val="single" w:color="D8DDE3" w:sz="1"/>
              <w:left w:val="single" w:color="D8DDE3" w:sz="1"/>
              <w:bottom w:val="single" w:color="D8DDE3" w:sz="1"/>
              <w:right w:val="single" w:color="D8D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Use a VPS or add a manual fallback: run main.py locally any day of the week.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3A5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9.  PHASE 2 PREVIEW (OUT OF SCOPE)</w:t>
            </w:r>
          </w:p>
        </w:tc>
      </w:tr>
    </w:tbl>
    <w:p>
      <w:pPr>
        <w:spacing w:after="80" w:before="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Phase 1 deliberately excludes the following. They are tracked here so design decisions in Phase 1 do not block them later.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Quantitative signals — PE ratio trend, revenue CAGR, promoter pledging from Screener.in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Analyst rating tracker — detect rating upgrades/downgrades week-on-week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Insider activity monitor — watch for bulk deals, insider buying/selling via BSE bulk deal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Hold / Watch / Exit signal with reasoning — structured recommendation per holding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Interactive query — reply to the digest email with a question, agent responds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Peer comparison — benchmark holding against sector peers on key ratios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WhatsApp or Telegram delivery as an alternative to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Web dashboard — a simple local Flask app to browse historical digests</w:t>
      </w:r>
    </w:p>
    <w:p>
      <w:pPr>
        <w:spacing w:after="240" w:before="0"/>
      </w:pPr>
    </w:p>
    <w:p>
      <w:pPr>
        <w:pBdr>
          <w:bottom w:val="single" w:color="2E6DA4" w:sz="6" w:space="1"/>
        </w:pBdr>
        <w:spacing w:after="80" w:before="80"/>
      </w:pP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Document prepared April 2026  ·  Phase 1 only  ·  Architecture subject to revision during build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DE3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	For personal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6" w:space="1"/>
      </w:pBdr>
      <w:tabs>
        <w:tab w:val="right" w:pos="9026"/>
      </w:tabs>
      <w:spacing w:after="80"/>
    </w:pPr>
    <w:r>
      <w:rPr>
        <w:rFonts w:ascii="Arial" w:cs="Arial" w:eastAsia="Arial" w:hAnsi="Arial"/>
        <w:color w:val="6B7280"/>
        <w:sz w:val="18"/>
        <w:szCs w:val="18"/>
      </w:rPr>
      <w:t xml:space="preserve">Indian Stock Portfolio Agent  —  Phase 1 Architecture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6B7280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7A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2026-04-19T23:39:24.970Z</dcterms:created>
  <dcterms:modified xsi:type="dcterms:W3CDTF">2026-04-19T23:39:24.970Z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