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120" w:line="312" w:lineRule="auto"/>
        <w:jc w:val="center"/>
      </w:pPr>
      <w:r>
        <w:rPr>
          <w:rFonts w:ascii="Times New Roman" w:hAnsi="Times New Roman" w:eastAsia="黑体"/>
          <w:b w:val="0"/>
          <w:sz w:val="30"/>
        </w:rPr>
        <w:t>《软件工程》课程项目</w:t>
      </w:r>
    </w:p>
    <w:p>
      <w:pPr>
        <w:spacing w:before="200" w:after="80" w:line="312" w:lineRule="auto"/>
        <w:jc w:val="center"/>
      </w:pPr>
      <w:r>
        <w:rPr>
          <w:rFonts w:ascii="Times New Roman" w:hAnsi="Times New Roman" w:eastAsia="黑体"/>
          <w:b/>
          <w:sz w:val="72"/>
        </w:rPr>
        <w:t>壁纸软件</w:t>
      </w:r>
    </w:p>
    <w:p>
      <w:pPr>
        <w:spacing w:before="0" w:after="600" w:line="312" w:lineRule="auto"/>
        <w:jc w:val="center"/>
      </w:pPr>
      <w:r>
        <w:rPr>
          <w:rFonts w:ascii="Times New Roman" w:hAnsi="Times New Roman" w:eastAsia="黑体"/>
          <w:b w:val="0"/>
          <w:sz w:val="30"/>
        </w:rPr>
        <w:t>UGC 壁纸分享与发现平台</w:t>
      </w:r>
    </w:p>
    <w:p>
      <w:pPr>
        <w:spacing w:before="400" w:after="120" w:line="312" w:lineRule="auto"/>
        <w:jc w:val="center"/>
      </w:pPr>
      <w:r>
        <w:rPr>
          <w:rFonts w:ascii="Times New Roman" w:hAnsi="Times New Roman" w:eastAsia="黑体"/>
          <w:b/>
          <w:sz w:val="44"/>
        </w:rPr>
        <w:t>可 行 性 分 析 报 告</w:t>
      </w:r>
    </w:p>
    <w:p>
      <w:pPr>
        <w:spacing w:before="0" w:after="1000" w:line="312" w:lineRule="auto"/>
        <w:jc w:val="center"/>
      </w:pPr>
      <w:r>
        <w:rPr>
          <w:rFonts w:ascii="Times New Roman" w:hAnsi="Times New Roman" w:eastAsia="宋体"/>
          <w:b w:val="0"/>
          <w:sz w:val="24"/>
        </w:rPr>
        <w:t>（计划阶段）</w:t>
      </w:r>
    </w:p>
    <w:p/>
    <w:p/>
    <w:p>
      <w:pPr>
        <w:spacing w:before="0" w:after="8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项目组：G03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项目负责人：谷倪海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团队成员：谷倪海　胡浩淼　刘　东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指导教师：__杨枨___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编制日期：2026 年 10 月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文档版本：V1.0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黑体"/>
        </w:rP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tblHeader w:val="true"/>
          <w:cantSplit/>
        </w:trPr>
        <w:tc>
          <w:tcPr>
            <w:tcW w:type="dxa" w:w="1814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项目</w:t>
            </w:r>
          </w:p>
        </w:tc>
        <w:tc>
          <w:tcPr>
            <w:tcW w:type="dxa" w:w="6917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文档名称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壁纸软件可行性分析报告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文档编号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WP-FAR-V1.0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项目名称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壁纸软件（UGC 壁纸分享与发现平台）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文档版本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编制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谷倪海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审核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项目组全体成员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编制依据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GB/T 8567—2006《计算机软件文档编制规范》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评审阶段</w:t>
            </w:r>
          </w:p>
        </w:tc>
        <w:tc>
          <w:tcPr>
            <w:tcW w:type="dxa" w:w="6917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0"/>
              </w:rPr>
              <w:t>计划阶段评审</w:t>
            </w:r>
          </w:p>
        </w:tc>
      </w:tr>
    </w:tbl>
    <w:p>
      <w:pPr>
        <w:spacing w:line="300" w:lineRule="auto" w:after="80" w:before="200"/>
      </w:pPr>
      <w:r>
        <w:rPr>
          <w:rFonts w:ascii="Times New Roman" w:hAnsi="Times New Roman" w:eastAsia="宋体"/>
          <w:b/>
          <w:sz w:val="21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474"/>
        <w:gridCol w:w="5102"/>
        <w:gridCol w:w="1361"/>
      </w:tblGrid>
      <w:tr>
        <w:trPr>
          <w:tblHeader w:val="true"/>
          <w:cantSplit/>
        </w:trPr>
        <w:tc>
          <w:tcPr>
            <w:tcW w:type="dxa" w:w="907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版本</w:t>
            </w:r>
          </w:p>
        </w:tc>
        <w:tc>
          <w:tcPr>
            <w:tcW w:type="dxa" w:w="1474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日期</w:t>
            </w:r>
          </w:p>
        </w:tc>
        <w:tc>
          <w:tcPr>
            <w:tcW w:type="dxa" w:w="5102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修订说明</w:t>
            </w:r>
          </w:p>
        </w:tc>
        <w:tc>
          <w:tcPr>
            <w:tcW w:type="dxa" w:w="1361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编制/修订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V0.1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2026-10-24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依据需求初步分析与项目计划书 V1.0 整理报告提纲、图表与数据字典草案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谷倪海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V1.0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2026-10-28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完成全部章节与图表，形成独立可行性分析报告，提交计划阶段评审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谷倪海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pPr>
        <w:tabs>
          <w:tab w:pos="9014" w:val="right" w:leader="dot"/>
        </w:tabs>
        <w:spacing w:before="0" w:after="0" w:line="276" w:lineRule="auto"/>
      </w:pPr>
      <w:r>
        <w:rPr>
          <w:rFonts w:ascii="Times New Roman" w:hAnsi="Times New Roman" w:eastAsia="宋体"/>
          <w:b/>
          <w:sz w:val="21"/>
        </w:rPr>
        <w:t>文档信息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2</w:t>
      </w:r>
    </w:p>
    <w:p>
      <w:pPr>
        <w:tabs>
          <w:tab w:pos="9014" w:val="right" w:leader="dot"/>
        </w:tabs>
        <w:spacing w:before="0" w:after="0" w:line="276" w:lineRule="auto"/>
      </w:pPr>
      <w:r>
        <w:rPr>
          <w:rFonts w:ascii="Times New Roman" w:hAnsi="Times New Roman" w:eastAsia="宋体"/>
          <w:b/>
          <w:sz w:val="21"/>
        </w:rPr>
        <w:t>1　引言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5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1.1　编写目的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5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1.2　项目背景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5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1.3　术语与缩略语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5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1.4　参考资料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5</w:t>
      </w:r>
    </w:p>
    <w:p>
      <w:pPr>
        <w:tabs>
          <w:tab w:pos="9014" w:val="right" w:leader="dot"/>
        </w:tabs>
        <w:spacing w:before="0" w:after="0" w:line="276" w:lineRule="auto"/>
      </w:pPr>
      <w:r>
        <w:rPr>
          <w:rFonts w:ascii="Times New Roman" w:hAnsi="Times New Roman" w:eastAsia="宋体"/>
          <w:b/>
          <w:sz w:val="21"/>
        </w:rPr>
        <w:t>2　项目概述与需求前提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2.1　项目目标与定位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2.2　用户角色与需求口径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2.3　功能范围与优先级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2.4　约束与假设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6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2.5　可行性评价尺度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7</w:t>
      </w:r>
    </w:p>
    <w:p>
      <w:pPr>
        <w:tabs>
          <w:tab w:pos="9014" w:val="right" w:leader="dot"/>
        </w:tabs>
        <w:spacing w:before="0" w:after="0" w:line="276" w:lineRule="auto"/>
      </w:pPr>
      <w:r>
        <w:rPr>
          <w:rFonts w:ascii="Times New Roman" w:hAnsi="Times New Roman" w:eastAsia="宋体"/>
          <w:b/>
          <w:sz w:val="21"/>
        </w:rPr>
        <w:t>3　建议的系统方案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7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3.1　总体架构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7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3.2　用户端 Web 应用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7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3.3　管理后台 Web 应用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7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3.4　技术选型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7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3.5　部署方案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8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3.6　备选方案比较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8</w:t>
      </w:r>
    </w:p>
    <w:p>
      <w:pPr>
        <w:tabs>
          <w:tab w:pos="9014" w:val="right" w:leader="dot"/>
        </w:tabs>
        <w:spacing w:before="0" w:after="0" w:line="276" w:lineRule="auto"/>
      </w:pPr>
      <w:r>
        <w:rPr>
          <w:rFonts w:ascii="Times New Roman" w:hAnsi="Times New Roman" w:eastAsia="宋体"/>
          <w:b/>
          <w:sz w:val="21"/>
        </w:rPr>
        <w:t>4　系统流程图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8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4.1　流程图说明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8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4.2　用户端主流程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8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4.3　上传与审核流程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9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4.4　管理端管理流程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10</w:t>
      </w:r>
    </w:p>
    <w:p>
      <w:pPr>
        <w:tabs>
          <w:tab w:pos="9014" w:val="right" w:leader="dot"/>
        </w:tabs>
        <w:spacing w:before="0" w:after="0" w:line="276" w:lineRule="auto"/>
      </w:pPr>
      <w:r>
        <w:rPr>
          <w:rFonts w:ascii="Times New Roman" w:hAnsi="Times New Roman" w:eastAsia="宋体"/>
          <w:b/>
          <w:sz w:val="21"/>
        </w:rPr>
        <w:t>5　数据流图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10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5.1　顶层数据流图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10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5.2　用户端 0 层数据流图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11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5.3　管理端 0 层数据流图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12</w:t>
      </w:r>
    </w:p>
    <w:p>
      <w:pPr>
        <w:tabs>
          <w:tab w:pos="9014" w:val="right" w:leader="dot"/>
        </w:tabs>
        <w:spacing w:before="0" w:after="0" w:line="276" w:lineRule="auto"/>
      </w:pPr>
      <w:r>
        <w:rPr>
          <w:rFonts w:ascii="Times New Roman" w:hAnsi="Times New Roman" w:eastAsia="宋体"/>
          <w:b/>
          <w:sz w:val="21"/>
        </w:rPr>
        <w:t>6　数据字典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13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6.1　数据项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13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6.2　数据存储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14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6.3　数据流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14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6.4　处理过程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15</w:t>
      </w:r>
    </w:p>
    <w:p>
      <w:pPr>
        <w:tabs>
          <w:tab w:pos="9014" w:val="right" w:leader="dot"/>
        </w:tabs>
        <w:spacing w:before="0" w:after="0" w:line="276" w:lineRule="auto"/>
      </w:pPr>
      <w:r>
        <w:rPr>
          <w:rFonts w:ascii="Times New Roman" w:hAnsi="Times New Roman" w:eastAsia="宋体"/>
          <w:b/>
          <w:sz w:val="21"/>
        </w:rPr>
        <w:t>7　技术可行性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15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7.1　技术方案与需求匹配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15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7.2　关键技术论证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15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7.3　技术难点与规避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15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7.4　技术验证计划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7.5　结论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>
      <w:pPr>
        <w:tabs>
          <w:tab w:pos="9014" w:val="right" w:leader="dot"/>
        </w:tabs>
        <w:spacing w:before="0" w:after="0" w:line="276" w:lineRule="auto"/>
      </w:pPr>
      <w:r>
        <w:rPr>
          <w:rFonts w:ascii="Times New Roman" w:hAnsi="Times New Roman" w:eastAsia="宋体"/>
          <w:b/>
          <w:sz w:val="21"/>
        </w:rPr>
        <w:t>8　经济可行性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8.1　成本构成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8.2　收益分析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8.3　结论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>
      <w:pPr>
        <w:tabs>
          <w:tab w:pos="9014" w:val="right" w:leader="dot"/>
        </w:tabs>
        <w:spacing w:before="0" w:after="0" w:line="276" w:lineRule="auto"/>
      </w:pPr>
      <w:r>
        <w:rPr>
          <w:rFonts w:ascii="Times New Roman" w:hAnsi="Times New Roman" w:eastAsia="宋体"/>
          <w:b/>
          <w:sz w:val="21"/>
        </w:rPr>
        <w:t>9　操作可行性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9.1　用户操作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9.2　管理员操作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9.3　部署与运维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16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9.4　结论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17</w:t>
      </w:r>
    </w:p>
    <w:p>
      <w:pPr>
        <w:tabs>
          <w:tab w:pos="9014" w:val="right" w:leader="dot"/>
        </w:tabs>
        <w:spacing w:before="0" w:after="0" w:line="276" w:lineRule="auto"/>
      </w:pPr>
      <w:r>
        <w:rPr>
          <w:rFonts w:ascii="Times New Roman" w:hAnsi="Times New Roman" w:eastAsia="宋体"/>
          <w:b/>
          <w:sz w:val="21"/>
        </w:rPr>
        <w:t>10　进度可行性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17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10.1　里程碑对应关系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17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10.2　工作量估算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17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10.3　检查点与进度控制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17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10.4　结论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17</w:t>
      </w:r>
    </w:p>
    <w:p>
      <w:pPr>
        <w:tabs>
          <w:tab w:pos="9014" w:val="right" w:leader="dot"/>
        </w:tabs>
        <w:spacing w:before="0" w:after="0" w:line="276" w:lineRule="auto"/>
      </w:pPr>
      <w:r>
        <w:rPr>
          <w:rFonts w:ascii="Times New Roman" w:hAnsi="Times New Roman" w:eastAsia="宋体"/>
          <w:b/>
          <w:sz w:val="21"/>
        </w:rPr>
        <w:t>11　市场可行性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17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11.1　需求基础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17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11.2　竞品与差异化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18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11.3　结论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18</w:t>
      </w:r>
    </w:p>
    <w:p>
      <w:pPr>
        <w:tabs>
          <w:tab w:pos="9014" w:val="right" w:leader="dot"/>
        </w:tabs>
        <w:spacing w:before="0" w:after="0" w:line="276" w:lineRule="auto"/>
      </w:pPr>
      <w:r>
        <w:rPr>
          <w:rFonts w:ascii="Times New Roman" w:hAnsi="Times New Roman" w:eastAsia="宋体"/>
          <w:b/>
          <w:sz w:val="21"/>
        </w:rPr>
        <w:t>12　综合结论与建议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18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12.1　总体结论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18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12.2　前提条件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18</w:t>
      </w:r>
    </w:p>
    <w:p>
      <w:pPr>
        <w:tabs>
          <w:tab w:pos="9014" w:val="right" w:leader="dot"/>
        </w:tabs>
        <w:spacing w:before="0" w:after="0" w:line="276" w:lineRule="auto"/>
        <w:ind w:left="420"/>
      </w:pPr>
      <w:r>
        <w:rPr>
          <w:rFonts w:ascii="Times New Roman" w:hAnsi="Times New Roman" w:eastAsia="宋体"/>
          <w:b w:val="0"/>
          <w:sz w:val="21"/>
        </w:rPr>
        <w:t>12.3　建议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>18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黑体"/>
        </w:rPr>
        <w:t>1　引言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1.1　编写目的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本文档是《软件工程》课程项目“壁纸软件（UGC 壁纸分享与发现平台）”计划阶段的独立可行性分析报告。按照课程计划阶段评审要求，可行性分析不再作为项目计划书的一章，而是单独成文；本报告与《壁纸软件项目开发计划书》V1.1 配套使用，前者回答“项目是否值得做、能否做成”，后者回答“项目怎么做、谁来做、何时做完”。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报告从技术、经济、操作、进度、市场五个维度论证项目可行性，并给出建议的系统方案、系统流程图、数据流图与数据字典，作为后续《软件需求规格说明书》（SRS）、总体设计与详细设计的输入。预期读者为项目组成员、指导教师及评审人员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1.2　项目背景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壁纸是手机与电脑用户高频更换的内容，年轻群体平均每月更换壁纸 3—5 次，对个性化桌面有持续而强烈的需求；18—35 岁群体尤其重视桌面所传递的审美与心情表达，愿意为优质壁纸花费时间寻找和筛选。随着个性化内容消费的持续增长，高质量、个性化壁纸的需求逐年上升。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现有壁纸产品各有侧重：有的偏重素材库，有的偏重个性化推荐，但缺少集浏览、搜索、上传、分享于一体的综合型社区平台。本项目采用 UGC 模式，开放用户上传、配合管理员审核，形成“上传—审核—展示—下载”的内容闭环，面向这一市场空白，目标为打造一个让每个人都能分享和发现美的壁纸平台。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经需求初步分析并与团队确认，客户端确定采用 Web 页面形态：用户通过浏览器访问，无需安装；浏览免登录，下载、点赞等操作需登录；审核拒绝理由对用户可见；管理端用户管理包含封禁；界面暂仅支持中文。上述口径是本报告论证的前提。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1.3　术语与缩略语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tblHeader w:val="true"/>
          <w:cantSplit/>
        </w:trPr>
        <w:tc>
          <w:tcPr>
            <w:tcW w:type="dxa" w:w="1814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术语/缩略语</w:t>
            </w:r>
          </w:p>
        </w:tc>
        <w:tc>
          <w:tcPr>
            <w:tcW w:type="dxa" w:w="6917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UGC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User Generated Content，用户生成内容，本项目中指用户上传的原创壁纸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B/S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Browser/Server，浏览器/服务器架构，用户通过浏览器访问系统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RESTful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一种基于 HTTP 的、以资源为中心的接口设计风格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API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Application Programming Interface，应用程序编程接口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JSON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JavaScript Object Notation，前后端数据交互的文本格式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DFD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Data Flow Diagram，数据流图，描述系统数据流动与处理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数据字典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对数据流图中数据项、数据结构、数据流与处理过程的统一定义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SRS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Software Requirements Specification，软件需求规格说明书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WBS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Work Breakdown Structure，工作分解结构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MVP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Minimum Viable Product，最小可行产品，本项目中指 P0 功能闭环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双端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本项目的用户端 Web 应用与管理后台 Web 应用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预留</w:t>
            </w:r>
          </w:p>
        </w:tc>
        <w:tc>
          <w:tcPr>
            <w:tcW w:type="dxa" w:w="6917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本期不实现、但保留数据字段与接口扩展位的设计安排（如点赞）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</w:rPr>
        <w:t>1.4　参考资料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[1] 《壁纸软件项目开发计划书》V1.0/V1.1，项目组 G03，2026 年 10 月；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[2] 《壁纸软件项目介绍》PPT，项目组 G03，2026 年 10 月；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[3] GB/T 8567—2006《计算机软件文档编制规范》，中国国家标准化管理委员会；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[4] 酷安壁纸、壁纸引擎、爱壁纸等主流壁纸产品的功能与交互调研；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[5] Material Design 与 iOS Human Interface Guidelines 中的移动端与响应式设计规范；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[6] 《软件工程》课程项目计划阶段评审检查表。</w:t>
      </w:r>
    </w:p>
    <w:p>
      <w:pPr>
        <w:pStyle w:val="Heading1"/>
        <w:keepNext/>
      </w:pPr>
      <w:r>
        <w:rPr>
          <w:rFonts w:ascii="Times New Roman" w:hAnsi="Times New Roman" w:eastAsia="黑体"/>
        </w:rPr>
        <w:t>2　项目概述与需求前提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2.1　项目目标与定位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本项目开发一款以 UGC 为核心的壁纸分享与发现平台，用户能够浏览、搜索、下载壁纸，也能上传原创作品，平台具备完善的后台审核与用户记录功能。产品定位为“轻量级、无复杂中间件、双端闭环”的教学实践项目：用户端面向普通用户，管理后台面向管理员，二者职责清晰、独立部署、共享同一套后端接口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2.2　用户角色与需求口径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系统初步识别三类角色：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（1）普通用户（含未登录访客）：浏览、搜索、筛选排序、查看详情；登录后可下载壁纸、点赞（预留）、查看个人记录。访客的浏览行为不写入个人记录。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（2）创作者（注册用户）：在普通用户能力之上，可上传壁纸、查看自己作品的审核状态与被拒理由。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（3）管理员：登录管理后台，审核壁纸、维护分类与标签、管理用户（含封禁与解封）。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经与团队确认，本报告采用以下需求口径：客户端为 Web 页面；浏览免登录，下载、点赞等操作需登录；点赞本期不细化，仅在数据模型与接口中预留；审核拒绝理由保留并对用户可见；上传图片分辨率暂不设硬性阈值，仅做格式与大小的基础校验；管理端用户管理包含封禁；界面仅中文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2.3　功能范围与优先级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功能按优先级划分为三级：P0 为本期必做、构成最小可行产品（MVP）；P1 为应做、视进度取舍；P2 为后续版本规划，本期明确排除或仅预留。具体功能清单见表 2-1。</w:t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表 2-1　功能范围与优先级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020"/>
        <w:gridCol w:w="2494"/>
        <w:gridCol w:w="907"/>
        <w:gridCol w:w="3628"/>
      </w:tblGrid>
      <w:tr>
        <w:trPr>
          <w:tblHeader w:val="true"/>
          <w:cantSplit/>
        </w:trPr>
        <w:tc>
          <w:tcPr>
            <w:tcW w:type="dxa" w:w="680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type="dxa" w:w="1020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端</w:t>
            </w:r>
          </w:p>
        </w:tc>
        <w:tc>
          <w:tcPr>
            <w:tcW w:type="dxa" w:w="2494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功能模块</w:t>
            </w:r>
          </w:p>
        </w:tc>
        <w:tc>
          <w:tcPr>
            <w:tcW w:type="dxa" w:w="907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type="dxa" w:w="3628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F01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关键词搜索与筛选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按标题/标签匹配，支持分类与标签筛选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F02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排序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按下载数排序；点赞维度预留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F03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浏览与详情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列表分页展示，详情页含大图与统计信息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F04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下载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登录后下载，累计下载数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F05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壁纸上传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JPG/PNG，标题/标签/分类，格式与大小校验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F06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注册与登录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下载、上传、记录等操作的前置条件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F07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个人记录中心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浏览/下载记录，单条删除、清空、再次下载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F08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我的上传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查看本人作品及审核状态、拒绝理由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F09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管理端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管理员登录与鉴权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管理后台独立部署，需角色鉴权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F10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管理端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审核队列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P0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待审核→通过/拒绝，拒绝须填写理由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F11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管理端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分类与标签维护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支撑搜索与筛选口径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F12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管理端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用户管理（含封禁）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P1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查看用户、封禁/解封，封禁后拦截登录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F13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用户端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点赞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P2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本期仅预留数据字段与排序参数，不实现交互</w:t>
            </w:r>
          </w:p>
        </w:tc>
      </w:tr>
    </w:tbl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MVP 范围为 P0 的八项功能，即“浏览—搜索排序—登录—下载”与“上传—审核—展示”两条闭环；P1 在编码阶段视剩余工时取舍；P2 不列入本期开发计划。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2.4　约束与假设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（1）团队约束：项目组共 3 人，各有明确角色，总投入约 30 人周；课程周期 10 周（2026-10-19 至 2026-12-25）。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（2）技术约束：采用瀑布模型与前后端分离架构；不引入 Redis、消息队列、Elasticsearch 等中间件；图片存本地文件系统。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（3）成本约束：现金预算为 0，全部使用开源免费工具与本地/学生免费云服务器。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（4）管理约束：代码与文档托管 Gitee，按计划书配置管理规范执行；变更须走变更控制流程。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（5）假设：课程评审节点按计划不变；系统面向课程演示规模（数十人同时在线、千级壁纸数据）；不承接商业化运营需求。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2.5　可行性评价尺度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本报告对五个维度设定明确的判定标准：技术维度看团队能力与成熟技术能否覆盖核心需求、是否存在不可控难点；经济维度看现金支出与人力投入是否在预算内；操作维度看用户与管理员能否以低学习成本完成核心流程；进度维度看工作量是否与 10 周、30 人周的约束匹配并留有缓冲；市场维度看需求是否真实、模式是否合理。五个维度均通过，方可判定项目可行。</w:t>
      </w:r>
    </w:p>
    <w:p>
      <w:pPr>
        <w:pStyle w:val="Heading1"/>
        <w:keepNext/>
      </w:pPr>
      <w:r>
        <w:rPr>
          <w:rFonts w:ascii="Times New Roman" w:hAnsi="Times New Roman" w:eastAsia="黑体"/>
        </w:rPr>
        <w:t>3　建议的系统方案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3.1　总体架构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系统采用前后端分离的 B/S 架构，整体分为三层：表现层为用户端 Web 应用与管理后台 Web 应用两个前端；服务层为统一的 RESTful API 后端，负责认证、壁纸、上传、审核、用户管理等业务逻辑；数据层由关系型数据库与图片文件存储组成。两个前端独立部署、共享接口层，避免重复开发，也便于分别控制访问权限。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与计划书技术方案保持一致，本方案不引入复杂中间件：搜索用数据库模糊查询，排序用 ORDER BY，图片存本地文件系统并由 Web 服务器直接提供静态访问，部署与运维保持在单机可完成的范围内。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3.2　用户端 Web 应用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用户端采用响应式页面，兼顾手机与电脑浏览器。主要页面包括：首页/壁纸列表（分类入口、分页、排序切换）、搜索结果页（关键词与标签筛选）、壁纸详情页（大图预览、作者与下载/点赞统计、下载按钮）、上传页（选图→填写标题/标签/分类→提交）、个人中心（浏览记录、下载记录、我的上传及审核状态）、注册/登录页。访客可自由浏览与搜索，触发下载、上传、记录等操作时引导登录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3.3　管理后台 Web 应用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管理后台独立部署，采用成熟后台模板与组件库以压缩开发量。主要页面包括：管理员登录、审核队列（待审核列表、按时间排序、查看大图）、审核操作（通过公开；拒绝须填写理由）、分类与标签维护、用户管理（用户列表、封禁/解封）。后台所有接口均需管理员角色鉴权，普通用户不可访问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3.4　技术选型</w:t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表 3-1　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742"/>
        <w:gridCol w:w="4195"/>
      </w:tblGrid>
      <w:tr>
        <w:trPr>
          <w:tblHeader w:val="true"/>
          <w:cantSplit/>
        </w:trPr>
        <w:tc>
          <w:tcPr>
            <w:tcW w:type="dxa" w:w="1474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层次</w:t>
            </w:r>
          </w:p>
        </w:tc>
        <w:tc>
          <w:tcPr>
            <w:tcW w:type="dxa" w:w="3742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选型</w:t>
            </w:r>
          </w:p>
        </w:tc>
        <w:tc>
          <w:tcPr>
            <w:tcW w:type="dxa" w:w="4195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前端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Vue 3 或 React + 组件库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用户端与管理端共用技术栈，管理端采用后台模板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后端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Spring Boot 或 Node.js（Express/NestJS）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提供 RESTful API，JSON 交互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数据库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MySQL 或 PostgreSQL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存储用户、壁纸元数据与行为记录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文件存储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本地文件系统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原图与缩略图分目录存放，数据库仅存路径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部署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Nginx + 应用服务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Nginx 提供静态资源与反向代理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开发管理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VS Code、Git / Gitee、Microsoft Project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编码、版本管理与甘特图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</w:rPr>
        <w:t>3.5　部署方案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系统部署在单台服务器（本地主机或学生免费云服务器）上：Nginx 托管用户端与管理端的构建产物，并将 /api 请求反向代理至后端应用服务；后端连接本机数据库；图片目录挂载在应用服务可读写的位置。备份策略为定期备份数据库与图片目录两部分，即可完整恢复业务数据。该方案部署简单、成本为零，满足课程演示与测试需要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3.6　备选方案比较</w:t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表 3-2　备选方案比较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608"/>
        <w:gridCol w:w="2608"/>
        <w:gridCol w:w="2835"/>
        <w:gridCol w:w="1247"/>
      </w:tblGrid>
      <w:tr>
        <w:trPr>
          <w:tblHeader w:val="true"/>
          <w:cantSplit/>
        </w:trPr>
        <w:tc>
          <w:tcPr>
            <w:tcW w:type="dxa" w:w="1928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方案</w:t>
            </w:r>
          </w:p>
        </w:tc>
        <w:tc>
          <w:tcPr>
            <w:tcW w:type="dxa" w:w="2608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  <w:tc>
          <w:tcPr>
            <w:tcW w:type="dxa" w:w="2608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优点</w:t>
            </w:r>
          </w:p>
        </w:tc>
        <w:tc>
          <w:tcPr>
            <w:tcW w:type="dxa" w:w="2835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缺点</w:t>
            </w:r>
          </w:p>
        </w:tc>
        <w:tc>
          <w:tcPr>
            <w:tcW w:type="dxa" w:w="1247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A. 自研双端 Web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按本报告方案从零开发用户端与管理端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完全契合课程目标与评审要求，架构透明可控，便于文档化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开发工作量最大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推荐采用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B. 开源壁纸站二次开发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基于现成开源壁纸程序改造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起步快、界面现成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架构与代码陌生，二次开发不可控，难以体现设计过程与文档体系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不采用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C. 原生 App / 小程序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开发手机原生或小程序客户端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移动端体验好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学习与调试成本高，双端叠加导致工期超限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不采用</w:t>
            </w:r>
          </w:p>
        </w:tc>
      </w:tr>
    </w:tbl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综合课程目标、团队能力与 10 周工期，方案 A 在可控性与教学价值上最优，作为本项目的实施方案。</w:t>
      </w:r>
    </w:p>
    <w:p>
      <w:pPr>
        <w:pStyle w:val="Heading1"/>
        <w:keepNext/>
      </w:pPr>
      <w:r>
        <w:rPr>
          <w:rFonts w:ascii="Times New Roman" w:hAnsi="Times New Roman" w:eastAsia="黑体"/>
        </w:rPr>
        <w:t>4　系统流程图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4.1　流程图说明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系统流程图描述用户、创作者与管理员三类角色在系统中的操作路径与处理过程。图中椭圆表示流程起止，矩形表示处理步骤，菱形表示判断，实线表示流程走向，虚线表示提示或结果反馈。用户端“浏览—下载”主流程如图 4-1 所示，“上传—审核”流程如图 4-2 所示，管理端的日常管理流程在 4.4 节说明。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4.2　用户端主流程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用户打开浏览器进入平台后，可直接浏览或搜索壁纸并查看详情；决定下载时系统判断登录状态，未登录则先登录或注册，登录成功后下载图片并写入下载记录，流程结束。访客的浏览不写入个人记录，仅登录用户的浏览与下载行为进入记录中心。用户端主流程如图 4-1 所示。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96000" cy="7235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a_user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7235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图 4-1　用户端系统流程图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4.3　上传与审核流程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创作者登录后发起上传，选择图片并填写标题、标签与分类，系统校验格式与大小：不通过则提示重新上传；通过则保存图片并将壁纸置为“待审核”进入审核队列。管理员在后台查看大图并作出结论：通过的壁纸公开展示、可被浏览与下载；拒绝的需填写理由，审核结果与理由在用户“我的上传”中可见。上传与审核流程如图 4-2 所示。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71999" cy="5576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b_review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557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图 4-2　上传与审核流程图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4.4　管理端管理流程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管理员登录后台后进入审核队列处理待审核壁纸，形成“待审核→通过/拒绝”的闭环；日常维护中可在用户管理中执行封禁或解封，封禁用户的登录与下载等操作会被系统拦截。审核与管理的每一次操作均留存记录，供追溯与统计。</w:t>
      </w:r>
    </w:p>
    <w:p>
      <w:pPr>
        <w:pStyle w:val="Heading1"/>
        <w:keepNext/>
      </w:pPr>
      <w:r>
        <w:rPr>
          <w:rFonts w:ascii="Times New Roman" w:hAnsi="Times New Roman" w:eastAsia="黑体"/>
        </w:rPr>
        <w:t>5　数据流图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5.1　顶层数据流图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顶层数据流图将整个系统视为一个处理“0 壁纸分享与发现平台”，刻画外部实体与系统之间的数据交换：用户提交搜索条件、账号信息、上传信息与下载请求，系统返回壁纸列表与详情、图片文件、下载结果及审核结果；管理员提交审核结论与用户管理指令，系统返回待审核列表、用户列表等运营数据。顶层图如图 5-1 所示。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708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fd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70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图 5-1　顶层数据流图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5.2　用户端 0 层数据流图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用户端 0 层数据流图将系统分解为 P1 注册登录、P2 浏览与搜索、P3 下载、P4 上传、P7 记录中心五个处理，并给出 D1 用户、D2 壁纸、D3 分类标签、D4 行为记录与 F1 图片文件五类数据存储。P4 产生的“待审核壁纸”进入管理端审核流程，审核结果由 P7 向用户展示，如图 5-2 所示。图中带“*”的点赞记录为预留数据。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56314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a_dfd_u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631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图 5-2　0 层数据流图（用户端）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5.3　管理端 0 层数据流图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管理端 0 层数据流图包含 P5 审核与 P6 用户管理两个处理，以及 D2 壁纸、D5 审核记录、D1 用户三类数据存储。P5 从 D2 读取待审核壁纸，写入审核结论、拒绝理由与发布时间，并留存审核记录；P6 按管理员指令更新用户状态。审核结果供用户端 P7 查询，如图 5-3 所示。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540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b_dfd_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图 5-3　0 层数据流图（管理端）</w:t>
      </w:r>
    </w:p>
    <w:p>
      <w:pPr>
        <w:pStyle w:val="Heading1"/>
        <w:keepNext/>
      </w:pPr>
      <w:r>
        <w:rPr>
          <w:rFonts w:ascii="Times New Roman" w:hAnsi="Times New Roman" w:eastAsia="黑体"/>
        </w:rPr>
        <w:t>6　数据字典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数据字典对数据流图中的数据项、数据存储、数据流与处理过程给出统一定义，是数据库设计与接口设计的依据。本节与图 5-2、图 5-3 的编号一一对应。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6.1　数据项</w:t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表 6-1　数据项定义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381"/>
        <w:gridCol w:w="1814"/>
        <w:gridCol w:w="3628"/>
      </w:tblGrid>
      <w:tr>
        <w:trPr>
          <w:tblHeader w:val="true"/>
          <w:cantSplit/>
        </w:trPr>
        <w:tc>
          <w:tcPr>
            <w:tcW w:type="dxa" w:w="1474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数据项</w:t>
            </w:r>
          </w:p>
        </w:tc>
        <w:tc>
          <w:tcPr>
            <w:tcW w:type="dxa" w:w="2381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含义</w:t>
            </w:r>
          </w:p>
        </w:tc>
        <w:tc>
          <w:tcPr>
            <w:tcW w:type="dxa" w:w="1814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类型（长度）</w:t>
            </w:r>
          </w:p>
        </w:tc>
        <w:tc>
          <w:tcPr>
            <w:tcW w:type="dxa" w:w="3628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用户ID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用户唯一标识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整数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主键，自增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用户名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登录与展示名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字符串（32）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唯一，不可重复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密码哈希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加密后的密码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字符串（100）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加盐哈希存储，不保存明文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邮箱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联系方式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字符串（64）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角色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用户权限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枚举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普通用户 / 管理员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账号状态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是否允许登录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枚举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正常 / 封禁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壁纸ID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壁纸唯一标识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整数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主键，自增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标题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壁纸名称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字符串（64）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描述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壁纸补充说明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字符串（200）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分类ID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所属分类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整数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外键，取值：自然/动漫/极简/城市/星空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上传者ID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上传用户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整数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外键，关联用户表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文件路径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原图存储路径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字符串（255）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服务器本地路径或相对 URL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缩略图路径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列表用缩略图路径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字符串（255）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由服务端压缩生成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分辨率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图片宽×高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整数对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单位像素，作为质量审核参考，不设硬性阈值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文件大小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图片体积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整数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单位 KB，用于上传校验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下载数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累计下载次数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整数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默认 0，用于排序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点赞数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累计点赞次数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整数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默认 0，本期预留字段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审核状态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壁纸审核结果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枚举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待审核 / 通过 / 拒绝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拒绝理由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拒绝原因说明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字符串（200）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仅拒绝时有值，对上传者可见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行为类型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行为记录类型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枚举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下载 / 浏览 / 点赞（预留）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时间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各类时间戳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日期时间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注册、上传、浏览、下载、审核时间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</w:rPr>
        <w:t>6.2　数据存储</w:t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表 6-2　数据存储定义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814"/>
        <w:gridCol w:w="4649"/>
        <w:gridCol w:w="2494"/>
      </w:tblGrid>
      <w:tr>
        <w:trPr>
          <w:tblHeader w:val="true"/>
          <w:cantSplit/>
        </w:trPr>
        <w:tc>
          <w:tcPr>
            <w:tcW w:type="dxa" w:w="794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type="dxa" w:w="1814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名称</w:t>
            </w:r>
          </w:p>
        </w:tc>
        <w:tc>
          <w:tcPr>
            <w:tcW w:type="dxa" w:w="4649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组成</w:t>
            </w:r>
          </w:p>
        </w:tc>
        <w:tc>
          <w:tcPr>
            <w:tcW w:type="dxa" w:w="2494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D1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用户表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用户ID、用户名、密码哈希、邮箱、角色、账号状态、注册时间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存储注册用户与管理员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D2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壁纸表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壁纸ID、标题、描述、分类ID、上传者ID、文件路径、缩略图路径、分辨率、文件大小、下载数、点赞数、审核状态、上传时间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平台核心业务数据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D3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分类与标签表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分类ID、分类名、标签ID、标签名、壁纸ID（关联）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分类固定五类，标签与壁纸多对多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D4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行为记录表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记录ID、用户ID、壁纸ID、行为类型、时间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下载/浏览/点赞统一记录，仅登录用户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D5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审核记录表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审核ID、壁纸ID、管理员ID、审核结论、拒绝理由、审核时间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支撑审核追溯与用户查询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图片文件存储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原图目录、缩略图目录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文件系统存储，数据库仅保存路径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</w:rPr>
        <w:t>6.3　数据流</w:t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表 6-3　主要数据流定义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041"/>
        <w:gridCol w:w="2041"/>
        <w:gridCol w:w="4309"/>
      </w:tblGrid>
      <w:tr>
        <w:trPr>
          <w:tblHeader w:val="true"/>
          <w:cantSplit/>
        </w:trPr>
        <w:tc>
          <w:tcPr>
            <w:tcW w:type="dxa" w:w="737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type="dxa" w:w="2041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数据流</w:t>
            </w:r>
          </w:p>
        </w:tc>
        <w:tc>
          <w:tcPr>
            <w:tcW w:type="dxa" w:w="2041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来源→去向</w:t>
            </w:r>
          </w:p>
        </w:tc>
        <w:tc>
          <w:tcPr>
            <w:tcW w:type="dxa" w:w="4309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组成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账号信息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用户→P1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用户名、密码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F02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会话凭证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P1→用户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会话标识或令牌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用户状态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D1↔P1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角色、账号状态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查询条件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用户→P2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关键词、分类、标签、排序方式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F05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壁纸列表与详情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P2→用户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标题、缩略图、统计数、作者信息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F06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壁纸元数据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D2→P2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壁纸记录集合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F07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分类与标签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D3→P2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分类名、标签名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F08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浏览记录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P2→D4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用户ID、壁纸ID、时间（仅登录用户）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F09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下载请求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用户→P3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壁纸ID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F10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图片文件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P3→用户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原图文件流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F11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路径与计数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P3↔D2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文件路径、下载数 +1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F12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下载记录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P3→D4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用户ID、壁纸ID、时间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F13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上传信息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用户→P4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图片文件、标题、标签、分类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F14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图片文件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P4→F1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原图、缩略图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F15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待审核壁纸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P4→D2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壁纸记录（审核状态=待审核）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F16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标签关联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P4→D3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壁纸ID、标签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F17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待审核任务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D2→P5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待审核壁纸列表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F18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审核结论与理由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管理员→P5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通过/拒绝、拒绝理由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F19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审核记录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P5→D5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审核人、结论、理由、时间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F20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状态与发布时间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P5→D2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审核状态、发布时间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F21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封禁/解封指令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管理员→P6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用户ID、目标状态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F22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用户状态更新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P6→D1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账号状态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F23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记录查询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用户→P7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查询类型（浏览/下载/我的上传）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F24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记录列表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P7→用户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行为记录、我的上传及审核结果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F25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审核结果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D5→P7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结论、拒绝理由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</w:rPr>
        <w:t>6.4　处理过程</w:t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表 6-4　处理过程定义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701"/>
        <w:gridCol w:w="1701"/>
        <w:gridCol w:w="4195"/>
      </w:tblGrid>
      <w:tr>
        <w:trPr>
          <w:tblHeader w:val="true"/>
          <w:cantSplit/>
        </w:trPr>
        <w:tc>
          <w:tcPr>
            <w:tcW w:type="dxa" w:w="680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编号</w:t>
            </w:r>
          </w:p>
        </w:tc>
        <w:tc>
          <w:tcPr>
            <w:tcW w:type="dxa" w:w="1247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名称</w:t>
            </w:r>
          </w:p>
        </w:tc>
        <w:tc>
          <w:tcPr>
            <w:tcW w:type="dxa" w:w="1701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输入</w:t>
            </w:r>
          </w:p>
        </w:tc>
        <w:tc>
          <w:tcPr>
            <w:tcW w:type="dxa" w:w="1701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输出</w:t>
            </w:r>
          </w:p>
        </w:tc>
        <w:tc>
          <w:tcPr>
            <w:tcW w:type="dxa" w:w="4195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7"/>
              </w:rPr>
              <w:t>处理逻辑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P1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注册登录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F01 账号信息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F02 会话凭证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校验格式与唯一性→密码哈希→比对→签发会话；封禁账号拒绝登录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浏览与搜索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F04 查询条件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F05 列表与详情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关键词 LIKE 匹配标题/标签→分类筛选→按下载数排序→分页；登录用户写入浏览记录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下载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F09 下载请求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F10 图片文件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校验登录与账号状态→读取文件→下载数 +1→写下载记录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P4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上传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F13 上传信息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F15 待审核壁纸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校验格式与大小→生成缩略图→保存文件→写壁纸记录（待审核）→关联标签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审核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F17 待审核任务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F19、F20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查看大图→通过（公开并记发布时间）或拒绝（填写理由）→写审核记录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P6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用户管理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F21 封禁/解封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F22 状态更新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按用户ID更新账号状态，封禁后登录与操作被拦截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P7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记录中心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F23 记录查询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F24 记录列表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7"/>
              </w:rPr>
              <w:t>按用户ID查询行为记录与我的上传，关联审核结果，倒序分页</w:t>
            </w:r>
          </w:p>
        </w:tc>
      </w:tr>
    </w:tbl>
    <w:p>
      <w:pPr>
        <w:pStyle w:val="Heading1"/>
        <w:keepNext/>
      </w:pPr>
      <w:r>
        <w:rPr>
          <w:rFonts w:ascii="Times New Roman" w:hAnsi="Times New Roman" w:eastAsia="黑体"/>
        </w:rPr>
        <w:t>7　技术可行性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7.1　技术方案与需求匹配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本项目的核心需求为双端 Web 应用、内容浏览与检索、文件上传、审核流程、账户与权限管理，对应技术全部为成熟通用技术：B/S 三層架构、RESTful 接口、关系型数据库、本地文件存储。团队三人分别具备前端、后端与数据库能力，与计划书任务分工一致；技术栈均为课程常见方案，不存在团队无法覆盖的领域。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7.2　关键技术论证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（1）搜索、筛选与排序。关键词搜索采用数据库 LIKE 匹配标题与标签，配合分类、标签筛选；排序使用 ORDER BY 下载数字段，点赞维度预留同名字段与接口参数。课程项目数据量为千级壁纸，即使在无搜索引擎中间件的情况下，单表查询配合索引与分页也可将响应控制在 2 秒以内，满足使用要求。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（2）图片上传与存储。上传接口校验文件类型（JPG/PNG）与大小，服务端生成缩略图供列表加载，原图与缩略图分目录存放于本地文件系统；列表分页与图片懒加载控制带宽压力。该方案避免了对象存储与 CDN 的采购与配置成本，符合零预算约束。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（3）账户、权限与封禁。采用会话或 JWT 维持登录态，密码加盐哈希存储；接口层按角色鉴权，管理端接口仅管理员可访问；封禁通过账号状态字段实现，登录与下载等操作前统一校验状态，逻辑简单可靠。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（4）审核状态机。壁纸状态限定为“待审核→通过/拒绝”的有限状态机，状态变更与审核记录写入在同一事务中完成，保证审核结果、拒绝理由与展示状态一致，便于测试覆盖与问题追溯。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7.3　技术难点与规避</w:t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表 7-1　技术难点与规避措施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3742"/>
      </w:tblGrid>
      <w:tr>
        <w:trPr>
          <w:tblHeader w:val="true"/>
          <w:cantSplit/>
        </w:trPr>
        <w:tc>
          <w:tcPr>
            <w:tcW w:type="dxa" w:w="2041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难点</w:t>
            </w:r>
          </w:p>
        </w:tc>
        <w:tc>
          <w:tcPr>
            <w:tcW w:type="dxa" w:w="3515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影响</w:t>
            </w:r>
          </w:p>
        </w:tc>
        <w:tc>
          <w:tcPr>
            <w:tcW w:type="dxa" w:w="3742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规避措施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图片上传与并发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上传失败、列表加载缓慢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限制文件大小、服务端压缩生成缩略图、分页与懒加载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模糊搜索性能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数据量增大后查询变慢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为标题与标签建立索引、限制关键词长度、分页查询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双端联调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接口不一致导致返工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先定接口契约再并行开发，设置联调检查点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审核状态一致性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状态错乱、展示异常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状态机约束、事务写入、测试用例覆盖全部状态迁移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</w:rPr>
        <w:t>7.4　技术验证计划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为提前暴露图片处理风险，计划在第 5 周编码启动前安排半天完成最小技术验证：实现“上传图片→服务端压缩生成缩略图→列表展示”的完整链路，验证文件大小上限、压缩参数与页面加载效果，验证结论回写详细设计文档。其余技术点均为成熟方案，无需单独验证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7.5　结论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项目所需技术全部成熟且为团队所掌握，核心需求均有明确、低风险的技术实现路径，无不可控难点；在“不引入中间件、图片本地存储”的约束下仍可满足课程规模的使用要求。技术维度可行。</w:t>
      </w:r>
    </w:p>
    <w:p>
      <w:pPr>
        <w:pStyle w:val="Heading1"/>
        <w:keepNext/>
      </w:pPr>
      <w:r>
        <w:rPr>
          <w:rFonts w:ascii="Times New Roman" w:hAnsi="Times New Roman" w:eastAsia="黑体"/>
        </w:rPr>
        <w:t>8　经济可行性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8.1　成本构成</w:t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表 8-1　成本构成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5329"/>
        <w:gridCol w:w="1814"/>
      </w:tblGrid>
      <w:tr>
        <w:trPr>
          <w:tblHeader w:val="true"/>
          <w:cantSplit/>
        </w:trPr>
        <w:tc>
          <w:tcPr>
            <w:tcW w:type="dxa" w:w="2154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项目</w:t>
            </w:r>
          </w:p>
        </w:tc>
        <w:tc>
          <w:tcPr>
            <w:tcW w:type="dxa" w:w="5329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  <w:tc>
          <w:tcPr>
            <w:tcW w:type="dxa" w:w="1814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金额/投入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人力成本</w:t>
            </w:r>
          </w:p>
        </w:tc>
        <w:tc>
          <w:tcPr>
            <w:tcW w:type="dxa" w:w="532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3 人 × 约 10 周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30 人周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软件与工具</w:t>
            </w:r>
          </w:p>
        </w:tc>
        <w:tc>
          <w:tcPr>
            <w:tcW w:type="dxa" w:w="532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IDE、前端框架、后端框架、数据库均为开源免费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¥ 0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服务器与部署</w:t>
            </w:r>
          </w:p>
        </w:tc>
        <w:tc>
          <w:tcPr>
            <w:tcW w:type="dxa" w:w="532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本地主机 + 学生免费云服务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¥ 0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中间件与云服务</w:t>
            </w:r>
          </w:p>
        </w:tc>
        <w:tc>
          <w:tcPr>
            <w:tcW w:type="dxa" w:w="5329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不采购 Redis、消息队列、CDN、对象存储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¥ 0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合计现金支出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¥ 0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</w:rPr>
        <w:t>8.2　收益分析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项目为课程学习项目，不以盈利为目标。收益主要体现在三方面：形成可运行的双端原型与完整文档体系，满足课程验收与评审；团队完整经历需求、设计、编码、测试、评审的工程过程，积累协作与文档能力；原型可作为后续迭代的基础（点赞、推荐、多端同步等）。现金投入为零，主要成本为人力与时间，在课程周期内属必要投入，机会成本可接受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8.3　结论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项目现金支出为零，人力投入 30 人周与计划预算一致，无采购与运维压力；产出满足课程要求并具备复用价值。经济维度可行。</w:t>
      </w:r>
    </w:p>
    <w:p>
      <w:pPr>
        <w:pStyle w:val="Heading1"/>
        <w:keepNext/>
      </w:pPr>
      <w:r>
        <w:rPr>
          <w:rFonts w:ascii="Times New Roman" w:hAnsi="Times New Roman" w:eastAsia="黑体"/>
        </w:rPr>
        <w:t>9　操作可行性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9.1　用户操作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用户通过浏览器直接访问，无需安装与配置；浏览免登录，降低了首次使用门槛。核心操作路径不超过三步：找壁纸为“搜索/筛选→详情→下载”，传壁纸为“选图→填写信息→提交审核”。界面为中文单语，个人记录按时间倒序并提供再次下载，用户学习成本低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9.2　管理员操作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管理员登录后台后，在审核队列中查看大图并按“内容合规、质量达标、版权清晰”三要点作出结论；拒绝时填写理由，用户即可在“我的上传”中看到结果。用户管理中封禁/解封一键完成，封禁立即生效。审核流程闭环清晰，操作负担小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9.3　部署与运维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系统单机部署即可运行：Nginx 托管静态页面并反向代理接口，应用服务连接本机数据库，图片存本地目录。日常运维只需关注服务进程与磁盘空间，备份数据库与图片目录即可完整恢复数据。对课程项目而言，部署与运维成本低、可控。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9.4　结论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三类角色的核心操作均简单直观、流程闭环完整，部署与运维成本低。操作维度可行。</w:t>
      </w:r>
    </w:p>
    <w:p>
      <w:pPr>
        <w:pStyle w:val="Heading1"/>
        <w:keepNext/>
      </w:pPr>
      <w:r>
        <w:rPr>
          <w:rFonts w:ascii="Times New Roman" w:hAnsi="Times New Roman" w:eastAsia="黑体"/>
        </w:rPr>
        <w:t>10　进度可行性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10.1　里程碑对应关系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课程周期为 2026-10-19 至 2026-12-25，共 10 周、10 个里程碑。本报告方案与计划书里程碑一一对应，关键节点如表 10-1 所示。</w:t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表 10-1　关键里程碑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5896"/>
        <w:gridCol w:w="2494"/>
      </w:tblGrid>
      <w:tr>
        <w:trPr>
          <w:tblHeader w:val="true"/>
          <w:cantSplit/>
        </w:trPr>
        <w:tc>
          <w:tcPr>
            <w:tcW w:type="dxa" w:w="907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节点</w:t>
            </w:r>
          </w:p>
        </w:tc>
        <w:tc>
          <w:tcPr>
            <w:tcW w:type="dxa" w:w="5896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里程碑内容</w:t>
            </w:r>
          </w:p>
        </w:tc>
        <w:tc>
          <w:tcPr>
            <w:tcW w:type="dxa" w:w="2494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计划完成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可行性分析报告与项目计划评审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2026-10-30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需求分析完成，提交 SRS 并评审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2026-11-06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总体设计与数据库设计完成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2026-11-13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详细设计与 UI 原型定稿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2026-11-20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后端 API 与后台管理端开发完成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2026-12-04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客户端前端开发完成，前后端联调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2026-12-11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系统测试完成，提交测试报告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2026-12-18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5896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总评审 PPT 汇报与课程评审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2026-12-25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</w:rPr>
        <w:t>10.2　工作量估算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按功能模块估算编码与联调工作量，结果落在计划书“实现与测试”阶段的 11 人周预算内，如表 10-2 所示。</w:t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表 10-2　编码阶段工作量估算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701"/>
        <w:gridCol w:w="1701"/>
        <w:gridCol w:w="3402"/>
      </w:tblGrid>
      <w:tr>
        <w:trPr>
          <w:tblHeader w:val="true"/>
          <w:cantSplit/>
        </w:trPr>
        <w:tc>
          <w:tcPr>
            <w:tcW w:type="dxa" w:w="2494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任务</w:t>
            </w:r>
          </w:p>
        </w:tc>
        <w:tc>
          <w:tcPr>
            <w:tcW w:type="dxa" w:w="1701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负责</w:t>
            </w:r>
          </w:p>
        </w:tc>
        <w:tc>
          <w:tcPr>
            <w:tcW w:type="dxa" w:w="1701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估算（人周）</w:t>
            </w:r>
          </w:p>
        </w:tc>
        <w:tc>
          <w:tcPr>
            <w:tcW w:type="dxa" w:w="3402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后端接口与数据库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C（刘东）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4.0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认证、壁纸、上传、审核、用户管理接口及数据模型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用户端 Web 开发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B（胡浩淼）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3.5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页面、交互、上传与记录中心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管理后台 Web 开发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B、C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1.5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审核队列、用户管理，复用后台模板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联调与缺陷修复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A、B、C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2.0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接口联调、测试与修复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合计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11.0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与计划书“实现与测试”预算一致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</w:rPr>
        <w:t>10.3　检查点与进度控制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为确保 12-25 总评审节点可达，设置三个检查点：第 5 周初完成图片链路技术验证，确认上传与缩略图方案可用；第 7 周末检查后端与管理后台完成度，若滞后则优先保证审核与表单功能、暂缓界面美化；第 9 周末检查测试完成度，缺陷修复优先处理主流程。P1 功能按剩余工时取舍，必要时顺延至后续版本，保证 MVP 闭环按期交付。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10.4　结论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功能范围与 10 周、30 人周约束匹配，编码工作量在预算内且留有取舍空间；检查点机制可及时发现并纠偏。进度维度可行，前提是严格控制范围、按时取舍 P1。</w:t>
      </w:r>
    </w:p>
    <w:p>
      <w:pPr>
        <w:pStyle w:val="Heading1"/>
        <w:keepNext/>
      </w:pPr>
      <w:r>
        <w:rPr>
          <w:rFonts w:ascii="Times New Roman" w:hAnsi="Times New Roman" w:eastAsia="黑体"/>
        </w:rPr>
        <w:t>11　市场可行性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11.1　需求基础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壁纸属于高频、轻量的个性化需求，年轻群体月均更换 3—5 次，18—35 岁用户对桌面审美表达有稳定需求。UGC 模式通过“上传—审核—展示—下载”的闭环持续供给内容，摄影与设计爱好者具有分享动机，内容生态可以自增长。需求真实且稳定，构成本项目的市场基础。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11.2　竞品与差异化</w:t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表 11-1　竞品对比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268"/>
        <w:gridCol w:w="2835"/>
        <w:gridCol w:w="2948"/>
      </w:tblGrid>
      <w:tr>
        <w:trPr>
          <w:tblHeader w:val="true"/>
          <w:cantSplit/>
        </w:trPr>
        <w:tc>
          <w:tcPr>
            <w:tcW w:type="dxa" w:w="1928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产品</w:t>
            </w:r>
          </w:p>
        </w:tc>
        <w:tc>
          <w:tcPr>
            <w:tcW w:type="dxa" w:w="2268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侧重</w:t>
            </w:r>
          </w:p>
        </w:tc>
        <w:tc>
          <w:tcPr>
            <w:tcW w:type="dxa" w:w="2835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不足</w:t>
            </w:r>
          </w:p>
        </w:tc>
        <w:tc>
          <w:tcPr>
            <w:tcW w:type="dxa" w:w="2948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本项目差异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酷安壁纸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社区与素材库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功能庞杂，轻量场景体验偏重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聚焦浏览—搜索—下载的轻量闭环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壁纸引擎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桌面动态壁纸工具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以工具为主，UGC 社区弱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Web 即用，无需安装，强调上传审核闭环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爱壁纸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海量素材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内容同质化，创作者参与弱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突出原创上传与审核质量把控</w:t>
            </w:r>
          </w:p>
        </w:tc>
      </w:tr>
    </w:tbl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本项目定位为教学实践产品，不追求真实运营指标，但“轻量级、无复杂中间件、双端闭环”的定位与竞品形成清晰差异，模式在真实市场中也具备模拟验证价值。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11.3　结论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需求基础真实、UGC 闭环合理、与竞品差异化明确。市场维度可行。</w:t>
      </w:r>
    </w:p>
    <w:p>
      <w:pPr>
        <w:pStyle w:val="Heading1"/>
        <w:keepNext/>
      </w:pPr>
      <w:r>
        <w:rPr>
          <w:rFonts w:ascii="Times New Roman" w:hAnsi="Times New Roman" w:eastAsia="黑体"/>
        </w:rPr>
        <w:t>12　综合结论与建议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12.1　总体结论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项目在技术、经济、操作、进度、市场五个维度均通过论证，结论汇总如表 12-1。建议按计划书推进实施。</w:t>
      </w:r>
    </w:p>
    <w:p>
      <w:pPr>
        <w:keepNext/>
        <w:spacing w:before="60" w:after="120"/>
        <w:jc w:val="center"/>
      </w:pPr>
      <w:r>
        <w:rPr>
          <w:rFonts w:ascii="Times New Roman" w:hAnsi="Times New Roman" w:eastAsia="宋体"/>
          <w:color w:val="404040"/>
          <w:sz w:val="18"/>
        </w:rPr>
        <w:t>表 12-1　可行性结论汇总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61"/>
        <w:gridCol w:w="6123"/>
      </w:tblGrid>
      <w:tr>
        <w:trPr>
          <w:tblHeader w:val="true"/>
          <w:cantSplit/>
        </w:trPr>
        <w:tc>
          <w:tcPr>
            <w:tcW w:type="dxa" w:w="1474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维度</w:t>
            </w:r>
          </w:p>
        </w:tc>
        <w:tc>
          <w:tcPr>
            <w:tcW w:type="dxa" w:w="1361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结论</w:t>
            </w:r>
          </w:p>
        </w:tc>
        <w:tc>
          <w:tcPr>
            <w:tcW w:type="dxa" w:w="6123"/>
            <w:shd w:val="clear" w:fill="D9E2F3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关键依据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技术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可行</w:t>
            </w:r>
          </w:p>
        </w:tc>
        <w:tc>
          <w:tcPr>
            <w:tcW w:type="dxa" w:w="6123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成熟 B/S 技术栈，团队能力覆盖，无不可控难点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经济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可行</w:t>
            </w:r>
          </w:p>
        </w:tc>
        <w:tc>
          <w:tcPr>
            <w:tcW w:type="dxa" w:w="6123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现金支出 ¥0，人力 30 人周与预算一致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操作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可行</w:t>
            </w:r>
          </w:p>
        </w:tc>
        <w:tc>
          <w:tcPr>
            <w:tcW w:type="dxa" w:w="6123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免安装、三步内完成核心操作，审核闭环清晰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进度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可行</w:t>
            </w:r>
          </w:p>
        </w:tc>
        <w:tc>
          <w:tcPr>
            <w:tcW w:type="dxa" w:w="6123"/>
            <w:vAlign w:val="center"/>
          </w:tcPr>
          <w:p>
            <w:pPr>
              <w:keepNext/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编码工作量约 11 人周，与预算匹配，设三个检查点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市场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可行</w:t>
            </w:r>
          </w:p>
        </w:tc>
        <w:tc>
          <w:tcPr>
            <w:tcW w:type="dxa" w:w="6123"/>
            <w:vAlign w:val="center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18"/>
              </w:rPr>
              <w:t>需求稳定，UGC 闭环合理，差异化明确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</w:rPr>
        <w:t>12.2　前提条件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（1）范围控制：本期只做 P0 八项功能，P1 视进度取舍，点赞仅预留不实现，P2 明确排除。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（2）技术约束：不引入 Redis、消息队列、搜索引擎等中间件；图片本地存储并压缩、分页加载。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（3）进度控制：第 5 周初完成图片链路技术验证，第 7、9 周末设置检查点，按检查结果取舍范围。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（4）文档一致性：本报告口径与计划书 V1.1 保持一致，差异（Web 形态、登录策略、封禁）在 SRS 中正式化。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（5）变更管理：范围、接口与时间变更须按计划书配置管理流程评估与登记。</w:t>
      </w:r>
    </w:p>
    <w:p>
      <w:pPr>
        <w:pStyle w:val="Heading2"/>
        <w:keepNext/>
      </w:pPr>
      <w:r>
        <w:rPr>
          <w:rFonts w:ascii="Times New Roman" w:hAnsi="Times New Roman" w:eastAsia="黑体"/>
        </w:rPr>
        <w:t>12.3　建议</w:t>
      </w:r>
    </w:p>
    <w:p>
      <w:pPr>
        <w:spacing w:line="300" w:lineRule="auto" w:after="40" w:before="0"/>
        <w:ind w:firstLine="420"/>
      </w:pPr>
      <w:r>
        <w:rPr>
          <w:rFonts w:ascii="Times New Roman" w:hAnsi="Times New Roman" w:eastAsia="宋体"/>
          <w:sz w:val="21"/>
        </w:rPr>
        <w:t>建议在需求阶段优先固化接口契约与数据模型，减少双端联调返工；在详细设计阶段确定图片大小上限、缩略图尺寸与备份策略的具体参数；测试阶段重点覆盖审核状态迁移、封禁拦截与下载权限三条主链路。按此执行，项目可在 2026-12-25 前完成全部交付物并通过总评审。</w:t>
      </w:r>
    </w:p>
    <w:sectPr w:rsidR="00FC693F" w:rsidRPr="0006063C" w:rsidSect="00034616">
      <w:footerReference w:type="default" r:id="rId9"/>
      <w:pgSz w:w="11906" w:h="16838"/>
      <w:pgMar w:top="1395" w:right="1440" w:bottom="139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18"/>
      </w:rPr>
      <w:t xml:space="preserve">第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rFonts w:ascii="Times New Roman" w:hAnsi="Times New Roman" w:eastAsia="宋体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88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88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壁纸软件可行性分析报告</dc:title>
  <dc:subject>《软件工程》课程项目计划阶段</dc:subject>
  <dc:creator>项目组 G03</dc:creator>
  <cp:keywords/>
  <dc:description>WP-FAR-V1.0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