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2" w:type="pct"/>
        <w:tblInd w:w="124" w:type="dxa"/>
        <w:tblLook w:val="04A0" w:firstRow="1" w:lastRow="0" w:firstColumn="1" w:lastColumn="0" w:noHBand="0" w:noVBand="1"/>
      </w:tblPr>
      <w:tblGrid>
        <w:gridCol w:w="1632"/>
        <w:gridCol w:w="892"/>
        <w:gridCol w:w="2644"/>
        <w:gridCol w:w="1169"/>
        <w:gridCol w:w="1124"/>
        <w:gridCol w:w="1550"/>
        <w:gridCol w:w="1550"/>
      </w:tblGrid>
      <w:tr w:rsidR="003331E5" w:rsidRPr="003331E5" w14:paraId="53554A05" w14:textId="77777777" w:rsidTr="003331E5">
        <w:trPr>
          <w:trHeight w:val="285"/>
        </w:trPr>
        <w:tc>
          <w:tcPr>
            <w:tcW w:w="6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47BE" w14:textId="7292D48E" w:rsidR="006819A2" w:rsidRPr="006819A2" w:rsidRDefault="003331E5" w:rsidP="006819A2">
            <w:pPr>
              <w:pStyle w:val="BodyText"/>
              <w:ind w:right="-3549"/>
              <w:rPr>
                <w:b/>
                <w:bCs/>
                <w:color w:val="000000"/>
              </w:rPr>
            </w:pPr>
            <w:r>
              <w:br w:type="page"/>
            </w:r>
            <w:r w:rsidRPr="003331E5">
              <w:rPr>
                <w:b/>
                <w:bCs/>
                <w:color w:val="000000"/>
              </w:rPr>
              <w:t xml:space="preserve">Professionalism &amp; </w:t>
            </w:r>
            <w:r w:rsidR="009F121B">
              <w:rPr>
                <w:b/>
                <w:bCs/>
                <w:color w:val="000000"/>
              </w:rPr>
              <w:t>Communication</w:t>
            </w:r>
            <w:r w:rsidRPr="003331E5">
              <w:rPr>
                <w:b/>
                <w:bCs/>
                <w:color w:val="000000"/>
              </w:rPr>
              <w:t xml:space="preserve"> Skills (LTCS – part. 2) </w:t>
            </w:r>
          </w:p>
          <w:p w14:paraId="7359109A" w14:textId="663AB478" w:rsidR="003331E5" w:rsidRDefault="009F121B" w:rsidP="009F121B">
            <w:pPr>
              <w:pStyle w:val="BodyText"/>
            </w:pPr>
            <w:r w:rsidRPr="009F121B">
              <w:t>Learn how to effectively communicate information, including obtaining informed consent</w:t>
            </w:r>
            <w:r>
              <w:t xml:space="preserve"> </w:t>
            </w:r>
            <w:r w:rsidRPr="009F121B">
              <w:t>and the process of involving the patient in making health decisions.</w:t>
            </w:r>
          </w:p>
          <w:p w14:paraId="7AD8E37C" w14:textId="77777777" w:rsidR="006819A2" w:rsidRDefault="006819A2" w:rsidP="009F121B">
            <w:pPr>
              <w:pStyle w:val="BodyText"/>
            </w:pPr>
          </w:p>
          <w:p w14:paraId="30613E2A" w14:textId="4908D826" w:rsidR="009F121B" w:rsidRPr="003331E5" w:rsidRDefault="009F121B" w:rsidP="009F121B">
            <w:pPr>
              <w:pStyle w:val="BodyText"/>
              <w:rPr>
                <w:b/>
                <w:bCs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98F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0F0D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3EF7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1E5" w:rsidRPr="003331E5" w14:paraId="38CA0F9B" w14:textId="77777777" w:rsidTr="003331E5">
        <w:trPr>
          <w:trHeight w:val="285"/>
        </w:trPr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75D1" w14:textId="7E8D6D54" w:rsidR="003331E5" w:rsidRPr="003331E5" w:rsidRDefault="003331E5" w:rsidP="00410BB3">
            <w:pPr>
              <w:ind w:right="-899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place: CDK, ul. Łazarza</w:t>
            </w:r>
            <w:r w:rsidR="00410BB3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 xml:space="preserve"> </w:t>
            </w:r>
            <w:r w:rsidRPr="003331E5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77C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684F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7611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3C14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CD5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1E5" w:rsidRPr="003331E5" w14:paraId="6A32C45E" w14:textId="77777777" w:rsidTr="003331E5">
        <w:trPr>
          <w:trHeight w:val="285"/>
        </w:trPr>
        <w:tc>
          <w:tcPr>
            <w:tcW w:w="51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B44F9" w14:textId="05A383B7" w:rsidR="006819A2" w:rsidRDefault="006819A2" w:rsidP="006819A2">
            <w:pPr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  <w:r w:rsidRPr="003331E5"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  <w:t>Coordinator - Anna Sara – Nowak</w:t>
            </w:r>
            <w:r w:rsidRPr="003331E5"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  <w:br/>
              <w:t>Anna.Sara@uj.edu.pl</w:t>
            </w:r>
          </w:p>
          <w:p w14:paraId="3AC57A30" w14:textId="42F04371" w:rsidR="009F121B" w:rsidRPr="003331E5" w:rsidRDefault="009F121B" w:rsidP="006819A2">
            <w:pPr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44D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28A0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5C44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63E3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1E5" w:rsidRPr="003331E5" w14:paraId="294D99F5" w14:textId="77777777" w:rsidTr="003331E5">
        <w:trPr>
          <w:trHeight w:val="285"/>
        </w:trPr>
        <w:tc>
          <w:tcPr>
            <w:tcW w:w="51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4403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21D4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884D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B3FD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A55C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1E5" w:rsidRPr="003331E5" w14:paraId="1D5996FB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162F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DC2C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4852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3E70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47EC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FEAE" w14:textId="77777777" w:rsidR="003331E5" w:rsidRPr="003331E5" w:rsidRDefault="003331E5" w:rsidP="003331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19CC" w14:textId="77777777" w:rsidR="003331E5" w:rsidRPr="003331E5" w:rsidRDefault="003331E5" w:rsidP="003331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1E5" w:rsidRPr="003331E5" w14:paraId="244CCDD0" w14:textId="77777777" w:rsidTr="003331E5">
        <w:trPr>
          <w:trHeight w:val="428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1101D5E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0E78CE8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4B97B3F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15DFB092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4185A07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550" w:type="dxa"/>
            <w:tcBorders>
              <w:top w:val="single" w:sz="4" w:space="0" w:color="000000"/>
              <w:left w:val="nil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3E69BD6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Teacher</w:t>
            </w:r>
          </w:p>
        </w:tc>
        <w:tc>
          <w:tcPr>
            <w:tcW w:w="1550" w:type="dxa"/>
            <w:tcBorders>
              <w:top w:val="single" w:sz="4" w:space="0" w:color="000000"/>
              <w:left w:val="nil"/>
              <w:bottom w:val="single" w:sz="8" w:space="0" w:color="1155CC"/>
              <w:right w:val="single" w:sz="4" w:space="0" w:color="000000"/>
            </w:tcBorders>
            <w:shd w:val="clear" w:color="F37B70" w:fill="F37B70"/>
            <w:noWrap/>
            <w:vAlign w:val="bottom"/>
            <w:hideMark/>
          </w:tcPr>
          <w:p w14:paraId="799355B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Place</w:t>
            </w:r>
          </w:p>
        </w:tc>
      </w:tr>
      <w:tr w:rsidR="003331E5" w:rsidRPr="003331E5" w14:paraId="5E00EEC4" w14:textId="77777777" w:rsidTr="003331E5">
        <w:trPr>
          <w:trHeight w:val="46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180672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Jan. 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602EF2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99E9CA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16.00-18.15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4EC0CC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1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EB2256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351995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C75606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61749A02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4D4C5B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1B3037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B99706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8792C4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BA38C7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C5146D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5177F1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216</w:t>
            </w:r>
          </w:p>
        </w:tc>
      </w:tr>
      <w:tr w:rsidR="003331E5" w:rsidRPr="003331E5" w14:paraId="5B06948E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1451F1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3C6591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B54E03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22A401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9E8E52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6ACEC1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2EA8BE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68AB16A8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67DF1C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8B1A2E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1C4686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6E6902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636479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B64867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A87D96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218</w:t>
            </w:r>
          </w:p>
        </w:tc>
      </w:tr>
      <w:tr w:rsidR="003331E5" w:rsidRPr="003331E5" w14:paraId="32258F2C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691229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8E9DD5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EDD398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18.20-20.35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7F5EC7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07CFF4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658FD50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EFAAF5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76ECAB66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5F25A6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D83364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DC6FEB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6277F8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45493A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BB1EC5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3C4FB62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7C152D92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0786F39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Jan. 17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74FD19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C299A9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16.00-18.15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31CD79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488A1C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8B3909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BBF7C6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118DAF44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382416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71521D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0C0A2E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9374C2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971E0F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0CF56C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D416A0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216</w:t>
            </w:r>
          </w:p>
        </w:tc>
      </w:tr>
      <w:tr w:rsidR="003331E5" w:rsidRPr="003331E5" w14:paraId="7AB39714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3898EE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F3D286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843355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561CFC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46CCD4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D0CCBC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EF3669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55947FF4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6B7CD81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453B5C9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A71DDB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D54E0A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C3B085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FBAADF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7B0D2D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218</w:t>
            </w:r>
          </w:p>
        </w:tc>
      </w:tr>
      <w:tr w:rsidR="003331E5" w:rsidRPr="003331E5" w14:paraId="6D53F61E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CFDA05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8FDD8C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D71ADE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18.20-20.35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D290A1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A754E1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142204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0DDF02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1E4DA536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915BBD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1D3B99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28490B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2B02CF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BBA0F4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BE98AF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985D51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73CA2FAF" w14:textId="77777777" w:rsidTr="003331E5">
        <w:trPr>
          <w:trHeight w:val="28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3C7BCD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Jan. 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0A47519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02D16A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16.00-18.15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CC9CA1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45AEFF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FB562A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C974F4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70562292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E94504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AD95A0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F5FF0B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EA2C0C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4CB38E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353249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7AF04C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216</w:t>
            </w:r>
          </w:p>
        </w:tc>
      </w:tr>
      <w:tr w:rsidR="003331E5" w:rsidRPr="003331E5" w14:paraId="4BF08643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3793FA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D8C23B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442FDD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911238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18DE17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B106F9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097003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4108117F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55BA65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808FD99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BF58D9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6454D0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BA9768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F345F6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73D984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218</w:t>
            </w:r>
          </w:p>
        </w:tc>
      </w:tr>
      <w:tr w:rsidR="003331E5" w:rsidRPr="003331E5" w14:paraId="0DC1765B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D93FAF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10FE10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938706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18.20-20.35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53E103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900E92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2FDF2A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3520CC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62EC0269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1E633C9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75D7EB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8D3CE8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0A7283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7BFE7D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82E96C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E5AF81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4B1289B4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3256C9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Jan. 31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DC456D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04367F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16.00-18.15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4F858F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67A5E6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F83E78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25752D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2C81ECC9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13998A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9A3205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21C1D8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BA62DF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13E601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0F8C911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34656E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216</w:t>
            </w:r>
          </w:p>
        </w:tc>
      </w:tr>
      <w:tr w:rsidR="003331E5" w:rsidRPr="003331E5" w14:paraId="408F5E84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F65AC5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A907C5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3FED21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1CDECC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401923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B54295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6C2F72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07CC2F43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729CA44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941642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CABF0A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B3C116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A749B5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67873A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5F8E09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218</w:t>
            </w:r>
          </w:p>
        </w:tc>
      </w:tr>
      <w:tr w:rsidR="003331E5" w:rsidRPr="003331E5" w14:paraId="0602ACF1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F3DD83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29D46C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6B1C12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18.20-20.35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C4B9BC2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BA329D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D89A23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4218BF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566FF614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FB14DD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00475C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627BF2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DDDA6F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B5B437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7384874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5407FB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S3</w:t>
            </w:r>
          </w:p>
        </w:tc>
      </w:tr>
      <w:tr w:rsidR="003331E5" w:rsidRPr="003331E5" w14:paraId="50FF9BEF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040475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Feb. 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CFE9C6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EC3825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16.05-18.20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D6C632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223B7D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F4F83B4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87C3B6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AULA C</w:t>
            </w:r>
          </w:p>
        </w:tc>
      </w:tr>
      <w:tr w:rsidR="003331E5" w:rsidRPr="003331E5" w14:paraId="012BB348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90DFE9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8ED77E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91D622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74A994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3E80ED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88E2F3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1B6140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37F74D1A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4897700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8A6E410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5880D7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F796C0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031356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ADB446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8DB166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8</w:t>
            </w:r>
          </w:p>
        </w:tc>
      </w:tr>
      <w:tr w:rsidR="003331E5" w:rsidRPr="003331E5" w14:paraId="783A995D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555B690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4497D2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2539FB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D22A85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5A1C7E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A7E099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0437DB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</w:tr>
      <w:tr w:rsidR="003331E5" w:rsidRPr="003331E5" w14:paraId="53B21E76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B1A745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0EE8C5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A8BCCB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18.25-20.40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03A394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4B4A26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0C8019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3F11B5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3A01431D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3477080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6B3E45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E4B078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F6C11B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FF1881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FFF44C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EFF7A3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75F3AF32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D7877E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Marc 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19D37A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76DE8B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16.05-18.20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E85EB3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29E111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502BDA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5338EA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CE181E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CE181E"/>
                <w:sz w:val="20"/>
                <w:szCs w:val="20"/>
              </w:rPr>
              <w:t>S1</w:t>
            </w:r>
          </w:p>
        </w:tc>
      </w:tr>
      <w:tr w:rsidR="003331E5" w:rsidRPr="003331E5" w14:paraId="22DEBE45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09502E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F9D4DE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0C3808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7265F1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61A90A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42B4ED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C7BC26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38695E9A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6361B68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4C6436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515232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6F293DE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31F797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984F2C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C62768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4FF5EA4D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D5EF9B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F9E84B1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F5588BC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F6BA00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EE7705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FCD386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EF9CB3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</w:tr>
      <w:tr w:rsidR="003331E5" w:rsidRPr="003331E5" w14:paraId="51F3F639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82A666A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DA7AD3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24AC5C5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18.25-20.40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35E3A5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50F1B85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643977B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0BB24B0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219C150B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739BD8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D28AF3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3CD5F21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76B66ABF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F2A194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1D185DE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9D9" w:fill="FDE9D9"/>
            <w:noWrap/>
            <w:vAlign w:val="bottom"/>
            <w:hideMark/>
          </w:tcPr>
          <w:p w14:paraId="4AD67D92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7848B3DD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BE01A0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Marc 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F52EF2E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BAEAEE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16.05-18.20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7796D33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ex. 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85F12B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25E0AD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CD2A675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AULA B</w:t>
            </w:r>
          </w:p>
        </w:tc>
      </w:tr>
      <w:tr w:rsidR="003331E5" w:rsidRPr="003331E5" w14:paraId="5346DC6B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8290B91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9AD6AE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CEB06B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F6DA2C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C0A6F4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75BDF7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Ian Perera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A98CEE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  <w:tr w:rsidR="003331E5" w:rsidRPr="003331E5" w14:paraId="11929151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082E6FC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8E443E4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80D3C5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ED0F6D9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19ADED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D63A943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36129F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44844DE4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EDD7B9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1DAF4F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7F3BE61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3CDB809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BE18D54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6F7B33F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Magda Szopa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7A448AA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</w:tr>
      <w:tr w:rsidR="003331E5" w:rsidRPr="003331E5" w14:paraId="3F7DE6D8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2ACFD25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1783BB2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C9711E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18.25-20.40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A969686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6E1950B8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C3A8BF7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A. Sara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D187CF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</w:p>
        </w:tc>
      </w:tr>
      <w:tr w:rsidR="003331E5" w:rsidRPr="003331E5" w14:paraId="36A94558" w14:textId="77777777" w:rsidTr="003331E5">
        <w:trPr>
          <w:trHeight w:val="315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5C0DB646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516720D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19220F4D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4AB1C7C0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2148F53B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06F4A22B" w14:textId="77777777" w:rsidR="003331E5" w:rsidRPr="003331E5" w:rsidRDefault="003331E5" w:rsidP="003331E5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M.Pers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BF8F" w:fill="FABF8F"/>
            <w:noWrap/>
            <w:vAlign w:val="bottom"/>
            <w:hideMark/>
          </w:tcPr>
          <w:p w14:paraId="71FDF4E7" w14:textId="77777777" w:rsidR="003331E5" w:rsidRPr="003331E5" w:rsidRDefault="003331E5" w:rsidP="003331E5">
            <w:pPr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</w:pPr>
            <w:r w:rsidRPr="003331E5">
              <w:rPr>
                <w:rFonts w:ascii="Verdana" w:eastAsia="Times New Roman" w:hAnsi="Verdana" w:cs="Calibri"/>
                <w:color w:val="FF0000"/>
                <w:sz w:val="20"/>
                <w:szCs w:val="20"/>
              </w:rPr>
              <w:t>S4</w:t>
            </w:r>
          </w:p>
        </w:tc>
      </w:tr>
    </w:tbl>
    <w:p w14:paraId="6B65F17B" w14:textId="754D945D" w:rsidR="00601785" w:rsidRDefault="00601785"/>
    <w:p w14:paraId="1B4589B4" w14:textId="55C07277" w:rsidR="00410BB3" w:rsidRDefault="00410BB3"/>
    <w:p w14:paraId="52F42249" w14:textId="7AD4294D" w:rsidR="00410BB3" w:rsidRDefault="00410BB3"/>
    <w:p w14:paraId="3841668F" w14:textId="77777777" w:rsidR="00410BB3" w:rsidRDefault="00410BB3"/>
    <w:tbl>
      <w:tblPr>
        <w:tblW w:w="3960" w:type="pct"/>
        <w:jc w:val="center"/>
        <w:tblLook w:val="04A0" w:firstRow="1" w:lastRow="0" w:firstColumn="1" w:lastColumn="0" w:noHBand="0" w:noVBand="1"/>
      </w:tblPr>
      <w:tblGrid>
        <w:gridCol w:w="8462"/>
      </w:tblGrid>
      <w:tr w:rsidR="003331E5" w:rsidRPr="003331E5" w14:paraId="1F117986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C8A6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Laboratory Training of Clinical Skills</w:t>
            </w:r>
            <w:r w:rsidRPr="003331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 xml:space="preserve"> 2/4 (WL-E6L3.LTCS)</w:t>
            </w:r>
          </w:p>
        </w:tc>
      </w:tr>
      <w:tr w:rsidR="003331E5" w:rsidRPr="003331E5" w14:paraId="685BFACF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FCEC3" w14:textId="77777777" w:rsidR="003331E5" w:rsidRPr="003331E5" w:rsidRDefault="003331E5" w:rsidP="00C670C9">
            <w:pPr>
              <w:ind w:firstLineChars="100" w:firstLine="20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</w:p>
        </w:tc>
      </w:tr>
      <w:tr w:rsidR="003331E5" w:rsidRPr="003331E5" w14:paraId="5F2BACE7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1CDAA" w14:textId="77777777" w:rsidR="003331E5" w:rsidRPr="003331E5" w:rsidRDefault="003331E5" w:rsidP="00C670C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Information on course:</w:t>
            </w:r>
          </w:p>
        </w:tc>
      </w:tr>
      <w:tr w:rsidR="003331E5" w:rsidRPr="003331E5" w14:paraId="52132E40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4F1F6" w14:textId="77777777" w:rsidR="003331E5" w:rsidRPr="003331E5" w:rsidRDefault="003331E5" w:rsidP="00C670C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331E5" w:rsidRPr="003331E5" w14:paraId="36440986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3CD1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Course offered by department:School of Medicine in English</w:t>
            </w:r>
          </w:p>
        </w:tc>
      </w:tr>
      <w:tr w:rsidR="003331E5" w:rsidRPr="003331E5" w14:paraId="6589D1DA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E2D39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Course for department:School of Medicine in English</w:t>
            </w:r>
          </w:p>
        </w:tc>
      </w:tr>
      <w:tr w:rsidR="003331E5" w:rsidRPr="003331E5" w14:paraId="23EE93E9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472A2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2018/2019 academic year</w:t>
            </w:r>
          </w:p>
        </w:tc>
      </w:tr>
      <w:tr w:rsidR="003331E5" w:rsidRPr="003331E5" w14:paraId="136DBF24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D0A38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Cordinator of course edition:lek. Anna Sara-Nowak</w:t>
            </w:r>
          </w:p>
        </w:tc>
      </w:tr>
      <w:tr w:rsidR="003331E5" w:rsidRPr="003331E5" w14:paraId="6C60DAFE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A95C7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331E5" w:rsidRPr="003331E5" w14:paraId="4C883C6B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E2B19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331E5" w:rsidRPr="003331E5" w14:paraId="2BA6829D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2182A2A6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Default type of course examination report:</w:t>
            </w:r>
          </w:p>
        </w:tc>
      </w:tr>
      <w:tr w:rsidR="003331E5" w:rsidRPr="003331E5" w14:paraId="0B3C6483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DED7F60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Credit</w:t>
            </w:r>
          </w:p>
        </w:tc>
      </w:tr>
      <w:tr w:rsidR="003331E5" w:rsidRPr="003331E5" w14:paraId="4909478F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E8B8E1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Language:</w:t>
            </w:r>
          </w:p>
        </w:tc>
      </w:tr>
      <w:tr w:rsidR="003331E5" w:rsidRPr="003331E5" w14:paraId="39B6EBB7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40B1F28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English</w:t>
            </w:r>
          </w:p>
        </w:tc>
      </w:tr>
      <w:tr w:rsidR="003331E5" w:rsidRPr="003331E5" w14:paraId="25C01B01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AF6F" w14:textId="77777777" w:rsidR="003331E5" w:rsidRPr="003331E5" w:rsidRDefault="003331E5" w:rsidP="00C670C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Information on course edition:</w:t>
            </w:r>
          </w:p>
        </w:tc>
      </w:tr>
      <w:tr w:rsidR="003331E5" w:rsidRPr="003331E5" w14:paraId="769DD192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55D8BB7F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Default type of course examination report:</w:t>
            </w:r>
          </w:p>
        </w:tc>
      </w:tr>
      <w:tr w:rsidR="003331E5" w:rsidRPr="003331E5" w14:paraId="39BF8270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7DD776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Credit</w:t>
            </w:r>
          </w:p>
        </w:tc>
      </w:tr>
      <w:tr w:rsidR="003331E5" w:rsidRPr="003331E5" w14:paraId="14140F89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02FBE1DA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Description:</w:t>
            </w:r>
          </w:p>
        </w:tc>
      </w:tr>
      <w:tr w:rsidR="003331E5" w:rsidRPr="003331E5" w14:paraId="2AD157A3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A4BC1C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structure of medical consultation. Why is the patients perspective important?</w:t>
            </w:r>
          </w:p>
        </w:tc>
      </w:tr>
      <w:tr w:rsidR="003331E5" w:rsidRPr="003331E5" w14:paraId="1409CCC7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1BDD69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 for gathering information. Initiating the consultation, establishing patient's agenda.</w:t>
            </w:r>
          </w:p>
        </w:tc>
      </w:tr>
      <w:tr w:rsidR="003331E5" w:rsidRPr="003331E5" w14:paraId="7862294D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01BAA5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Effective use of communication skills in gathering information.</w:t>
            </w:r>
          </w:p>
        </w:tc>
      </w:tr>
      <w:tr w:rsidR="003331E5" w:rsidRPr="003331E5" w14:paraId="27EE4FD8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D7553F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 in recognizing and reflecting patients perspective.</w:t>
            </w:r>
          </w:p>
        </w:tc>
      </w:tr>
      <w:tr w:rsidR="003331E5" w:rsidRPr="003331E5" w14:paraId="68769336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79D1E7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 in providing medical information to a patient</w:t>
            </w:r>
          </w:p>
        </w:tc>
      </w:tr>
      <w:tr w:rsidR="003331E5" w:rsidRPr="003331E5" w14:paraId="4C763747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FA680B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Challenging conditions in providing medical information to a patient. Negotiating and compliance.</w:t>
            </w:r>
          </w:p>
        </w:tc>
      </w:tr>
      <w:tr w:rsidR="003331E5" w:rsidRPr="003331E5" w14:paraId="459C8810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E336AFE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</w:t>
            </w:r>
            <w:r w:rsidRPr="003331E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Integrating the stages of medical consultation</w:t>
            </w:r>
          </w:p>
        </w:tc>
      </w:tr>
      <w:tr w:rsidR="003331E5" w:rsidRPr="003331E5" w14:paraId="60B221DC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211C95F8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ECTS estimate</w:t>
            </w:r>
          </w:p>
        </w:tc>
      </w:tr>
      <w:tr w:rsidR="003331E5" w:rsidRPr="003331E5" w14:paraId="57020A02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C9DBCD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Participation in the classes - 20 hours Preparation of essay - 10 hours</w:t>
            </w:r>
          </w:p>
        </w:tc>
      </w:tr>
      <w:tr w:rsidR="003331E5" w:rsidRPr="003331E5" w14:paraId="2C3E20B1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446D3F5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total 30 hours of student work</w:t>
            </w:r>
          </w:p>
        </w:tc>
      </w:tr>
      <w:tr w:rsidR="003331E5" w:rsidRPr="003331E5" w14:paraId="49130D41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6678F31A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Learning outcomes of a component</w:t>
            </w:r>
          </w:p>
        </w:tc>
      </w:tr>
      <w:tr w:rsidR="003331E5" w:rsidRPr="003331E5" w14:paraId="6E73D905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F04429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Upon completion of the course the student: in the frame of knowledge</w:t>
            </w:r>
          </w:p>
        </w:tc>
      </w:tr>
      <w:tr w:rsidR="003331E5" w:rsidRPr="003331E5" w14:paraId="1E77CC6E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D598608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understands the structure and stages of medical consultation</w:t>
            </w:r>
          </w:p>
        </w:tc>
      </w:tr>
      <w:tr w:rsidR="003331E5" w:rsidRPr="003331E5" w14:paraId="5F22ADE7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4EA649C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familiar with basic and specific communication skills and techniques</w:t>
            </w:r>
          </w:p>
        </w:tc>
      </w:tr>
      <w:tr w:rsidR="003331E5" w:rsidRPr="003331E5" w14:paraId="6B2F38A8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767339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gets basic insight into interpersonal processes during doctor – patient communication. applies the principles of history taking in standard and challenging conditions</w:t>
            </w:r>
          </w:p>
        </w:tc>
      </w:tr>
      <w:tr w:rsidR="003331E5" w:rsidRPr="003331E5" w14:paraId="6C9A7CBC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D9D74E7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applies the principles of providing medical information to patient discusses the aims and challenges in clinicalco mmunication</w:t>
            </w:r>
          </w:p>
        </w:tc>
      </w:tr>
      <w:tr w:rsidR="003331E5" w:rsidRPr="003331E5" w14:paraId="6A15D375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DB028B0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the frame of skills:</w:t>
            </w:r>
          </w:p>
        </w:tc>
      </w:tr>
      <w:tr w:rsidR="003331E5" w:rsidRPr="003331E5" w14:paraId="505F1B30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5E2284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follows the structure of medical consultation</w:t>
            </w:r>
          </w:p>
        </w:tc>
      </w:tr>
      <w:tr w:rsidR="003331E5" w:rsidRPr="003331E5" w14:paraId="61016E72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BA2D63A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uses communication skills and techniques in adequate way during gathering and providing medical information in standard and selected challenging</w:t>
            </w:r>
          </w:p>
        </w:tc>
      </w:tr>
      <w:tr w:rsidR="003331E5" w:rsidRPr="003331E5" w14:paraId="354F0C0A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EF70387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conditions.</w:t>
            </w:r>
          </w:p>
        </w:tc>
      </w:tr>
      <w:tr w:rsidR="003331E5" w:rsidRPr="003331E5" w14:paraId="391C0FCA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48DA5BD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uses proper skills to recognize and react adequately to patient perspective in terms of effective communication. forms the basis of the therapeutic relationship</w:t>
            </w:r>
          </w:p>
        </w:tc>
      </w:tr>
      <w:tr w:rsidR="003331E5" w:rsidRPr="003331E5" w14:paraId="1CD98463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49680D8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expresses his own opinions and applies the basic principles of providing constructive feedback In the frame of attitudes:</w:t>
            </w:r>
          </w:p>
        </w:tc>
      </w:tr>
      <w:tr w:rsidR="003331E5" w:rsidRPr="003331E5" w14:paraId="432CEFAC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B879FE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respects the rules of professional ethics</w:t>
            </w:r>
          </w:p>
        </w:tc>
      </w:tr>
      <w:tr w:rsidR="003331E5" w:rsidRPr="003331E5" w14:paraId="6F348D7A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DF370A1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develops the ability to think critically and to formulate independent judgment of situation demonstrates respect for patients feelings, opinions and expectations.</w:t>
            </w:r>
          </w:p>
        </w:tc>
      </w:tr>
      <w:tr w:rsidR="003331E5" w:rsidRPr="003331E5" w14:paraId="68B50CFF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247BFA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Develops a broad understanding of doctors role in the therapeutic process and cooperative attitude toward patient</w:t>
            </w:r>
          </w:p>
        </w:tc>
      </w:tr>
      <w:tr w:rsidR="003331E5" w:rsidRPr="003331E5" w14:paraId="65BDAE1A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04C0710D" w14:textId="77777777" w:rsidR="003331E5" w:rsidRPr="003331E5" w:rsidRDefault="003331E5" w:rsidP="00C670C9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31E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3331E5" w:rsidRPr="003331E5" w14:paraId="2C6BC65A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38CD05FE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Conditions of gaining credit</w:t>
            </w:r>
          </w:p>
        </w:tc>
      </w:tr>
      <w:tr w:rsidR="003331E5" w:rsidRPr="003331E5" w14:paraId="0873EB3F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DA545CF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Passing the module requires the following:</w:t>
            </w:r>
          </w:p>
        </w:tc>
      </w:tr>
      <w:tr w:rsidR="003331E5" w:rsidRPr="003331E5" w14:paraId="48EEEDB9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148994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Attendance to all classes.</w:t>
            </w:r>
          </w:p>
        </w:tc>
      </w:tr>
      <w:tr w:rsidR="003331E5" w:rsidRPr="003331E5" w14:paraId="7A99753E" w14:textId="77777777" w:rsidTr="00410BB3">
        <w:trPr>
          <w:trHeight w:val="660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122AED2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case of justified 1 absence, writting doctor-patient scenario is demanded (description of medical and communication problem, patient's perspective, task for doctor)</w:t>
            </w:r>
          </w:p>
        </w:tc>
      </w:tr>
      <w:tr w:rsidR="003331E5" w:rsidRPr="003331E5" w14:paraId="1A2F8F7D" w14:textId="77777777" w:rsidTr="00410BB3">
        <w:trPr>
          <w:trHeight w:val="73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C33CC3F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case of absence it is possible also to attend a class with another group, topic must remain the same. Positive evaluation of students involvement in the class and his/her performance during the course Submitting a reflective essay. Deadline is 1 week after last class.</w:t>
            </w:r>
          </w:p>
        </w:tc>
      </w:tr>
      <w:tr w:rsidR="003331E5" w:rsidRPr="003331E5" w14:paraId="004D6B4F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2DA078F7" w14:textId="77777777" w:rsidR="003331E5" w:rsidRPr="003331E5" w:rsidRDefault="003331E5" w:rsidP="00C670C9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31E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3331E5" w:rsidRPr="003331E5" w14:paraId="50B1FB7D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351A656E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Learning activities and teaching methods - thesaurus</w:t>
            </w:r>
          </w:p>
        </w:tc>
      </w:tr>
      <w:tr w:rsidR="003331E5" w:rsidRPr="003331E5" w14:paraId="2B33AE83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09BA0F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Expository methods – multimedia presentation Practical methods - seminar</w:t>
            </w:r>
          </w:p>
        </w:tc>
      </w:tr>
      <w:tr w:rsidR="003331E5" w:rsidRPr="003331E5" w14:paraId="2AE57547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8BAA1FE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Practical methods - simulation</w:t>
            </w:r>
          </w:p>
        </w:tc>
      </w:tr>
      <w:tr w:rsidR="003331E5" w:rsidRPr="003331E5" w14:paraId="4AB218FA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3FD0DCC4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Assessment methods and criteria for this course</w:t>
            </w:r>
          </w:p>
        </w:tc>
      </w:tr>
      <w:tr w:rsidR="003331E5" w:rsidRPr="003331E5" w14:paraId="00F9291E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D751D7E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Formative exam:</w:t>
            </w:r>
          </w:p>
        </w:tc>
      </w:tr>
      <w:tr w:rsidR="003331E5" w:rsidRPr="003331E5" w14:paraId="4C648745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1AB1C2B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continuous assessment in the classroom during demonstrations of skills by the students.</w:t>
            </w:r>
          </w:p>
        </w:tc>
      </w:tr>
      <w:tr w:rsidR="003331E5" w:rsidRPr="003331E5" w14:paraId="51B66989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7A64BCA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exam:</w:t>
            </w:r>
          </w:p>
        </w:tc>
      </w:tr>
      <w:tr w:rsidR="003331E5" w:rsidRPr="003331E5" w14:paraId="16A4121F" w14:textId="77777777" w:rsidTr="00410BB3">
        <w:trPr>
          <w:trHeight w:val="46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DFB8ED9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Reflective essay:"Which of your past clinical experiences was particularly difficult for you in terms of clinical communication and why? Which skills might have been usefull?"</w:t>
            </w:r>
          </w:p>
        </w:tc>
      </w:tr>
      <w:tr w:rsidR="003331E5" w:rsidRPr="003331E5" w14:paraId="5A9F32F3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F57E955" w14:textId="77777777" w:rsidR="003331E5" w:rsidRPr="009F121B" w:rsidRDefault="003331E5" w:rsidP="009F121B">
            <w:pPr>
              <w:pStyle w:val="Heading1"/>
              <w:rPr>
                <w:color w:val="FF0000"/>
              </w:rPr>
            </w:pPr>
            <w:r w:rsidRPr="009F121B">
              <w:rPr>
                <w:color w:val="FF0000"/>
              </w:rPr>
              <w:t>Practical exam together with Internal Medicine part 1</w:t>
            </w:r>
          </w:p>
        </w:tc>
      </w:tr>
      <w:tr w:rsidR="003331E5" w:rsidRPr="003331E5" w14:paraId="4C0AE322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287282A6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Learning activities and teaching methods</w:t>
            </w:r>
          </w:p>
        </w:tc>
      </w:tr>
      <w:tr w:rsidR="003331E5" w:rsidRPr="003331E5" w14:paraId="38D8A9BF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B87E78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Structured laboratory classes, educational games, role playing</w:t>
            </w:r>
          </w:p>
        </w:tc>
      </w:tr>
      <w:tr w:rsidR="003331E5" w:rsidRPr="003331E5" w14:paraId="4C018B24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4F4F4"/>
            <w:vAlign w:val="center"/>
            <w:hideMark/>
          </w:tcPr>
          <w:p w14:paraId="6AF4CA4B" w14:textId="77777777" w:rsidR="003331E5" w:rsidRPr="003331E5" w:rsidRDefault="003331E5" w:rsidP="00C670C9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</w:tr>
      <w:tr w:rsidR="003331E5" w:rsidRPr="003331E5" w14:paraId="2F158CCC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243D37E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Knowledge about normal anatomy and human physiology</w:t>
            </w:r>
          </w:p>
        </w:tc>
      </w:tr>
      <w:tr w:rsidR="003331E5" w:rsidRPr="003331E5" w14:paraId="40708354" w14:textId="77777777" w:rsidTr="00410BB3">
        <w:trPr>
          <w:trHeight w:val="293"/>
          <w:jc w:val="center"/>
        </w:trPr>
        <w:tc>
          <w:tcPr>
            <w:tcW w:w="846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C74A0B" w14:textId="33AE76AB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 LTCS I (</w:t>
            </w:r>
            <w:r w:rsidR="009F12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9F12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Pr="003331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), passed OSCE exam</w:t>
            </w:r>
          </w:p>
        </w:tc>
      </w:tr>
      <w:tr w:rsidR="003331E5" w:rsidRPr="003331E5" w14:paraId="1FE94107" w14:textId="77777777" w:rsidTr="00410BB3">
        <w:trPr>
          <w:trHeight w:val="285"/>
          <w:jc w:val="center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B069B" w14:textId="77777777" w:rsidR="003331E5" w:rsidRPr="003331E5" w:rsidRDefault="003331E5" w:rsidP="00C670C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76301B06" w14:textId="750B963E" w:rsidR="003331E5" w:rsidRDefault="003331E5"/>
    <w:sectPr w:rsidR="003331E5" w:rsidSect="003331E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E5"/>
    <w:rsid w:val="000072A5"/>
    <w:rsid w:val="003331E5"/>
    <w:rsid w:val="00410BB3"/>
    <w:rsid w:val="00601785"/>
    <w:rsid w:val="006819A2"/>
    <w:rsid w:val="009F121B"/>
    <w:rsid w:val="00E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BCB3"/>
  <w15:chartTrackingRefBased/>
  <w15:docId w15:val="{36D8DEFD-2CA5-454E-9230-986232CC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CMU Serif"/>
        <w:sz w:val="1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1B"/>
    <w:pPr>
      <w:keepNext/>
      <w:outlineLvl w:val="0"/>
    </w:pPr>
    <w:rPr>
      <w:rFonts w:ascii="Arial" w:eastAsia="Times New Roman" w:hAnsi="Arial" w:cs="Arial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F121B"/>
    <w:rPr>
      <w:rFonts w:ascii="Verdana" w:eastAsia="Times New Roman" w:hAnsi="Verdana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9F121B"/>
    <w:rPr>
      <w:rFonts w:ascii="Verdana" w:eastAsia="Times New Roman" w:hAnsi="Verdana" w:cs="Calibr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121B"/>
    <w:rPr>
      <w:rFonts w:ascii="Arial" w:eastAsia="Times New Roman" w:hAnsi="Arial" w:cs="Arial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844</Words>
  <Characters>4604</Characters>
  <Application>Microsoft Office Word</Application>
  <DocSecurity>0</DocSecurity>
  <Lines>511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Woon Kim</dc:creator>
  <cp:keywords/>
  <dc:description/>
  <cp:lastModifiedBy>Dong Woon Kim</cp:lastModifiedBy>
  <cp:revision>3</cp:revision>
  <dcterms:created xsi:type="dcterms:W3CDTF">2022-03-27T06:49:00Z</dcterms:created>
  <dcterms:modified xsi:type="dcterms:W3CDTF">2022-03-27T07:22:00Z</dcterms:modified>
</cp:coreProperties>
</file>