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</w:pPr>
      <w:r>
        <w:rPr>
          <w:rFonts w:ascii="Malgun Gothic" w:hAnsi="Malgun Gothic"/>
          <w:b/>
          <w:color w:val="0F172A"/>
          <w:sz w:val="36"/>
        </w:rPr>
        <w:t>02. CERA 요구사항 분석서 (SRS)</w:t>
      </w:r>
    </w:p>
    <w:p>
      <w:pPr>
        <w:spacing w:before="80" w:after="80"/>
        <w:ind w:left="360"/>
      </w:pPr>
      <w:r>
        <w:rPr>
          <w:color w:val="3B82F6"/>
        </w:rPr>
        <w:t xml:space="preserve">▍ </w:t>
      </w:r>
      <w:r>
        <w:rPr>
          <w:rFonts w:ascii="Malgun Gothic" w:hAnsi="Malgun Gothic"/>
          <w:b/>
          <w:color w:val="111827"/>
          <w:sz w:val="19"/>
        </w:rPr>
        <w:t>CERA (Container Exception Recovery Agent)</w:t>
      </w:r>
    </w:p>
    <w:p>
      <w:pPr>
        <w:spacing w:before="80" w:after="80"/>
        <w:ind w:left="360"/>
      </w:pPr>
      <w:r>
        <w:rPr>
          <w:color w:val="3B82F6"/>
        </w:rPr>
        <w:t xml:space="preserve">▍ </w:t>
      </w:r>
      <w:r>
        <w:rPr>
          <w:rFonts w:ascii="Malgun Gothic" w:hAnsi="Malgun Gothic"/>
          <w:color w:val="374151"/>
          <w:sz w:val="19"/>
        </w:rPr>
        <w:t>Software Requirements Specification (SRS) v1.0</w:t>
      </w:r>
    </w:p>
    <w:p>
      <w:pPr>
        <w:spacing w:before="16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Malgun Gothic" w:hAnsi="Malgun Gothic"/>
          <w:b/>
          <w:color w:val="1E3A8A"/>
          <w:sz w:val="28"/>
        </w:rPr>
        <w:t>1. 문서 개요 및 목적</w:t>
      </w:r>
    </w:p>
    <w:p>
      <w:pPr>
        <w:spacing w:before="60" w:after="60" w:line="288" w:lineRule="auto"/>
      </w:pPr>
      <w:r>
        <w:rPr>
          <w:rFonts w:ascii="Malgun Gothic" w:hAnsi="Malgun Gothic"/>
          <w:color w:val="374151"/>
          <w:sz w:val="20"/>
        </w:rPr>
        <w:t xml:space="preserve">본 요구사항 분석서는 수입 컨테이너 예외 복구 지능화 플랫폼인 </w:t>
      </w:r>
      <w:r>
        <w:rPr>
          <w:rFonts w:ascii="Malgun Gothic" w:hAnsi="Malgun Gothic"/>
          <w:b/>
          <w:color w:val="111827"/>
          <w:sz w:val="20"/>
        </w:rPr>
        <w:t>CERA</w:t>
      </w:r>
      <w:r>
        <w:rPr>
          <w:rFonts w:ascii="Malgun Gothic" w:hAnsi="Malgun Gothic"/>
          <w:color w:val="374151"/>
          <w:sz w:val="20"/>
        </w:rPr>
        <w:t>의 기능적·비기능적 요구사항을 시스템 분석가, 개발자, 테스터 및 현업 실무자가 일관된 이해를 가질 수 있도록 표준 명세화한 문서입니다. 본 문서는 시스템의 비즈니스 목표를 실질적인 소프트웨어 스펙으로 변환하고, 추후 개발 검증 및 인수 시험(Acceptance Test)의 절대 기준선이 됩니다.</w:t>
      </w:r>
    </w:p>
    <w:p>
      <w:pPr>
        <w:spacing w:before="16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Malgun Gothic" w:hAnsi="Malgun Gothic"/>
          <w:b/>
          <w:color w:val="1E3A8A"/>
          <w:sz w:val="28"/>
        </w:rPr>
        <w:t>2. 시스템 행위자 (Actors) 분석</w:t>
      </w:r>
    </w:p>
    <w:p>
      <w:pPr>
        <w:spacing w:before="80" w:after="120" w:line="252" w:lineRule="auto"/>
        <w:ind w:left="288"/>
      </w:pPr>
      <w:r>
        <w:rPr>
          <w:rFonts w:ascii="Consolas" w:hAnsi="Consolas"/>
          <w:color w:val="1E293B"/>
          <w:sz w:val="17"/>
        </w:rPr>
        <w:t>flowchart TD</w:t>
        <w:br/>
        <w:t xml:space="preserve">    subgraph Human_Actors [인간 행위자]</w:t>
        <w:br/>
        <w:t xml:space="preserve">        OP[운영자 - Operator&lt;br/&gt;포워더 / 화주 물류 실무자]</w:t>
        <w:br/>
        <w:t xml:space="preserve">        FIELD[현장 담당자 - Field Staff&lt;br/&gt;창고 / 터미널 작업자]</w:t>
        <w:br/>
        <w:t xml:space="preserve">        ADMIN[관리자 - Admin&lt;br/&gt;기준정보 / 계약 관리자]</w:t>
        <w:br/>
        <w:t xml:space="preserve">        PARTNER[외부 거래처 - Counterparty&lt;br/&gt;운송사 / ODCY / 선사 담당자]</w:t>
        <w:br/>
        <w:t xml:space="preserve">    end</w:t>
        <w:br/>
        <w:br/>
        <w:t xml:space="preserve">    subgraph System_Actors [시스템 행위자]</w:t>
        <w:br/>
        <w:t xml:space="preserve">        PUB[공공 데이터 API&lt;br/&gt;UNI-PASS / PORT-MIS]</w:t>
        <w:br/>
        <w:t xml:space="preserve">        CERA_SYS[CERA 플랫폼 엔진&lt;br/&gt;Reconciliation / Cost / Solver / LLM]</w:t>
        <w:br/>
        <w:t xml:space="preserve">    end</w:t>
        <w:br/>
        <w:br/>
        <w:t xml:space="preserve">    OP &lt;--&gt;|관제 및 승인| CERA_SYS</w:t>
        <w:br/>
        <w:t xml:space="preserve">    FIELD &lt;--&gt;|단축 액션 보고| CERA_SYS</w:t>
        <w:br/>
        <w:t xml:space="preserve">    ADMIN &lt;--&gt;|Tariff 및 기준 등록| CERA_SYS</w:t>
        <w:br/>
        <w:t xml:space="preserve">    PARTNER &lt;--&gt;|이메일 송수신| CERA_SYS</w:t>
        <w:br/>
        <w:t xml:space="preserve">    PUB --&gt;|배치/실시간 수집| CERA_SYS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bottom w:val="single" w:sz="6" w:space="0" w:color="D1D5DB"/>
          <w:insideH w:val="single" w:sz="4" w:space="0" w:color="E5E7EB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행위자 (Actor)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역할 및 권한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주요 수행 작업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운영자 (Operator)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포워더 또는 화주 물류 담당 실무자로서 일상 관제 및 예외 의사결정의 주체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• 전체 컨테이너 운영 상태 및 위험 관제&lt;br/&gt;• 신뢰도 상충(Conflict) 및 검증 요청 처리&lt;br/&gt;• 복구 계획(Plan) 검토 및 최종 승인&lt;br/&gt;• 외부 문의 메일 초안 검토 및 발송 승인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현장 담당자 (Field Staff)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목적지 물류창고, ODCY, 부두 현장 실무자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• 모바일/단축 입력을 통한 현장 상태(도착, 입고완료, 반출, 거절) 보고&lt;br/&gt;• 창고 긴급 수용량 변동 사실 등록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관리자 (Admin)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물류사 관리자 및 시스템 운영 관리자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• 화주별/선사별 계약서 업로드 및 Tariff 규칙 확정&lt;br/&gt;• 거래처(운송사, ODCY, 창고) 및 승인 연락처 마스터 관리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외부 거래처 (Counterparty)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운송사 배차원, ODCY 야드 매니저, 선사 업무 담당자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• CERA가 발송한 잔여 수용량/배차/견적 문의 메일 수신&lt;br/&gt;• 이메일 회신을 통한 가용 여부 및 조건(수량, 시간, 요율) 전달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공공 API 시스템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관세청(UNI-PASS), 해양수산부(PORT-MIS)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• 화물 통관 진행 정보, 양하/반출 신고 정보, 선박 입출항 정보 제공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CERA 코어 엔진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플랫폼 내부의 결정론적 계산 및 지능형 지원 모듈군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• 데이터 조율(Reconciliation) 및 정본 상태 산출&lt;br/&gt;• D&amp;D/비용 노출(Exposure) 계산 및 최적 복구계획 산출&lt;br/&gt;• 비정형 회신 메일 파싱 및 정형 데이터 변환</w:t>
            </w:r>
          </w:p>
        </w:tc>
      </w:tr>
    </w:tbl>
    <w:p/>
    <w:p>
      <w:pPr>
        <w:spacing w:before="16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Malgun Gothic" w:hAnsi="Malgun Gothic"/>
          <w:b/>
          <w:color w:val="1E3A8A"/>
          <w:sz w:val="28"/>
        </w:rPr>
        <w:t>3. 기능 요구사항 (Functional Requirements)</w:t>
      </w:r>
    </w:p>
    <w:p>
      <w:pPr>
        <w:spacing w:before="200" w:after="60"/>
      </w:pPr>
      <w:r>
        <w:rPr>
          <w:rFonts w:ascii="Malgun Gothic" w:hAnsi="Malgun Gothic"/>
          <w:b/>
          <w:color w:val="111827"/>
          <w:sz w:val="24"/>
        </w:rPr>
        <w:t>3.1 입력 및 수집 관리 (Intake Management)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bottom w:val="single" w:sz="6" w:space="0" w:color="D1D5DB"/>
          <w:insideH w:val="single" w:sz="4" w:space="0" w:color="E5E7EB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요구사항 ID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요구사항 명칭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우선순위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상세 설명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FR-ING-01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공통 이벤트 변환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Must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공공 API, 엑셀 업로드, 이메일, 웹 입력 등 모든 원본 데이터를 표준 Event 포맷으로 변환하여 불변 원장(Event Store)에 기록해야 한다.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FR-ING-02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화물 관제 목록 업로드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Must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B/L 번호 및 컨테이너 목록이 포함된 CSV/Excel 파일을 업로드받아 ISO 6346 체크디지트 검증, 중복 검사, 필수 필드 무결성을 검증하고 초기 상태를 생성해야 한다.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FR-ING-03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현장 단축 이벤트 입력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Must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운영자 및 현장 담당자가 [확인], [수정], [양하 완료], [통관 완료], [부두 반출], [입고 완료], [입고 거절], [ODCY 이동], [공컨 반납] 등의 표준 운영 상태를 원클릭으로 기록할 수 있어야 한다.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FR-ING-04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시설 수용량 변동 등록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Must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목적지 창고의 당일 수용 가능 대수 급감(설비 고장, 안전 점검 등) 또는 ODCY 야드 슬롯의 수용 한계 변동 사실을 즉시 시스템에 반영할 수 있어야 한다.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FR-ING-05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거래처 발신자 자동 분류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Must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수신된 이메일의 발신자 주소를 사전에 등록·승인된 거래처 연락처 마스터와 대조하여 결정론적으로 식별해야 한다. 등록되지 않은 발신자는 임의 추론하지 않고 격리 보류한다.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FR-ING-06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공공 통관 API 자동 동기화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Should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관세청 UNI-PASS 및 해수부 공공 API를 연동하여 컨테이너 화물통관 및 입출항 데이터를 수집하고, 수신 시각(</w:t>
            </w:r>
            <w:r>
              <w:rPr>
                <w:rFonts w:ascii="Consolas" w:hAnsi="Consolas"/>
                <w:color w:val="B91C1C"/>
                <w:sz w:val="16"/>
              </w:rPr>
              <w:t xml:space="preserve"> fetched_at </w:t>
            </w:r>
            <w:r>
              <w:rPr>
                <w:rFonts w:ascii="Malgun Gothic" w:hAnsi="Malgun Gothic"/>
                <w:color w:val="374151"/>
                <w:sz w:val="18"/>
              </w:rPr>
              <w:t>)과 원본 응답 전문을 보관해야 한다.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FR-ING-07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실메일 채널 어댑터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Must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Gmail API 등 표준 이메일 프로토콜을 통해 사전에 검증 및 승인된 화주/운송사/창고 테스트 계정으로 실제 메일을 발송하고 인박스를 폴링할 수 있어야 한다.</w:t>
            </w:r>
          </w:p>
        </w:tc>
      </w:tr>
    </w:tbl>
    <w:p/>
    <w:p>
      <w:pPr>
        <w:spacing w:before="200" w:after="60"/>
      </w:pPr>
      <w:r>
        <w:rPr>
          <w:rFonts w:ascii="Malgun Gothic" w:hAnsi="Malgun Gothic"/>
          <w:b/>
          <w:color w:val="111827"/>
          <w:sz w:val="24"/>
        </w:rPr>
        <w:t>3.2 이벤트 소싱 및 상태 조율 (Event &amp; Reconciliation)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bottom w:val="single" w:sz="6" w:space="0" w:color="D1D5DB"/>
          <w:insideH w:val="single" w:sz="4" w:space="0" w:color="E5E7EB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요구사항 ID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요구사항 명칭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우선순위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상세 설명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FR-EVT-01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불변 이벤트 저장 (Append-Only)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Must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 xml:space="preserve">모든 수집된 이벤트는 수정 또는 삭제되지 않는 불변 원장으로 기록되며, 기존 사실의 정정은 이전 이벤트를 대체하는 </w:t>
            </w:r>
            <w:r>
              <w:rPr>
                <w:rFonts w:ascii="Consolas" w:hAnsi="Consolas"/>
                <w:color w:val="B91C1C"/>
                <w:sz w:val="16"/>
              </w:rPr>
              <w:t xml:space="preserve"> supersedes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 이벤트 발행으로만 처리되어야 한다.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FR-REC-01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신뢰도 기반 상태 조율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Must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동일 컨테이너 또는 자원에 대해 서로 다른 정보가 유입될 경우, 출처 신뢰도(</w:t>
            </w:r>
            <w:r>
              <w:rPr>
                <w:rFonts w:ascii="Consolas" w:hAnsi="Consolas"/>
                <w:color w:val="B91C1C"/>
                <w:sz w:val="16"/>
              </w:rPr>
              <w:t xml:space="preserve"> HUMAN_VERIFIED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 &gt; </w:t>
            </w:r>
            <w:r>
              <w:rPr>
                <w:rFonts w:ascii="Consolas" w:hAnsi="Consolas"/>
                <w:color w:val="B91C1C"/>
                <w:sz w:val="16"/>
              </w:rPr>
              <w:t xml:space="preserve"> PARTNER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 &gt; </w:t>
            </w:r>
            <w:r>
              <w:rPr>
                <w:rFonts w:ascii="Consolas" w:hAnsi="Consolas"/>
                <w:color w:val="B91C1C"/>
                <w:sz w:val="16"/>
              </w:rPr>
              <w:t xml:space="preserve"> PUBLIC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 &gt; </w:t>
            </w:r>
            <w:r>
              <w:rPr>
                <w:rFonts w:ascii="Consolas" w:hAnsi="Consolas"/>
                <w:color w:val="B91C1C"/>
                <w:sz w:val="16"/>
              </w:rPr>
              <w:t xml:space="preserve"> EXTRACTED </w:t>
            </w:r>
            <w:r>
              <w:rPr>
                <w:rFonts w:ascii="Malgun Gothic" w:hAnsi="Malgun Gothic"/>
                <w:color w:val="374151"/>
                <w:sz w:val="18"/>
              </w:rPr>
              <w:t>), 근거 시간, 증빙 강도 매트릭스에 따라 지배적인 정본 값을 결정해야 한다.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FR-REC-02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데이터 상충(Conflict) 탐지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Must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상호 배타적인 두 사실(예: 현장은 "이미 반출 완료" 보고 vs 공공 API는 "터미널 장치 중" 응답)이 존재할 경우 자동으로 Conflict 상태를 발행하고 운영자 확인 큐로 전달해야 한다.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FR-REC-03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데이터 신선도 관리 (Freshness)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Must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 xml:space="preserve">주요 운영 데이터가 기설정된 유효 시간(예: 공공 API 조회 후 6시간 경과)을 초과한 경우 상태를 </w:t>
            </w:r>
            <w:r>
              <w:rPr>
                <w:rFonts w:ascii="Consolas" w:hAnsi="Consolas"/>
                <w:color w:val="B91C1C"/>
                <w:sz w:val="16"/>
              </w:rPr>
              <w:t xml:space="preserve"> STALE </w:t>
            </w:r>
            <w:r>
              <w:rPr>
                <w:rFonts w:ascii="Malgun Gothic" w:hAnsi="Malgun Gothic"/>
                <w:color w:val="374151"/>
                <w:sz w:val="18"/>
              </w:rPr>
              <w:t>로 전환하고 화면에 경고 인디케이터를 표시해야 한다.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FR-STA-01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단일 운영 상태 산출 (Canonical State)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Must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각 컨테이너 및 물류 자원에 대해 최신 정본 상태, 값 보증 등급(</w:t>
            </w:r>
            <w:r>
              <w:rPr>
                <w:rFonts w:ascii="Consolas" w:hAnsi="Consolas"/>
                <w:color w:val="B91C1C"/>
                <w:sz w:val="16"/>
              </w:rPr>
              <w:t xml:space="preserve"> CONFIRMED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OBSERVED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PROVISIONAL </w:t>
            </w:r>
            <w:r>
              <w:rPr>
                <w:rFonts w:ascii="Malgun Gothic" w:hAnsi="Malgun Gothic"/>
                <w:color w:val="374151"/>
                <w:sz w:val="18"/>
              </w:rPr>
              <w:t>), 결정 가능성(</w:t>
            </w:r>
            <w:r>
              <w:rPr>
                <w:rFonts w:ascii="Consolas" w:hAnsi="Consolas"/>
                <w:color w:val="B91C1C"/>
                <w:sz w:val="16"/>
              </w:rPr>
              <w:t xml:space="preserve"> USABLE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APPROVAL_BLOCKED </w:t>
            </w:r>
            <w:r>
              <w:rPr>
                <w:rFonts w:ascii="Malgun Gothic" w:hAnsi="Malgun Gothic"/>
                <w:color w:val="374151"/>
                <w:sz w:val="18"/>
              </w:rPr>
              <w:t>)을 일관되게 제공해야 한다.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FR-STA-02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과거 시점 상태 재생 (Time Travel)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Should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특정 과거 기준 시각(</w:t>
            </w:r>
            <w:r>
              <w:rPr>
                <w:rFonts w:ascii="Consolas" w:hAnsi="Consolas"/>
                <w:color w:val="B91C1C"/>
                <w:sz w:val="16"/>
              </w:rPr>
              <w:t xml:space="preserve"> as_of </w:t>
            </w:r>
            <w:r>
              <w:rPr>
                <w:rFonts w:ascii="Malgun Gothic" w:hAnsi="Malgun Gothic"/>
                <w:color w:val="374151"/>
                <w:sz w:val="18"/>
              </w:rPr>
              <w:t>)을 지정하면 해당 시점까지 발행된 이벤트만을 재조합하여 당시의 운영 상태를 완벽하게 재현할 수 있어야 한다.</w:t>
            </w:r>
          </w:p>
        </w:tc>
      </w:tr>
    </w:tbl>
    <w:p/>
    <w:p>
      <w:pPr>
        <w:spacing w:before="200" w:after="60"/>
      </w:pPr>
      <w:r>
        <w:rPr>
          <w:rFonts w:ascii="Malgun Gothic" w:hAnsi="Malgun Gothic"/>
          <w:b/>
          <w:color w:val="111827"/>
          <w:sz w:val="24"/>
        </w:rPr>
        <w:t>3.3 계약, Tariff 및 위험 평가 (Tariff &amp; Risk Engine)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bottom w:val="single" w:sz="6" w:space="0" w:color="D1D5DB"/>
          <w:insideH w:val="single" w:sz="4" w:space="0" w:color="E5E7EB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요구사항 ID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요구사항 명칭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우선순위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상세 설명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FR-CON-01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계약서 및 Tariff 구조화 파싱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Must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선사별 B/L 계약서 및 요율표에서 Free Time 일수, Demurrage/Detention 일일 과금 구간, 역일/영업일 기준, 보관료 요율을 비정형 문서에서 후보 데이터로 추출해야 한다.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FR-CON-02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Tariff 확정 및 버전 관리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Must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AI가 추출한 Tariff 후보는 사람의 최초 1회 승인을 거쳐 버전이 부여된 불변 확정 규칙(</w:t>
            </w:r>
            <w:r>
              <w:rPr>
                <w:rFonts w:ascii="Consolas" w:hAnsi="Consolas"/>
                <w:color w:val="B91C1C"/>
                <w:sz w:val="16"/>
              </w:rPr>
              <w:t xml:space="preserve"> TariffRule </w:t>
            </w:r>
            <w:r>
              <w:rPr>
                <w:rFonts w:ascii="Malgun Gothic" w:hAnsi="Malgun Gothic"/>
                <w:color w:val="374151"/>
                <w:sz w:val="18"/>
              </w:rPr>
              <w:t>)으로 승격되어야 한다.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FR-CON-03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100% 결정론적 비용 산출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Must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Demurrage, Detention, 창고 보관료, ODCY 체류비 등 모든 화폐 금액은 LLM이 아닌 확정된 수식과 파이썬 코드로 계산되어야 하며 정수 원화(KRW)로 표기되어야 한다.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FR-RSK-01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LFD 및 위험 마감일 산출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Must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확정 Tariff 규칙과 컨테이너 반입/양하 시각을 결합하여 컨테이너별 Last Free Day(LFD)와 일일 초과 누적 페널티를 실시간 계산해야 한다.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FR-RSK-02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영향 대상 컨테이너 탐지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Must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목적지 창고 수용량 급감 등 자원 예외 발생 시, 당일 입고 예정 물량 중 수용 불가로 탈락하여 페널티 위험에 처한 대상 컨테이너(Affected Containers)를 즉시 식별해야 한다.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FR-RSK-03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비용 노출액(Exposure) 정량화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Must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아무런 조치를 취하지 않았을 때 발생할 총 예상 손실액(Baseline Exposure)과 각 컨테이너별 위험 등급(</w:t>
            </w:r>
            <w:r>
              <w:rPr>
                <w:rFonts w:ascii="Consolas" w:hAnsi="Consolas"/>
                <w:color w:val="B91C1C"/>
                <w:sz w:val="16"/>
              </w:rPr>
              <w:t xml:space="preserve"> CRITICAL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HIGH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WATCH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LOW </w:t>
            </w:r>
            <w:r>
              <w:rPr>
                <w:rFonts w:ascii="Malgun Gothic" w:hAnsi="Malgun Gothic"/>
                <w:color w:val="374151"/>
                <w:sz w:val="18"/>
              </w:rPr>
              <w:t>)을 실시간 산출해야 한다.</w:t>
            </w:r>
          </w:p>
        </w:tc>
      </w:tr>
    </w:tbl>
    <w:p/>
    <w:p>
      <w:pPr>
        <w:spacing w:before="200" w:after="60"/>
      </w:pPr>
      <w:r>
        <w:rPr>
          <w:rFonts w:ascii="Malgun Gothic" w:hAnsi="Malgun Gothic"/>
          <w:b/>
          <w:color w:val="111827"/>
          <w:sz w:val="24"/>
        </w:rPr>
        <w:t>3.4 복구 최적화 및 실행 (Recovery Optimization)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bottom w:val="single" w:sz="6" w:space="0" w:color="D1D5DB"/>
          <w:insideH w:val="single" w:sz="4" w:space="0" w:color="E5E7EB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요구사항 ID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요구사항 명칭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우선순위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상세 설명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FR-OPT-01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다중 컨테이너 최소비용 복구 최적화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Must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수용 불가 컨테이너들을 대상으로 [창고 직송], [ODCY 경유 보관 후 익일 입고], [대체 창고 직송], [터미널 일시 대기] 대안 중 총비용이 최소가 되는 배정 최적해를 산출해야 한다.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FR-OPT-02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복구 효과 비교 가시화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Must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원안 방치 시 비용(Baseline Cost), 복구 계획 적용 비용(Plan Cost), 순수 절감액(Potential Saving) 및 컨테이너별 배정 변경 사유(Rationale)를 명확히 제시해야 한다.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FR-OPT-03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미확인 잠정 입력(Provisional) 고지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Must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복구 계획 수립에 아직 확정되지 않은 잠정 데이터(예: 회신 대기 중인 ODCY 예상 요율)가 포함된 경우 화면에 이를 명시하고 운영자 승인 시 인지 동의를 받아야 한다.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FR-OPT-04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운영자 수동 제약 및 재계산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Should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운영자가 특정 컨테이너를 특정 ODCY로 강제 고정(Pinning)하거나 제외한 뒤 1클릭으로 최적화를 재수행할 수 있어야 한다.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FR-OPT-05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파트너 회신 반영 재최적화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Must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운송사나 ODCY의 실제 회신 조건(예: ODCY 수용 대수 제한, 트럭 배차 가능 시간대)이 유입되면 이를 즉시 반영하여 Plan v2로 갱신 산출해야 한다.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FR-OPT-06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계획 승인(Plan Approval) 분리 기록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Must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복구 계획 승인은 배차 및 이동 결정에 대한 승인일 뿐, 계획에 사용된 잠정적 사실 자체를 검증된 사실로 승격시키지 않도록 승인 이력을 분리 관리해야 한다.</w:t>
            </w:r>
          </w:p>
        </w:tc>
      </w:tr>
    </w:tbl>
    <w:p/>
    <w:p>
      <w:pPr>
        <w:spacing w:before="200" w:after="60"/>
      </w:pPr>
      <w:r>
        <w:rPr>
          <w:rFonts w:ascii="Malgun Gothic" w:hAnsi="Malgun Gothic"/>
          <w:b/>
          <w:color w:val="111827"/>
          <w:sz w:val="24"/>
        </w:rPr>
        <w:t>3.5 대외 커뮤니케이션 및 회신 처리 (Communication Loop)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bottom w:val="single" w:sz="6" w:space="0" w:color="D1D5DB"/>
          <w:insideH w:val="single" w:sz="4" w:space="0" w:color="E5E7EB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요구사항 ID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요구사항 명칭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우선순위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상세 설명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FR-COM-01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부족 자원 문의 메일 초안 자동 생성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Must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최적 복구 계획 수립에 필요한 자원 갭(예: "ODCY A에 오늘 14:00 40ft 4대 임시 보관 가능 여부 및 요율 문의")을 식별하여 정형 문의 메일 초안을 자동 생성해야 한다.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FR-COM-02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인간 승인 기반 발송 게이트 (Human Gate)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Must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시스템이 생성한 메일 초안은 운영자가 수신처, 본문, 문의 수량을 확인하고 [발송 승인] 버튼을 누르기 전에는 절대로 실제 외부로 발송되지 않아야 한다.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FR-COM-03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스레드 및 통신 이력 관리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Must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발송된 문의 메일과 상대방의 수신 회신 메일을 동일한 스레드(</w:t>
            </w:r>
            <w:r>
              <w:rPr>
                <w:rFonts w:ascii="Consolas" w:hAnsi="Consolas"/>
                <w:color w:val="B91C1C"/>
                <w:sz w:val="16"/>
              </w:rPr>
              <w:t xml:space="preserve"> thread_id </w:t>
            </w:r>
            <w:r>
              <w:rPr>
                <w:rFonts w:ascii="Malgun Gothic" w:hAnsi="Malgun Gothic"/>
                <w:color w:val="374151"/>
                <w:sz w:val="18"/>
              </w:rPr>
              <w:t>)로 연결하여 맥락을 유지해야 한다.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FR-RSP-01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비정형 회신 파싱 및 서버 검증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Must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파트너 회신 메일에서 수용 가능 여부, 수량, 가능 시간, 제시 요율을 AI가 구조화 추출하되, 서버 검증기(Rule Checker)를 통과한 데이터만 시스템의 잠정 자원 이벤트로 등록해야 한다.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FR-RSP-02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모호한 회신 예외 처리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Must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상대방 회신 내용이 불명확하거나 조건부 거절인 경우 무리하게 추정하지 않고 운영자에게 [수동 확인 요청] 큐로 즉시 토스해야 한다.</w:t>
            </w:r>
          </w:p>
        </w:tc>
      </w:tr>
    </w:tbl>
    <w:p/>
    <w:p>
      <w:pPr>
        <w:spacing w:before="200" w:after="60"/>
      </w:pPr>
      <w:r>
        <w:rPr>
          <w:rFonts w:ascii="Malgun Gothic" w:hAnsi="Malgun Gothic"/>
          <w:b/>
          <w:color w:val="111827"/>
          <w:sz w:val="24"/>
        </w:rPr>
        <w:t>3.6 관제 대시보드 및 감사 (Control Tower &amp; Audit)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bottom w:val="single" w:sz="6" w:space="0" w:color="D1D5DB"/>
          <w:insideH w:val="single" w:sz="4" w:space="0" w:color="E5E7EB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요구사항 ID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요구사항 명칭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우선순위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상세 설명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FR-UI-01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Operations Control Tower 대시보드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Must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전체 30대 컨테이너의 실시간 위치, 위험 등급 분포, 창고 수용량 게이지, D&amp;D Exposure 현황을 한눈에 조망할 수 있는 통합 관제 화면을 제공해야 한다.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FR-UI-02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2D SVG 인터랙티브 운영 지도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Must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부산 신항 부두, ODCY A/B, 창고 A/B 간의 지리적 배치와 컨테이너 이동 경로, 병목 구간을 시각적으로 렌더링해야 한다.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FR-UI-03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컨테이너 상세 드로어 (Detail Drawer)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Must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특정 컨테이너 클릭 시 우측 슬라이드 패널로 마일스톤 타임라인, 사실별 출처 및 신뢰도 배지, 선사 Tariff 정보, 대안 경로별 비용을 표출해야 한다.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FR-AUD-01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전수 활동 감사 로그 (Audit Trail)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Must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시스템의 복구계획 산출, AI의 메일 파싱, 운영자의 검증 및 승인 등 모든 활동에 대해 실행자(</w:t>
            </w:r>
            <w:r>
              <w:rPr>
                <w:rFonts w:ascii="Consolas" w:hAnsi="Consolas"/>
                <w:color w:val="B91C1C"/>
                <w:sz w:val="16"/>
              </w:rPr>
              <w:t xml:space="preserve"> actor </w:t>
            </w:r>
            <w:r>
              <w:rPr>
                <w:rFonts w:ascii="Malgun Gothic" w:hAnsi="Malgun Gothic"/>
                <w:color w:val="374151"/>
                <w:sz w:val="18"/>
              </w:rPr>
              <w:t>), 발생 시각, 근거 참조를 영구 보존해야 한다.</w:t>
            </w:r>
          </w:p>
        </w:tc>
      </w:tr>
    </w:tbl>
    <w:p/>
    <w:p>
      <w:pPr>
        <w:spacing w:before="16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Malgun Gothic" w:hAnsi="Malgun Gothic"/>
          <w:b/>
          <w:color w:val="1E3A8A"/>
          <w:sz w:val="28"/>
        </w:rPr>
        <w:t>4. 비기능 요구사항 (Non-Functional Requirements)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bottom w:val="single" w:sz="6" w:space="0" w:color="D1D5DB"/>
          <w:insideH w:val="single" w:sz="4" w:space="0" w:color="E5E7EB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요구사항 ID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구분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요구사항 명세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검증 기준 (Metrics)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NFR-01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결정론 및 재현성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동일한 이벤트 로그, 정책 버전, 시나리오 seed가 주어졌을 때 시스템은 100% 동일한 상태, 비용, 복구 계획을 도출해야 한다.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시나리오 5회 연속 재생 시 결과 해시값 일치율 100%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NFR-02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근거 추적성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화면에 표출되는 모든 숫자(원화), 상태, 위험 배지는 원천 Event ID, Tariff 버전, 복구 실행 Run ID로 1클릭 역추적이 가능해야 한다.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모든 비용 필드에 계산 근거 툴팁 및 출처 링크 제공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NFR-03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안전성 (Human Gate)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운영자의 명시적 승인 없이 대외 메일이 발송되거나 복구 계획이 확정되는 코드 경로가 존재해서는 안 된다.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자동 발송 우회 불가 테스트 및 인가되지 않은 수신처 발송 차단 검증 통과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NFR-04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성능 및 응답시간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30대 컨테이너 기준 돌발 예외 접수부터 최적 복구 계획 수립까지의 계산 시간은 5초 이내여야 한다.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MIP 최적화 솔버 연산 시간 3초 이내, 화면 렌더링 1초 이내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NFR-05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LLM 통제 및 비용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비정형 이메일 파싱 및 초안 작성에 사용되는 LLM 호출은 건당 5초 이내에 완료되어야 하며, 오프라인 녹화 피스처로 완전한 테스트가 가능해야 한다.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API 장애 시에도 모의 응답(Mock)으로 시스템 연속 가동 보장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NFR-06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데이터 무결성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 xml:space="preserve">모든 화폐 금액은 소수점이 없는 </w:t>
            </w:r>
            <w:r>
              <w:rPr>
                <w:rFonts w:ascii="Malgun Gothic" w:hAnsi="Malgun Gothic"/>
                <w:b/>
                <w:color w:val="111827"/>
                <w:sz w:val="18"/>
              </w:rPr>
              <w:t>원화 정수(`Krw: number/BIGINT`)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로 처리하고, 모든 일시는 </w:t>
            </w:r>
            <w:r>
              <w:rPr>
                <w:rFonts w:ascii="Malgun Gothic" w:hAnsi="Malgun Gothic"/>
                <w:b/>
                <w:color w:val="111827"/>
                <w:sz w:val="18"/>
              </w:rPr>
              <w:t>`Asia/Seoul (+09:00)`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 타임존을 필수로 포함해야 한다.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단위 누락 및 부동소수점 오차 검출 시 빌드/린트 차단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NFR-07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보안 및 비밀정보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실제 화주의 사업자번호, 계약서 원본, 개인 이메일, API 인증키는 Git 형상관리에 커밋되지 않아야 하며 환경변수(</w:t>
            </w:r>
            <w:r>
              <w:rPr>
                <w:rFonts w:ascii="Consolas" w:hAnsi="Consolas"/>
                <w:color w:val="B91C1C"/>
                <w:sz w:val="16"/>
              </w:rPr>
              <w:t xml:space="preserve"> .env </w:t>
            </w:r>
            <w:r>
              <w:rPr>
                <w:rFonts w:ascii="Malgun Gothic" w:hAnsi="Malgun Gothic"/>
                <w:color w:val="374151"/>
                <w:sz w:val="18"/>
              </w:rPr>
              <w:t>)로 격리 관리해야 한다.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커밋 전 정적 스캔 및 더미 마스킹 검증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NFR-08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사용자 경험 (UX)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실무자가 한 화면에서 상황 파악(지도/KPI), 원인 분석(테이블), 대책 수립(콘솔)을 스크롤이나 페이지 이동 없이 수행할 수 있어야 한다.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풀HD(1920x1080) 해상도 기준 3단 반응형 관제 레이아웃 지원</w:t>
            </w:r>
          </w:p>
        </w:tc>
      </w:tr>
    </w:tbl>
    <w:p/>
    <w:p>
      <w:pPr>
        <w:spacing w:before="16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Malgun Gothic" w:hAnsi="Malgun Gothic"/>
          <w:b/>
          <w:color w:val="1E3A8A"/>
          <w:sz w:val="28"/>
        </w:rPr>
        <w:t>5. 외부 인터페이스 연동 규격</w:t>
      </w:r>
    </w:p>
    <w:p>
      <w:pPr>
        <w:spacing w:before="80" w:after="120" w:line="252" w:lineRule="auto"/>
        <w:ind w:left="288"/>
      </w:pPr>
      <w:r>
        <w:rPr>
          <w:rFonts w:ascii="Consolas" w:hAnsi="Consolas"/>
          <w:color w:val="1E293B"/>
          <w:sz w:val="17"/>
        </w:rPr>
        <w:t>flowchart LR</w:t>
        <w:br/>
        <w:t xml:space="preserve">    subgraph CERA_Core [CERA Backend]</w:t>
        <w:br/>
        <w:t xml:space="preserve">        Adapter_Public[Public API Adapter]</w:t>
        <w:br/>
        <w:t xml:space="preserve">        Adapter_Mail[Gmail / IMAP Adapter]</w:t>
        <w:br/>
        <w:t xml:space="preserve">    end</w:t>
        <w:br/>
        <w:br/>
        <w:t xml:space="preserve">    subgraph External_APIs [외부 시스템 연동]</w:t>
        <w:br/>
        <w:t xml:space="preserve">        UNIPASS[관세청 UNI-PASS&lt;br/&gt;화물통관진행정보 OpenAPI]</w:t>
        <w:br/>
        <w:t xml:space="preserve">        PORTMIS[해양수산부 PORT-MIS&lt;br/&gt;외항화물컨테이너정보 API]</w:t>
        <w:br/>
        <w:t xml:space="preserve">        GMAIL[Google Workspace&lt;br/&gt;Gmail REST API v1]</w:t>
        <w:br/>
        <w:t xml:space="preserve">    end</w:t>
        <w:br/>
        <w:br/>
        <w:t xml:space="preserve">    Adapter_Public &lt;--&gt;|REST / XML| UNIPASS</w:t>
        <w:br/>
        <w:t xml:space="preserve">    Adapter_Public &lt;--&gt;|REST / JSON| PORTMIS</w:t>
        <w:br/>
        <w:t xml:space="preserve">    Adapter_Mail &lt;--&gt;|OAuth 2.0 / REST| GMAIL</w:t>
      </w:r>
    </w:p>
    <w:p>
      <w:pPr>
        <w:spacing w:before="40" w:after="40"/>
        <w:ind w:left="360"/>
      </w:pPr>
      <w:r>
        <w:rPr>
          <w:b/>
        </w:rPr>
        <w:t xml:space="preserve">1. </w:t>
      </w:r>
      <w:r>
        <w:rPr>
          <w:rFonts w:ascii="Malgun Gothic" w:hAnsi="Malgun Gothic"/>
          <w:b/>
          <w:color w:val="111827"/>
          <w:sz w:val="20"/>
        </w:rPr>
        <w:t>관세청 UNI-PASS OpenAPI (화물통관 진행정보)</w:t>
      </w:r>
    </w:p>
    <w:p>
      <w:pPr>
        <w:spacing w:before="40" w:after="40"/>
        <w:ind w:left="504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color w:val="374151"/>
          <w:sz w:val="20"/>
        </w:rPr>
        <w:t>연동 방식: HTTP GET, XML Payload</w:t>
      </w:r>
    </w:p>
    <w:p>
      <w:pPr>
        <w:spacing w:before="40" w:after="40"/>
        <w:ind w:left="504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color w:val="374151"/>
          <w:sz w:val="20"/>
        </w:rPr>
        <w:t>주요 파라미터: 화물관리번호(</w:t>
      </w:r>
      <w:r>
        <w:rPr>
          <w:rFonts w:ascii="Consolas" w:hAnsi="Consolas"/>
          <w:color w:val="B91C1C"/>
          <w:sz w:val="18"/>
        </w:rPr>
        <w:t xml:space="preserve"> cblNo </w:t>
      </w:r>
      <w:r>
        <w:rPr>
          <w:rFonts w:ascii="Malgun Gothic" w:hAnsi="Malgun Gothic"/>
          <w:color w:val="374151"/>
          <w:sz w:val="20"/>
        </w:rPr>
        <w:t>), Master B/L + House B/L 번호, 입항 연도</w:t>
      </w:r>
    </w:p>
    <w:p>
      <w:pPr>
        <w:spacing w:before="40" w:after="40"/>
        <w:ind w:left="504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color w:val="374151"/>
          <w:sz w:val="20"/>
        </w:rPr>
        <w:t>수집 항목: 입항일시, 양하장치장 반입일시, 통관보류 여부, 수입신고수리일시, 반출일시</w:t>
      </w:r>
    </w:p>
    <w:p>
      <w:pPr>
        <w:spacing w:before="40" w:after="40"/>
        <w:ind w:left="360"/>
      </w:pPr>
      <w:r>
        <w:rPr>
          <w:b/>
        </w:rPr>
        <w:t xml:space="preserve">2. </w:t>
      </w:r>
      <w:r>
        <w:rPr>
          <w:rFonts w:ascii="Malgun Gothic" w:hAnsi="Malgun Gothic"/>
          <w:b/>
          <w:color w:val="111827"/>
          <w:sz w:val="20"/>
        </w:rPr>
        <w:t>해양수산부 PORT-MIS OpenAPI (외항화물컨테이너정보)</w:t>
      </w:r>
    </w:p>
    <w:p>
      <w:pPr>
        <w:spacing w:before="40" w:after="40"/>
        <w:ind w:left="504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color w:val="374151"/>
          <w:sz w:val="20"/>
        </w:rPr>
        <w:t>연동 방식: 공공데이터포털 REST API, JSON Payload</w:t>
      </w:r>
    </w:p>
    <w:p>
      <w:pPr>
        <w:spacing w:before="40" w:after="40"/>
        <w:ind w:left="504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color w:val="374151"/>
          <w:sz w:val="20"/>
        </w:rPr>
        <w:t>수집 항목: 컨테이너 번호별 부두 게이트 통과 일시(</w:t>
      </w:r>
      <w:r>
        <w:rPr>
          <w:rFonts w:ascii="Consolas" w:hAnsi="Consolas"/>
          <w:color w:val="B91C1C"/>
          <w:sz w:val="18"/>
        </w:rPr>
        <w:t xml:space="preserve"> rlbrDttm </w:t>
      </w:r>
      <w:r>
        <w:rPr>
          <w:rFonts w:ascii="Malgun Gothic" w:hAnsi="Malgun Gothic"/>
          <w:color w:val="374151"/>
          <w:sz w:val="20"/>
        </w:rPr>
        <w:t>), 반입/반출 구분코드</w:t>
      </w:r>
    </w:p>
    <w:p>
      <w:pPr>
        <w:spacing w:before="40" w:after="40"/>
        <w:ind w:left="360"/>
      </w:pPr>
      <w:r>
        <w:rPr>
          <w:b/>
        </w:rPr>
        <w:t xml:space="preserve">3. </w:t>
      </w:r>
      <w:r>
        <w:rPr>
          <w:rFonts w:ascii="Malgun Gothic" w:hAnsi="Malgun Gothic"/>
          <w:b/>
          <w:color w:val="111827"/>
          <w:sz w:val="20"/>
        </w:rPr>
        <w:t>Gmail REST API (외부 통신 채널)</w:t>
      </w:r>
    </w:p>
    <w:p>
      <w:pPr>
        <w:spacing w:before="40" w:after="40"/>
        <w:ind w:left="504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color w:val="374151"/>
          <w:sz w:val="20"/>
        </w:rPr>
        <w:t>인증 방식: OAuth 2.0 (서비스 계정 또는 사용자 위임 토큰)</w:t>
      </w:r>
    </w:p>
    <w:p>
      <w:pPr>
        <w:spacing w:before="40" w:after="40"/>
        <w:ind w:left="504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color w:val="374151"/>
          <w:sz w:val="20"/>
        </w:rPr>
        <w:t xml:space="preserve">권한 스코프: </w:t>
      </w:r>
      <w:r>
        <w:rPr>
          <w:rFonts w:ascii="Consolas" w:hAnsi="Consolas"/>
          <w:color w:val="B91C1C"/>
          <w:sz w:val="18"/>
        </w:rPr>
        <w:t xml:space="preserve"> https://www.googleapis.com/auth/gmail.send </w:t>
      </w:r>
      <w:r>
        <w:rPr>
          <w:rFonts w:ascii="Malgun Gothic" w:hAnsi="Malgun Gothic"/>
          <w:color w:val="374151"/>
          <w:sz w:val="20"/>
        </w:rPr>
        <w:t xml:space="preserve">, </w:t>
      </w:r>
      <w:r>
        <w:rPr>
          <w:rFonts w:ascii="Consolas" w:hAnsi="Consolas"/>
          <w:color w:val="B91C1C"/>
          <w:sz w:val="18"/>
        </w:rPr>
        <w:t xml:space="preserve"> gmail.readonly </w:t>
      </w:r>
      <w:r>
        <w:rPr>
          <w:rFonts w:ascii="Malgun Gothic" w:hAnsi="Malgun Gothic"/>
          <w:color w:val="374151"/>
          <w:sz w:val="20"/>
        </w:rPr>
        <w:t xml:space="preserve"> (최소 권한)</w:t>
      </w:r>
    </w:p>
    <w:p>
      <w:pPr>
        <w:spacing w:before="40" w:after="40"/>
        <w:ind w:left="504"/>
      </w:pPr>
      <w:r>
        <w:rPr>
          <w:b/>
          <w:color w:val="4F46E5"/>
        </w:rPr>
        <w:t xml:space="preserve">• </w:t>
      </w:r>
      <w:r>
        <w:rPr>
          <w:rFonts w:ascii="Malgun Gothic" w:hAnsi="Malgun Gothic"/>
          <w:color w:val="374151"/>
          <w:sz w:val="20"/>
        </w:rPr>
        <w:t>주요 기능: MIME 메시지 조립 후 메일 발송, 특정 라벨/스레드 기반 수신 회신 인박스 폴링</w:t>
      </w:r>
    </w:p>
    <w:p>
      <w:pPr>
        <w:spacing w:before="16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Malgun Gothic" w:hAnsi="Malgun Gothic"/>
          <w:b/>
          <w:color w:val="1E3A8A"/>
          <w:sz w:val="28"/>
        </w:rPr>
        <w:t>6. 요구사항 추적성 매트릭스 (RTM)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bottom w:val="single" w:sz="6" w:space="0" w:color="D1D5DB"/>
          <w:insideH w:val="single" w:sz="4" w:space="0" w:color="E5E7EB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rPr>
          <w:cantSplit/>
          <w:tblHeader/>
        </w:trPr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기능 분류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요구사항 ID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관련 화면 ID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관련 DB 테이블명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</w:tcPr>
          <w:p>
            <w:pPr>
              <w:spacing w:before="60" w:after="60" w:line="276" w:lineRule="auto"/>
              <w:jc w:val="center"/>
            </w:pPr>
            <w:r>
              <w:rPr>
                <w:rFonts w:ascii="Malgun Gothic" w:hAnsi="Malgun Gothic"/>
                <w:b/>
                <w:color w:val="111827"/>
                <w:sz w:val="19"/>
              </w:rPr>
              <w:t>검증 방법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입력 수집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FR-ING-01 ~ 03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SCR-01, SCR-08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raw_input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operational_event 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단위 테스트 및 엑셀 파싱 검증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상태 조율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FR-EVT-01, FR-REC-01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SCR-02, SCR-07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canonical_container_state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conflict_record 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시나리오 재생 후 상태 일치율 검증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Tariff/비용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FR-CON-01 ~ 03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SCR-03, SCR-06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contract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tariff_rule 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수기 검산 5건 대비 엔진 산출값 오차 0원 검증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위험 평가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FR-RSK-01 ~ 03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SCR-01, SCR-06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risk_assessment 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11:00 창고 예외 시 12대 정확한 추출 확인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복구 최적화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FR-OPT-01 ~ 05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SCR-04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recovery_run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recovery_action 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Plan v1/v2 비용 및 81.5만 원 절감액 일치 검증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외부 소통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FR-COM-01 ~ 03, RSP-01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SCR-05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counterparty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comm_outbox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comm_message 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Human Gate 승인 및 메일 파싱 루프 검증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b/>
                <w:color w:val="111827"/>
                <w:sz w:val="18"/>
              </w:rPr>
              <w:t>관제/감사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FR-UI-01 ~ 03, AUD-01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SCR-01 ~ SCR-09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B91C1C"/>
                <w:sz w:val="16"/>
              </w:rPr>
              <w:t xml:space="preserve"> audit_log </w:t>
            </w:r>
            <w:r>
              <w:rPr>
                <w:rFonts w:ascii="Malgun Gothic" w:hAnsi="Malgun Gothic"/>
                <w:color w:val="374151"/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6"/>
              </w:rPr>
              <w:t xml:space="preserve"> verification_request </w:t>
            </w:r>
          </w:p>
        </w:tc>
        <w:tc>
          <w:tcPr>
            <w:tcW w:type="dxa" w:w="198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color w:val="374151"/>
                <w:sz w:val="18"/>
              </w:rPr>
              <w:t>브라우저 Smoke 및 E2E 시나리오 관제 검증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